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1" w:type="dxa"/>
        <w:tblInd w:w="-766" w:type="dxa"/>
        <w:tblLayout w:type="fixed"/>
        <w:tblCellMar>
          <w:left w:w="70" w:type="dxa"/>
          <w:right w:w="70" w:type="dxa"/>
        </w:tblCellMar>
        <w:tblLook w:val="04A0" w:firstRow="1" w:lastRow="0" w:firstColumn="1" w:lastColumn="0" w:noHBand="0" w:noVBand="1"/>
      </w:tblPr>
      <w:tblGrid>
        <w:gridCol w:w="1833"/>
        <w:gridCol w:w="975"/>
        <w:gridCol w:w="1549"/>
        <w:gridCol w:w="1719"/>
        <w:gridCol w:w="128"/>
        <w:gridCol w:w="1776"/>
        <w:gridCol w:w="625"/>
        <w:gridCol w:w="1886"/>
      </w:tblGrid>
      <w:tr w:rsidR="00293BE2" w:rsidRPr="00533243" w14:paraId="78D347BA" w14:textId="77777777" w:rsidTr="6F589CD1">
        <w:trPr>
          <w:trHeight w:val="454"/>
        </w:trPr>
        <w:tc>
          <w:tcPr>
            <w:tcW w:w="1833" w:type="dxa"/>
            <w:tcBorders>
              <w:top w:val="nil"/>
              <w:left w:val="nil"/>
              <w:bottom w:val="nil"/>
              <w:right w:val="nil"/>
            </w:tcBorders>
            <w:noWrap/>
            <w:vAlign w:val="bottom"/>
            <w:hideMark/>
          </w:tcPr>
          <w:p w14:paraId="560D94B2" w14:textId="465EF95C" w:rsidR="00293BE2" w:rsidRPr="00533243" w:rsidRDefault="00293BE2" w:rsidP="6F589CD1">
            <w:pPr>
              <w:spacing w:after="0" w:line="240" w:lineRule="auto"/>
              <w:rPr>
                <w:rFonts w:ascii="Calibri" w:eastAsia="Times New Roman" w:hAnsi="Calibri" w:cs="Calibri"/>
                <w:b/>
                <w:bCs/>
                <w:color w:val="000000"/>
                <w:lang w:eastAsia="es-CO"/>
              </w:rPr>
            </w:pPr>
          </w:p>
          <w:tbl>
            <w:tblPr>
              <w:tblW w:w="1452" w:type="dxa"/>
              <w:tblCellSpacing w:w="0" w:type="dxa"/>
              <w:tblLayout w:type="fixed"/>
              <w:tblCellMar>
                <w:left w:w="0" w:type="dxa"/>
                <w:right w:w="0" w:type="dxa"/>
              </w:tblCellMar>
              <w:tblLook w:val="04A0" w:firstRow="1" w:lastRow="0" w:firstColumn="1" w:lastColumn="0" w:noHBand="0" w:noVBand="1"/>
            </w:tblPr>
            <w:tblGrid>
              <w:gridCol w:w="1452"/>
            </w:tblGrid>
            <w:tr w:rsidR="00293BE2" w:rsidRPr="00533243" w14:paraId="586CD29F" w14:textId="77777777" w:rsidTr="00502661">
              <w:trPr>
                <w:trHeight w:val="454"/>
                <w:tblCellSpacing w:w="0" w:type="dxa"/>
              </w:trPr>
              <w:tc>
                <w:tcPr>
                  <w:tcW w:w="1452" w:type="dxa"/>
                  <w:tcBorders>
                    <w:top w:val="nil"/>
                    <w:left w:val="nil"/>
                    <w:bottom w:val="nil"/>
                    <w:right w:val="nil"/>
                  </w:tcBorders>
                  <w:vAlign w:val="bottom"/>
                  <w:hideMark/>
                </w:tcPr>
                <w:p w14:paraId="620E44A8" w14:textId="2C0DBB59" w:rsidR="00293BE2" w:rsidRPr="00533243" w:rsidRDefault="00293BE2" w:rsidP="00C32B41">
                  <w:pPr>
                    <w:spacing w:after="0" w:line="240" w:lineRule="auto"/>
                    <w:rPr>
                      <w:rFonts w:ascii="Calibri" w:eastAsia="Times New Roman" w:hAnsi="Calibri" w:cs="Calibri"/>
                      <w:color w:val="000000"/>
                      <w:lang w:eastAsia="es-CO"/>
                    </w:rPr>
                  </w:pPr>
                  <w:bookmarkStart w:id="0" w:name="RANGE!B2:G67"/>
                  <w:bookmarkEnd w:id="0"/>
                </w:p>
              </w:tc>
            </w:tr>
          </w:tbl>
          <w:p w14:paraId="61D905AF" w14:textId="77777777" w:rsidR="00293BE2" w:rsidRPr="00533243" w:rsidRDefault="00293BE2" w:rsidP="00C32B41">
            <w:pPr>
              <w:spacing w:after="0" w:line="240" w:lineRule="auto"/>
              <w:rPr>
                <w:rFonts w:ascii="Calibri" w:eastAsia="Times New Roman" w:hAnsi="Calibri" w:cs="Calibri"/>
                <w:color w:val="000000"/>
                <w:lang w:eastAsia="es-CO"/>
              </w:rPr>
            </w:pPr>
          </w:p>
        </w:tc>
        <w:tc>
          <w:tcPr>
            <w:tcW w:w="6772" w:type="dxa"/>
            <w:gridSpan w:val="6"/>
            <w:tcBorders>
              <w:top w:val="nil"/>
              <w:left w:val="nil"/>
              <w:bottom w:val="nil"/>
              <w:right w:val="single" w:sz="4" w:space="0" w:color="000000" w:themeColor="text1"/>
            </w:tcBorders>
            <w:vAlign w:val="bottom"/>
            <w:hideMark/>
          </w:tcPr>
          <w:p w14:paraId="5DBC084D" w14:textId="0EEB800F" w:rsidR="00293BE2" w:rsidRPr="00533243" w:rsidRDefault="00293BE2" w:rsidP="00C32B41">
            <w:pPr>
              <w:spacing w:after="0" w:line="240" w:lineRule="auto"/>
              <w:jc w:val="center"/>
              <w:rPr>
                <w:rFonts w:ascii="Calibri" w:eastAsia="Times New Roman" w:hAnsi="Calibri" w:cs="Calibri"/>
                <w:b/>
                <w:bCs/>
                <w:color w:val="000000"/>
                <w:lang w:eastAsia="es-CO"/>
              </w:rPr>
            </w:pPr>
            <w:r w:rsidRPr="00533243">
              <w:rPr>
                <w:rFonts w:ascii="Calibri" w:eastAsia="Times New Roman" w:hAnsi="Calibri" w:cs="Calibri"/>
                <w:b/>
                <w:bCs/>
                <w:color w:val="000000"/>
                <w:lang w:eastAsia="es-CO"/>
              </w:rPr>
              <w:t xml:space="preserve">EMPRESA PARA LA SEGURIDAD </w:t>
            </w:r>
            <w:r w:rsidR="00515691" w:rsidRPr="00533243">
              <w:rPr>
                <w:rFonts w:ascii="Calibri" w:eastAsia="Times New Roman" w:hAnsi="Calibri" w:cs="Calibri"/>
                <w:b/>
                <w:bCs/>
                <w:color w:val="000000"/>
                <w:lang w:eastAsia="es-CO"/>
              </w:rPr>
              <w:t xml:space="preserve">Y SOLUCIONES URBANAS </w:t>
            </w:r>
            <w:r w:rsidRPr="00533243">
              <w:rPr>
                <w:rFonts w:ascii="Calibri" w:eastAsia="Times New Roman" w:hAnsi="Calibri" w:cs="Calibri"/>
                <w:b/>
                <w:bCs/>
                <w:color w:val="000000"/>
                <w:lang w:eastAsia="es-CO"/>
              </w:rPr>
              <w:t>- ESU</w:t>
            </w:r>
          </w:p>
        </w:tc>
        <w:tc>
          <w:tcPr>
            <w:tcW w:w="1886" w:type="dxa"/>
            <w:tcBorders>
              <w:top w:val="single" w:sz="4" w:space="0" w:color="auto"/>
              <w:left w:val="nil"/>
              <w:bottom w:val="nil"/>
              <w:right w:val="single" w:sz="4" w:space="0" w:color="auto"/>
            </w:tcBorders>
            <w:vAlign w:val="center"/>
            <w:hideMark/>
          </w:tcPr>
          <w:p w14:paraId="11976A3C" w14:textId="3A96818E" w:rsidR="00293BE2" w:rsidRPr="00533243" w:rsidRDefault="60291644" w:rsidP="00C32B41">
            <w:pPr>
              <w:spacing w:after="0" w:line="240" w:lineRule="auto"/>
              <w:jc w:val="center"/>
              <w:rPr>
                <w:rFonts w:ascii="Calibri" w:eastAsia="Times New Roman" w:hAnsi="Calibri" w:cs="Calibri"/>
                <w:b/>
                <w:bCs/>
                <w:color w:val="000000"/>
                <w:lang w:eastAsia="es-CO"/>
              </w:rPr>
            </w:pPr>
            <w:r w:rsidRPr="7A709F6A">
              <w:rPr>
                <w:rFonts w:ascii="Calibri" w:eastAsia="Times New Roman" w:hAnsi="Calibri" w:cs="Calibri"/>
                <w:b/>
                <w:bCs/>
                <w:color w:val="000000" w:themeColor="text1"/>
                <w:lang w:eastAsia="es-CO"/>
              </w:rPr>
              <w:t xml:space="preserve">CONTRATO </w:t>
            </w:r>
            <w:r w:rsidR="4E149DFB" w:rsidRPr="7A709F6A">
              <w:rPr>
                <w:rFonts w:ascii="Calibri" w:eastAsia="Times New Roman" w:hAnsi="Calibri" w:cs="Calibri"/>
                <w:b/>
                <w:bCs/>
                <w:color w:val="000000" w:themeColor="text1"/>
                <w:lang w:eastAsia="es-CO"/>
              </w:rPr>
              <w:t xml:space="preserve">MARCO </w:t>
            </w:r>
            <w:r w:rsidRPr="7A709F6A">
              <w:rPr>
                <w:rFonts w:ascii="Calibri" w:eastAsia="Times New Roman" w:hAnsi="Calibri" w:cs="Calibri"/>
                <w:b/>
                <w:bCs/>
                <w:color w:val="000000" w:themeColor="text1"/>
                <w:lang w:eastAsia="es-CO"/>
              </w:rPr>
              <w:t>No.</w:t>
            </w:r>
          </w:p>
        </w:tc>
      </w:tr>
      <w:tr w:rsidR="00293BE2" w:rsidRPr="00533243" w14:paraId="59EE6A79" w14:textId="77777777" w:rsidTr="6F589CD1">
        <w:trPr>
          <w:trHeight w:val="803"/>
        </w:trPr>
        <w:tc>
          <w:tcPr>
            <w:tcW w:w="1833" w:type="dxa"/>
            <w:tcBorders>
              <w:top w:val="nil"/>
              <w:left w:val="nil"/>
              <w:bottom w:val="nil"/>
              <w:right w:val="nil"/>
            </w:tcBorders>
            <w:vAlign w:val="bottom"/>
            <w:hideMark/>
          </w:tcPr>
          <w:p w14:paraId="5C7392CB" w14:textId="25D91309" w:rsidR="00293BE2" w:rsidRPr="00533243" w:rsidRDefault="00515691" w:rsidP="00C32B41">
            <w:pPr>
              <w:spacing w:after="0" w:line="240" w:lineRule="auto"/>
              <w:rPr>
                <w:rFonts w:ascii="Calibri" w:eastAsia="Times New Roman" w:hAnsi="Calibri" w:cs="Calibri"/>
                <w:color w:val="000000"/>
                <w:lang w:eastAsia="es-CO"/>
              </w:rPr>
            </w:pPr>
            <w:r w:rsidRPr="00533243">
              <w:rPr>
                <w:rFonts w:ascii="Calibri" w:hAnsi="Calibri" w:cs="Calibri"/>
                <w:noProof/>
                <w:lang w:eastAsia="es-CO"/>
              </w:rPr>
              <w:drawing>
                <wp:anchor distT="0" distB="0" distL="114300" distR="114300" simplePos="0" relativeHeight="251657728" behindDoc="1" locked="0" layoutInCell="1" allowOverlap="1" wp14:anchorId="1D17B044" wp14:editId="4CF61599">
                  <wp:simplePos x="0" y="0"/>
                  <wp:positionH relativeFrom="column">
                    <wp:posOffset>125095</wp:posOffset>
                  </wp:positionH>
                  <wp:positionV relativeFrom="paragraph">
                    <wp:posOffset>-822960</wp:posOffset>
                  </wp:positionV>
                  <wp:extent cx="1095375" cy="968375"/>
                  <wp:effectExtent l="0" t="0" r="0" b="3175"/>
                  <wp:wrapNone/>
                  <wp:docPr id="3" name="Imagen 2">
                    <a:extLst xmlns:a="http://schemas.openxmlformats.org/drawingml/2006/main">
                      <a:ext uri="{FF2B5EF4-FFF2-40B4-BE49-F238E27FC236}">
                        <a16:creationId xmlns:a16="http://schemas.microsoft.com/office/drawing/2014/main" id="{00000000-0008-0000-0000-000003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00000000-0008-0000-0000-000003000000}"/>
                              </a:ext>
                            </a:extLst>
                          </pic:cNvPr>
                          <pic:cNvPicPr>
                            <a:picLocks noChangeAspect="1"/>
                          </pic:cNvPicPr>
                        </pic:nvPicPr>
                        <pic:blipFill rotWithShape="1">
                          <a:blip r:embed="rId8" cstate="print">
                            <a:extLst>
                              <a:ext uri="{28A0092B-C50C-407E-A947-70E740481C1C}">
                                <a14:useLocalDpi xmlns:a14="http://schemas.microsoft.com/office/drawing/2010/main" val="0"/>
                              </a:ext>
                            </a:extLst>
                          </a:blip>
                          <a:srcRect l="25853" t="8688" r="23415" b="18652"/>
                          <a:stretch/>
                        </pic:blipFill>
                        <pic:spPr>
                          <a:xfrm>
                            <a:off x="0" y="0"/>
                            <a:ext cx="1095375" cy="968375"/>
                          </a:xfrm>
                          <a:prstGeom prst="rect">
                            <a:avLst/>
                          </a:prstGeom>
                        </pic:spPr>
                      </pic:pic>
                    </a:graphicData>
                  </a:graphic>
                  <wp14:sizeRelH relativeFrom="page">
                    <wp14:pctWidth>0</wp14:pctWidth>
                  </wp14:sizeRelH>
                  <wp14:sizeRelV relativeFrom="page">
                    <wp14:pctHeight>0</wp14:pctHeight>
                  </wp14:sizeRelV>
                </wp:anchor>
              </w:drawing>
            </w:r>
          </w:p>
        </w:tc>
        <w:tc>
          <w:tcPr>
            <w:tcW w:w="6772" w:type="dxa"/>
            <w:gridSpan w:val="6"/>
            <w:tcBorders>
              <w:top w:val="nil"/>
              <w:left w:val="nil"/>
              <w:bottom w:val="nil"/>
              <w:right w:val="single" w:sz="4" w:space="0" w:color="000000" w:themeColor="text1"/>
            </w:tcBorders>
            <w:vAlign w:val="center"/>
            <w:hideMark/>
          </w:tcPr>
          <w:p w14:paraId="58D3690F" w14:textId="77777777" w:rsidR="00293BE2" w:rsidRPr="00533243" w:rsidRDefault="00F663C2" w:rsidP="00C32B41">
            <w:pPr>
              <w:spacing w:after="0" w:line="240" w:lineRule="auto"/>
              <w:jc w:val="center"/>
              <w:rPr>
                <w:rFonts w:ascii="Calibri" w:eastAsia="Times New Roman" w:hAnsi="Calibri" w:cs="Calibri"/>
                <w:b/>
                <w:bCs/>
                <w:color w:val="000000"/>
                <w:lang w:eastAsia="es-CO"/>
              </w:rPr>
            </w:pPr>
            <w:r w:rsidRPr="00533243">
              <w:rPr>
                <w:rFonts w:ascii="Calibri" w:eastAsia="Times New Roman" w:hAnsi="Calibri" w:cs="Calibri"/>
                <w:b/>
                <w:bCs/>
                <w:color w:val="000000"/>
                <w:lang w:eastAsia="es-CO"/>
              </w:rPr>
              <w:t xml:space="preserve">NIT </w:t>
            </w:r>
            <w:r w:rsidR="00293BE2" w:rsidRPr="00533243">
              <w:rPr>
                <w:rFonts w:ascii="Calibri" w:eastAsia="Times New Roman" w:hAnsi="Calibri" w:cs="Calibri"/>
                <w:b/>
                <w:bCs/>
                <w:color w:val="000000"/>
                <w:lang w:eastAsia="es-CO"/>
              </w:rPr>
              <w:t>890.984.761-8</w:t>
            </w:r>
          </w:p>
        </w:tc>
        <w:tc>
          <w:tcPr>
            <w:tcW w:w="1886" w:type="dxa"/>
            <w:tcBorders>
              <w:top w:val="nil"/>
              <w:left w:val="nil"/>
              <w:bottom w:val="single" w:sz="4" w:space="0" w:color="auto"/>
              <w:right w:val="single" w:sz="4" w:space="0" w:color="auto"/>
            </w:tcBorders>
            <w:shd w:val="clear" w:color="auto" w:fill="FFFFFF" w:themeFill="background1"/>
            <w:vAlign w:val="center"/>
            <w:hideMark/>
          </w:tcPr>
          <w:p w14:paraId="41725332" w14:textId="77777777" w:rsidR="00293BE2" w:rsidRPr="00533243" w:rsidRDefault="00293BE2" w:rsidP="00C32B41">
            <w:pPr>
              <w:spacing w:after="0" w:line="240" w:lineRule="auto"/>
              <w:jc w:val="center"/>
              <w:rPr>
                <w:rFonts w:ascii="Calibri" w:eastAsia="Times New Roman" w:hAnsi="Calibri" w:cs="Calibri"/>
                <w:b/>
                <w:bCs/>
                <w:color w:val="000000"/>
                <w:lang w:eastAsia="es-CO"/>
              </w:rPr>
            </w:pPr>
            <w:r w:rsidRPr="00533243">
              <w:rPr>
                <w:rFonts w:ascii="Calibri" w:eastAsia="Times New Roman" w:hAnsi="Calibri" w:cs="Calibri"/>
                <w:b/>
                <w:bCs/>
                <w:color w:val="000000" w:themeColor="text1"/>
                <w:highlight w:val="yellow"/>
                <w:lang w:eastAsia="es-CO"/>
              </w:rPr>
              <w:fldChar w:fldCharType="begin"/>
            </w:r>
            <w:r w:rsidRPr="00533243">
              <w:rPr>
                <w:rFonts w:ascii="Calibri" w:eastAsia="Times New Roman" w:hAnsi="Calibri" w:cs="Calibri"/>
                <w:b/>
                <w:bCs/>
                <w:color w:val="000000" w:themeColor="text1"/>
                <w:highlight w:val="yellow"/>
                <w:lang w:eastAsia="es-CO"/>
              </w:rPr>
              <w:instrText xml:space="preserve"> MERGEFIELD NumeroContrato </w:instrText>
            </w:r>
            <w:r w:rsidRPr="00533243">
              <w:rPr>
                <w:rFonts w:ascii="Calibri" w:eastAsia="Times New Roman" w:hAnsi="Calibri" w:cs="Calibri"/>
                <w:b/>
                <w:bCs/>
                <w:color w:val="000000" w:themeColor="text1"/>
                <w:highlight w:val="yellow"/>
                <w:lang w:eastAsia="es-CO"/>
              </w:rPr>
              <w:fldChar w:fldCharType="separate"/>
            </w:r>
            <w:r w:rsidR="00CF0045" w:rsidRPr="00533243">
              <w:rPr>
                <w:rFonts w:ascii="Calibri" w:eastAsia="Times New Roman" w:hAnsi="Calibri" w:cs="Calibri"/>
                <w:b/>
                <w:bCs/>
                <w:noProof/>
                <w:color w:val="000000" w:themeColor="text1"/>
                <w:highlight w:val="yellow"/>
                <w:lang w:eastAsia="es-CO"/>
              </w:rPr>
              <w:t>«NumeroContrato»</w:t>
            </w:r>
            <w:r w:rsidRPr="00533243">
              <w:rPr>
                <w:rFonts w:ascii="Calibri" w:eastAsia="Times New Roman" w:hAnsi="Calibri" w:cs="Calibri"/>
                <w:b/>
                <w:bCs/>
                <w:color w:val="000000" w:themeColor="text1"/>
                <w:highlight w:val="yellow"/>
                <w:lang w:eastAsia="es-CO"/>
              </w:rPr>
              <w:fldChar w:fldCharType="end"/>
            </w:r>
            <w:r w:rsidRPr="00533243">
              <w:rPr>
                <w:rFonts w:ascii="Calibri" w:eastAsia="Times New Roman" w:hAnsi="Calibri" w:cs="Calibri"/>
                <w:b/>
                <w:bCs/>
                <w:color w:val="000000" w:themeColor="text1"/>
                <w:lang w:eastAsia="es-CO"/>
              </w:rPr>
              <w:t> </w:t>
            </w:r>
          </w:p>
        </w:tc>
      </w:tr>
      <w:tr w:rsidR="00293BE2" w:rsidRPr="00533243" w14:paraId="266AD28F" w14:textId="77777777" w:rsidTr="6F589CD1">
        <w:trPr>
          <w:trHeight w:val="212"/>
        </w:trPr>
        <w:tc>
          <w:tcPr>
            <w:tcW w:w="1833" w:type="dxa"/>
            <w:tcBorders>
              <w:top w:val="nil"/>
              <w:left w:val="nil"/>
              <w:bottom w:val="nil"/>
              <w:right w:val="nil"/>
            </w:tcBorders>
            <w:vAlign w:val="bottom"/>
            <w:hideMark/>
          </w:tcPr>
          <w:p w14:paraId="2A777E79" w14:textId="77777777" w:rsidR="00293BE2" w:rsidRPr="00533243" w:rsidRDefault="00293BE2" w:rsidP="00C32B41">
            <w:pPr>
              <w:spacing w:after="0" w:line="240" w:lineRule="auto"/>
              <w:rPr>
                <w:rFonts w:ascii="Calibri" w:eastAsia="Times New Roman" w:hAnsi="Calibri" w:cs="Calibri"/>
                <w:color w:val="000000"/>
                <w:lang w:eastAsia="es-CO"/>
              </w:rPr>
            </w:pPr>
          </w:p>
        </w:tc>
        <w:tc>
          <w:tcPr>
            <w:tcW w:w="975" w:type="dxa"/>
            <w:tcBorders>
              <w:top w:val="nil"/>
              <w:left w:val="nil"/>
              <w:bottom w:val="nil"/>
              <w:right w:val="nil"/>
            </w:tcBorders>
            <w:vAlign w:val="bottom"/>
            <w:hideMark/>
          </w:tcPr>
          <w:p w14:paraId="453BAB9E" w14:textId="77777777" w:rsidR="00293BE2" w:rsidRPr="00533243" w:rsidRDefault="00293BE2" w:rsidP="00C32B41">
            <w:pPr>
              <w:spacing w:after="0" w:line="240" w:lineRule="auto"/>
              <w:rPr>
                <w:rFonts w:ascii="Calibri" w:eastAsia="Times New Roman" w:hAnsi="Calibri" w:cs="Calibri"/>
                <w:color w:val="000000"/>
                <w:lang w:eastAsia="es-CO"/>
              </w:rPr>
            </w:pPr>
          </w:p>
        </w:tc>
        <w:tc>
          <w:tcPr>
            <w:tcW w:w="1549" w:type="dxa"/>
            <w:tcBorders>
              <w:top w:val="nil"/>
              <w:left w:val="nil"/>
              <w:bottom w:val="nil"/>
              <w:right w:val="nil"/>
            </w:tcBorders>
            <w:vAlign w:val="bottom"/>
            <w:hideMark/>
          </w:tcPr>
          <w:p w14:paraId="1D33A710" w14:textId="77777777" w:rsidR="00293BE2" w:rsidRPr="00533243" w:rsidRDefault="00293BE2" w:rsidP="00C32B41">
            <w:pPr>
              <w:spacing w:after="0" w:line="240" w:lineRule="auto"/>
              <w:rPr>
                <w:rFonts w:ascii="Calibri" w:eastAsia="Times New Roman" w:hAnsi="Calibri" w:cs="Calibri"/>
                <w:color w:val="000000"/>
                <w:lang w:eastAsia="es-CO"/>
              </w:rPr>
            </w:pPr>
          </w:p>
        </w:tc>
        <w:tc>
          <w:tcPr>
            <w:tcW w:w="1847" w:type="dxa"/>
            <w:gridSpan w:val="2"/>
            <w:tcBorders>
              <w:top w:val="nil"/>
              <w:left w:val="nil"/>
              <w:bottom w:val="nil"/>
              <w:right w:val="nil"/>
            </w:tcBorders>
            <w:vAlign w:val="bottom"/>
            <w:hideMark/>
          </w:tcPr>
          <w:p w14:paraId="619CE268" w14:textId="77777777" w:rsidR="00293BE2" w:rsidRPr="00533243" w:rsidRDefault="00293BE2" w:rsidP="00C32B41">
            <w:pPr>
              <w:spacing w:after="0" w:line="240" w:lineRule="auto"/>
              <w:rPr>
                <w:rFonts w:ascii="Calibri" w:eastAsia="Times New Roman" w:hAnsi="Calibri" w:cs="Calibri"/>
                <w:color w:val="000000"/>
                <w:lang w:eastAsia="es-CO"/>
              </w:rPr>
            </w:pPr>
          </w:p>
        </w:tc>
        <w:tc>
          <w:tcPr>
            <w:tcW w:w="2401" w:type="dxa"/>
            <w:gridSpan w:val="2"/>
            <w:tcBorders>
              <w:top w:val="nil"/>
              <w:left w:val="nil"/>
              <w:bottom w:val="nil"/>
              <w:right w:val="nil"/>
            </w:tcBorders>
            <w:vAlign w:val="bottom"/>
            <w:hideMark/>
          </w:tcPr>
          <w:p w14:paraId="5AA6A890" w14:textId="77777777" w:rsidR="00293BE2" w:rsidRPr="00533243" w:rsidRDefault="00293BE2" w:rsidP="00C32B41">
            <w:pPr>
              <w:spacing w:after="0" w:line="240" w:lineRule="auto"/>
              <w:rPr>
                <w:rFonts w:ascii="Calibri" w:eastAsia="Times New Roman" w:hAnsi="Calibri" w:cs="Calibri"/>
                <w:color w:val="000000"/>
                <w:lang w:eastAsia="es-CO"/>
              </w:rPr>
            </w:pPr>
          </w:p>
        </w:tc>
        <w:tc>
          <w:tcPr>
            <w:tcW w:w="1886" w:type="dxa"/>
            <w:tcBorders>
              <w:top w:val="nil"/>
              <w:left w:val="nil"/>
              <w:bottom w:val="nil"/>
              <w:right w:val="nil"/>
            </w:tcBorders>
            <w:vAlign w:val="bottom"/>
            <w:hideMark/>
          </w:tcPr>
          <w:p w14:paraId="469D9506" w14:textId="60E40326" w:rsidR="00293BE2" w:rsidRPr="00533243" w:rsidRDefault="441C7199" w:rsidP="790900DD">
            <w:pPr>
              <w:spacing w:after="0" w:line="240" w:lineRule="auto"/>
              <w:jc w:val="center"/>
              <w:rPr>
                <w:rFonts w:ascii="Calibri" w:eastAsia="Times New Roman" w:hAnsi="Calibri" w:cs="Calibri"/>
                <w:b/>
                <w:bCs/>
                <w:color w:val="000000"/>
                <w:lang w:eastAsia="es-CO"/>
              </w:rPr>
            </w:pPr>
            <w:r w:rsidRPr="790900DD">
              <w:rPr>
                <w:rFonts w:ascii="Calibri" w:eastAsia="Times New Roman" w:hAnsi="Calibri" w:cs="Calibri"/>
                <w:b/>
                <w:bCs/>
                <w:color w:val="000000" w:themeColor="text1"/>
                <w:lang w:eastAsia="es-CO"/>
              </w:rPr>
              <w:t>FT-M</w:t>
            </w:r>
            <w:r w:rsidR="0609F880" w:rsidRPr="790900DD">
              <w:rPr>
                <w:rFonts w:ascii="Calibri" w:eastAsia="Times New Roman" w:hAnsi="Calibri" w:cs="Calibri"/>
                <w:b/>
                <w:bCs/>
                <w:color w:val="000000" w:themeColor="text1"/>
                <w:lang w:eastAsia="es-CO"/>
              </w:rPr>
              <w:t>3</w:t>
            </w:r>
            <w:r w:rsidRPr="790900DD">
              <w:rPr>
                <w:rFonts w:ascii="Calibri" w:eastAsia="Times New Roman" w:hAnsi="Calibri" w:cs="Calibri"/>
                <w:b/>
                <w:bCs/>
                <w:color w:val="000000" w:themeColor="text1"/>
                <w:lang w:eastAsia="es-CO"/>
              </w:rPr>
              <w:t>-G</w:t>
            </w:r>
            <w:r w:rsidR="0609F880" w:rsidRPr="790900DD">
              <w:rPr>
                <w:rFonts w:ascii="Calibri" w:eastAsia="Times New Roman" w:hAnsi="Calibri" w:cs="Calibri"/>
                <w:b/>
                <w:bCs/>
                <w:color w:val="000000" w:themeColor="text1"/>
                <w:lang w:eastAsia="es-CO"/>
              </w:rPr>
              <w:t>J</w:t>
            </w:r>
            <w:r w:rsidRPr="790900DD">
              <w:rPr>
                <w:rFonts w:ascii="Calibri" w:eastAsia="Times New Roman" w:hAnsi="Calibri" w:cs="Calibri"/>
                <w:b/>
                <w:bCs/>
                <w:color w:val="000000" w:themeColor="text1"/>
                <w:lang w:eastAsia="es-CO"/>
              </w:rPr>
              <w:t>-</w:t>
            </w:r>
            <w:bookmarkStart w:id="1" w:name="_Int_UizJl4oB"/>
            <w:proofErr w:type="gramStart"/>
            <w:r w:rsidRPr="790900DD">
              <w:rPr>
                <w:rFonts w:ascii="Calibri" w:eastAsia="Times New Roman" w:hAnsi="Calibri" w:cs="Calibri"/>
                <w:b/>
                <w:bCs/>
                <w:color w:val="000000" w:themeColor="text1"/>
                <w:lang w:eastAsia="es-CO"/>
              </w:rPr>
              <w:t>01</w:t>
            </w:r>
            <w:r w:rsidR="15FD83E7" w:rsidRPr="790900DD">
              <w:rPr>
                <w:rFonts w:ascii="Calibri" w:eastAsia="Times New Roman" w:hAnsi="Calibri" w:cs="Calibri"/>
                <w:b/>
                <w:bCs/>
                <w:color w:val="000000" w:themeColor="text1"/>
                <w:lang w:eastAsia="es-CO"/>
              </w:rPr>
              <w:t xml:space="preserve">  Versión</w:t>
            </w:r>
            <w:bookmarkEnd w:id="1"/>
            <w:proofErr w:type="gramEnd"/>
            <w:r w:rsidR="15FD83E7" w:rsidRPr="790900DD">
              <w:rPr>
                <w:rFonts w:ascii="Calibri" w:eastAsia="Times New Roman" w:hAnsi="Calibri" w:cs="Calibri"/>
                <w:b/>
                <w:bCs/>
                <w:color w:val="000000" w:themeColor="text1"/>
                <w:lang w:eastAsia="es-CO"/>
              </w:rPr>
              <w:t xml:space="preserve">: </w:t>
            </w:r>
            <w:r w:rsidR="46D41C8C" w:rsidRPr="790900DD">
              <w:rPr>
                <w:rFonts w:ascii="Calibri" w:eastAsia="Times New Roman" w:hAnsi="Calibri" w:cs="Calibri"/>
                <w:b/>
                <w:bCs/>
                <w:color w:val="000000" w:themeColor="text1"/>
                <w:lang w:eastAsia="es-CO"/>
              </w:rPr>
              <w:t>1</w:t>
            </w:r>
            <w:r w:rsidR="2153CEA8" w:rsidRPr="790900DD">
              <w:rPr>
                <w:rFonts w:ascii="Calibri" w:eastAsia="Times New Roman" w:hAnsi="Calibri" w:cs="Calibri"/>
                <w:b/>
                <w:bCs/>
                <w:color w:val="000000" w:themeColor="text1"/>
                <w:lang w:eastAsia="es-CO"/>
              </w:rPr>
              <w:t>1</w:t>
            </w:r>
          </w:p>
        </w:tc>
      </w:tr>
      <w:tr w:rsidR="00A51820" w:rsidRPr="00533243" w14:paraId="0CDB81B2" w14:textId="77777777" w:rsidTr="6F589CD1">
        <w:trPr>
          <w:trHeight w:val="636"/>
        </w:trPr>
        <w:tc>
          <w:tcPr>
            <w:tcW w:w="2808" w:type="dxa"/>
            <w:gridSpan w:val="2"/>
            <w:tcBorders>
              <w:top w:val="single" w:sz="4" w:space="0" w:color="auto"/>
              <w:left w:val="single" w:sz="4" w:space="0" w:color="auto"/>
              <w:bottom w:val="single" w:sz="4" w:space="0" w:color="auto"/>
              <w:right w:val="single" w:sz="4" w:space="0" w:color="auto"/>
            </w:tcBorders>
            <w:vAlign w:val="center"/>
            <w:hideMark/>
          </w:tcPr>
          <w:p w14:paraId="6B1C8772" w14:textId="77777777" w:rsidR="00A51820" w:rsidRPr="00533243" w:rsidRDefault="00A51820" w:rsidP="00C32B41">
            <w:pPr>
              <w:spacing w:after="0" w:line="240" w:lineRule="auto"/>
              <w:jc w:val="center"/>
              <w:rPr>
                <w:rFonts w:ascii="Calibri" w:eastAsia="Times New Roman" w:hAnsi="Calibri" w:cs="Calibri"/>
                <w:b/>
                <w:bCs/>
                <w:color w:val="000000"/>
                <w:lang w:eastAsia="es-CO"/>
              </w:rPr>
            </w:pPr>
            <w:r w:rsidRPr="00533243">
              <w:rPr>
                <w:rFonts w:ascii="Calibri" w:eastAsia="Times New Roman" w:hAnsi="Calibri" w:cs="Calibri"/>
                <w:b/>
                <w:bCs/>
                <w:color w:val="000000"/>
                <w:lang w:eastAsia="es-CO"/>
              </w:rPr>
              <w:t>CONTRATISTA</w:t>
            </w:r>
          </w:p>
        </w:tc>
        <w:tc>
          <w:tcPr>
            <w:tcW w:w="1549" w:type="dxa"/>
            <w:tcBorders>
              <w:top w:val="single" w:sz="4" w:space="0" w:color="auto"/>
              <w:left w:val="nil"/>
              <w:bottom w:val="single" w:sz="4" w:space="0" w:color="auto"/>
              <w:right w:val="single" w:sz="4" w:space="0" w:color="auto"/>
            </w:tcBorders>
            <w:vAlign w:val="center"/>
            <w:hideMark/>
          </w:tcPr>
          <w:p w14:paraId="408515E7" w14:textId="77777777" w:rsidR="00A51820" w:rsidRPr="00533243" w:rsidRDefault="00A51820" w:rsidP="00C32B41">
            <w:pPr>
              <w:spacing w:after="0" w:line="240" w:lineRule="auto"/>
              <w:jc w:val="center"/>
              <w:rPr>
                <w:rFonts w:ascii="Calibri" w:eastAsia="Times New Roman" w:hAnsi="Calibri" w:cs="Calibri"/>
                <w:b/>
                <w:bCs/>
                <w:color w:val="000000"/>
                <w:lang w:eastAsia="es-CO"/>
              </w:rPr>
            </w:pPr>
            <w:r w:rsidRPr="00533243">
              <w:rPr>
                <w:rFonts w:ascii="Calibri" w:eastAsia="Times New Roman" w:hAnsi="Calibri" w:cs="Calibri"/>
                <w:b/>
                <w:bCs/>
                <w:color w:val="000000"/>
                <w:lang w:eastAsia="es-CO"/>
              </w:rPr>
              <w:t>NIT</w:t>
            </w:r>
          </w:p>
        </w:tc>
        <w:tc>
          <w:tcPr>
            <w:tcW w:w="1847" w:type="dxa"/>
            <w:gridSpan w:val="2"/>
            <w:tcBorders>
              <w:top w:val="single" w:sz="4" w:space="0" w:color="auto"/>
              <w:left w:val="nil"/>
              <w:bottom w:val="single" w:sz="4" w:space="0" w:color="auto"/>
              <w:right w:val="single" w:sz="4" w:space="0" w:color="auto"/>
            </w:tcBorders>
            <w:vAlign w:val="center"/>
            <w:hideMark/>
          </w:tcPr>
          <w:p w14:paraId="4CA61190" w14:textId="77777777" w:rsidR="00A51820" w:rsidRPr="00533243" w:rsidRDefault="00A51820" w:rsidP="00C32B41">
            <w:pPr>
              <w:spacing w:after="0" w:line="240" w:lineRule="auto"/>
              <w:jc w:val="center"/>
              <w:rPr>
                <w:rFonts w:ascii="Calibri" w:eastAsia="Times New Roman" w:hAnsi="Calibri" w:cs="Calibri"/>
                <w:b/>
                <w:bCs/>
                <w:color w:val="000000"/>
                <w:lang w:eastAsia="es-CO"/>
              </w:rPr>
            </w:pPr>
            <w:r w:rsidRPr="00533243">
              <w:rPr>
                <w:rFonts w:ascii="Calibri" w:eastAsia="Times New Roman" w:hAnsi="Calibri" w:cs="Calibri"/>
                <w:b/>
                <w:bCs/>
                <w:color w:val="000000"/>
                <w:lang w:eastAsia="es-CO"/>
              </w:rPr>
              <w:t>TELÉFONO</w:t>
            </w:r>
          </w:p>
        </w:tc>
        <w:tc>
          <w:tcPr>
            <w:tcW w:w="4287" w:type="dxa"/>
            <w:gridSpan w:val="3"/>
            <w:tcBorders>
              <w:top w:val="single" w:sz="4" w:space="0" w:color="auto"/>
              <w:left w:val="nil"/>
              <w:bottom w:val="single" w:sz="4" w:space="0" w:color="auto"/>
              <w:right w:val="single" w:sz="4" w:space="0" w:color="auto"/>
            </w:tcBorders>
            <w:vAlign w:val="center"/>
            <w:hideMark/>
          </w:tcPr>
          <w:p w14:paraId="19FCA891" w14:textId="77777777" w:rsidR="00A51820" w:rsidRPr="00533243" w:rsidRDefault="00A51820" w:rsidP="00C32B41">
            <w:pPr>
              <w:spacing w:after="0" w:line="240" w:lineRule="auto"/>
              <w:jc w:val="center"/>
              <w:rPr>
                <w:rFonts w:ascii="Calibri" w:eastAsia="Times New Roman" w:hAnsi="Calibri" w:cs="Calibri"/>
                <w:b/>
                <w:bCs/>
                <w:color w:val="000000"/>
                <w:lang w:eastAsia="es-CO"/>
              </w:rPr>
            </w:pPr>
            <w:r w:rsidRPr="00533243">
              <w:rPr>
                <w:rFonts w:ascii="Calibri" w:eastAsia="Times New Roman" w:hAnsi="Calibri" w:cs="Calibri"/>
                <w:b/>
                <w:bCs/>
                <w:color w:val="000000"/>
                <w:lang w:eastAsia="es-CO"/>
              </w:rPr>
              <w:t>FECHA DE SUSCRIPCIÓN</w:t>
            </w:r>
          </w:p>
        </w:tc>
      </w:tr>
      <w:tr w:rsidR="00F87E33" w:rsidRPr="00533243" w14:paraId="32533AB4" w14:textId="77777777" w:rsidTr="6F589CD1">
        <w:trPr>
          <w:trHeight w:val="318"/>
        </w:trPr>
        <w:tc>
          <w:tcPr>
            <w:tcW w:w="2808" w:type="dxa"/>
            <w:gridSpan w:val="2"/>
            <w:tcBorders>
              <w:top w:val="single" w:sz="4" w:space="0" w:color="auto"/>
              <w:left w:val="single" w:sz="4" w:space="0" w:color="auto"/>
              <w:bottom w:val="single" w:sz="4" w:space="0" w:color="auto"/>
              <w:right w:val="single" w:sz="4" w:space="0" w:color="auto"/>
            </w:tcBorders>
            <w:vAlign w:val="center"/>
            <w:hideMark/>
          </w:tcPr>
          <w:p w14:paraId="5C0B33EC" w14:textId="087862C1" w:rsidR="00F87E33" w:rsidRPr="00533243" w:rsidRDefault="00F87E33" w:rsidP="00C32B41">
            <w:pPr>
              <w:spacing w:after="0" w:line="240" w:lineRule="auto"/>
              <w:jc w:val="center"/>
              <w:rPr>
                <w:rFonts w:ascii="Calibri" w:eastAsia="Times New Roman" w:hAnsi="Calibri" w:cs="Calibri"/>
                <w:color w:val="000000" w:themeColor="text1"/>
                <w:highlight w:val="yellow"/>
                <w:lang w:eastAsia="es-CO"/>
              </w:rPr>
            </w:pPr>
            <w:r w:rsidRPr="00533243">
              <w:rPr>
                <w:rFonts w:ascii="Calibri" w:eastAsia="Times New Roman" w:hAnsi="Calibri" w:cs="Calibri"/>
                <w:color w:val="000000" w:themeColor="text1"/>
                <w:highlight w:val="yellow"/>
                <w:lang w:eastAsia="es-CO"/>
              </w:rPr>
              <w:fldChar w:fldCharType="begin"/>
            </w:r>
            <w:r w:rsidRPr="00533243">
              <w:rPr>
                <w:rFonts w:ascii="Calibri" w:eastAsia="Times New Roman" w:hAnsi="Calibri" w:cs="Calibri"/>
                <w:color w:val="000000" w:themeColor="text1"/>
                <w:highlight w:val="yellow"/>
                <w:lang w:eastAsia="es-CO"/>
              </w:rPr>
              <w:instrText xml:space="preserve"> MERGEFIELD NombreContratista </w:instrText>
            </w:r>
            <w:r w:rsidRPr="00533243">
              <w:rPr>
                <w:rFonts w:ascii="Calibri" w:eastAsia="Times New Roman" w:hAnsi="Calibri" w:cs="Calibri"/>
                <w:color w:val="000000" w:themeColor="text1"/>
                <w:highlight w:val="yellow"/>
                <w:lang w:eastAsia="es-CO"/>
              </w:rPr>
              <w:fldChar w:fldCharType="separate"/>
            </w:r>
            <w:r w:rsidRPr="00533243">
              <w:rPr>
                <w:rFonts w:ascii="Calibri" w:eastAsia="Times New Roman" w:hAnsi="Calibri" w:cs="Calibri"/>
                <w:noProof/>
                <w:color w:val="000000" w:themeColor="text1"/>
                <w:highlight w:val="yellow"/>
                <w:lang w:eastAsia="es-CO"/>
              </w:rPr>
              <w:t>«Nombre</w:t>
            </w:r>
            <w:r w:rsidR="00274F40" w:rsidRPr="00533243">
              <w:rPr>
                <w:rFonts w:ascii="Calibri" w:eastAsia="Times New Roman" w:hAnsi="Calibri" w:cs="Calibri"/>
                <w:noProof/>
                <w:color w:val="000000" w:themeColor="text1"/>
                <w:highlight w:val="yellow"/>
                <w:lang w:eastAsia="es-CO"/>
              </w:rPr>
              <w:t xml:space="preserve"> </w:t>
            </w:r>
            <w:r w:rsidRPr="00533243">
              <w:rPr>
                <w:rFonts w:ascii="Calibri" w:eastAsia="Times New Roman" w:hAnsi="Calibri" w:cs="Calibri"/>
                <w:noProof/>
                <w:color w:val="000000" w:themeColor="text1"/>
                <w:highlight w:val="yellow"/>
                <w:lang w:eastAsia="es-CO"/>
              </w:rPr>
              <w:t>Contratista»</w:t>
            </w:r>
            <w:r w:rsidRPr="00533243">
              <w:rPr>
                <w:rFonts w:ascii="Calibri" w:eastAsia="Times New Roman" w:hAnsi="Calibri" w:cs="Calibri"/>
                <w:color w:val="000000" w:themeColor="text1"/>
                <w:highlight w:val="yellow"/>
                <w:lang w:eastAsia="es-CO"/>
              </w:rPr>
              <w:fldChar w:fldCharType="end"/>
            </w:r>
          </w:p>
        </w:tc>
        <w:tc>
          <w:tcPr>
            <w:tcW w:w="1549" w:type="dxa"/>
            <w:tcBorders>
              <w:top w:val="nil"/>
              <w:left w:val="nil"/>
              <w:bottom w:val="single" w:sz="4" w:space="0" w:color="auto"/>
              <w:right w:val="single" w:sz="4" w:space="0" w:color="auto"/>
            </w:tcBorders>
            <w:vAlign w:val="center"/>
            <w:hideMark/>
          </w:tcPr>
          <w:p w14:paraId="34D3CFA8" w14:textId="0D714595" w:rsidR="00F87E33" w:rsidRPr="00533243" w:rsidRDefault="00F87E33" w:rsidP="00C32B41">
            <w:pPr>
              <w:spacing w:after="0" w:line="240" w:lineRule="auto"/>
              <w:jc w:val="center"/>
              <w:rPr>
                <w:rFonts w:ascii="Calibri" w:eastAsia="Times New Roman" w:hAnsi="Calibri" w:cs="Calibri"/>
                <w:color w:val="000000" w:themeColor="text1"/>
                <w:highlight w:val="yellow"/>
                <w:lang w:eastAsia="es-CO"/>
              </w:rPr>
            </w:pPr>
            <w:r w:rsidRPr="00533243">
              <w:rPr>
                <w:rFonts w:ascii="Calibri" w:eastAsia="Times New Roman" w:hAnsi="Calibri" w:cs="Calibri"/>
                <w:color w:val="000000" w:themeColor="text1"/>
                <w:highlight w:val="yellow"/>
                <w:lang w:eastAsia="es-CO"/>
              </w:rPr>
              <w:fldChar w:fldCharType="begin"/>
            </w:r>
            <w:r w:rsidRPr="00533243">
              <w:rPr>
                <w:rFonts w:ascii="Calibri" w:eastAsia="Times New Roman" w:hAnsi="Calibri" w:cs="Calibri"/>
                <w:color w:val="000000" w:themeColor="text1"/>
                <w:highlight w:val="yellow"/>
                <w:lang w:eastAsia="es-CO"/>
              </w:rPr>
              <w:instrText xml:space="preserve"> MERGEFIELD NitContratista </w:instrText>
            </w:r>
            <w:r w:rsidRPr="00533243">
              <w:rPr>
                <w:rFonts w:ascii="Calibri" w:eastAsia="Times New Roman" w:hAnsi="Calibri" w:cs="Calibri"/>
                <w:color w:val="000000" w:themeColor="text1"/>
                <w:highlight w:val="yellow"/>
                <w:lang w:eastAsia="es-CO"/>
              </w:rPr>
              <w:fldChar w:fldCharType="separate"/>
            </w:r>
            <w:r w:rsidRPr="00533243">
              <w:rPr>
                <w:rFonts w:ascii="Calibri" w:eastAsia="Times New Roman" w:hAnsi="Calibri" w:cs="Calibri"/>
                <w:noProof/>
                <w:color w:val="000000" w:themeColor="text1"/>
                <w:highlight w:val="yellow"/>
                <w:lang w:eastAsia="es-CO"/>
              </w:rPr>
              <w:t>«Nit</w:t>
            </w:r>
            <w:r w:rsidR="00274F40" w:rsidRPr="00533243">
              <w:rPr>
                <w:rFonts w:ascii="Calibri" w:eastAsia="Times New Roman" w:hAnsi="Calibri" w:cs="Calibri"/>
                <w:noProof/>
                <w:color w:val="000000" w:themeColor="text1"/>
                <w:highlight w:val="yellow"/>
                <w:lang w:eastAsia="es-CO"/>
              </w:rPr>
              <w:t xml:space="preserve"> </w:t>
            </w:r>
            <w:r w:rsidRPr="00533243">
              <w:rPr>
                <w:rFonts w:ascii="Calibri" w:eastAsia="Times New Roman" w:hAnsi="Calibri" w:cs="Calibri"/>
                <w:noProof/>
                <w:color w:val="000000" w:themeColor="text1"/>
                <w:highlight w:val="yellow"/>
                <w:lang w:eastAsia="es-CO"/>
              </w:rPr>
              <w:t>Contratista»</w:t>
            </w:r>
            <w:r w:rsidRPr="00533243">
              <w:rPr>
                <w:rFonts w:ascii="Calibri" w:eastAsia="Times New Roman" w:hAnsi="Calibri" w:cs="Calibri"/>
                <w:color w:val="000000" w:themeColor="text1"/>
                <w:highlight w:val="yellow"/>
                <w:lang w:eastAsia="es-CO"/>
              </w:rPr>
              <w:fldChar w:fldCharType="end"/>
            </w:r>
          </w:p>
        </w:tc>
        <w:tc>
          <w:tcPr>
            <w:tcW w:w="1847" w:type="dxa"/>
            <w:gridSpan w:val="2"/>
            <w:tcBorders>
              <w:top w:val="nil"/>
              <w:left w:val="nil"/>
              <w:bottom w:val="single" w:sz="4" w:space="0" w:color="auto"/>
              <w:right w:val="single" w:sz="4" w:space="0" w:color="auto"/>
            </w:tcBorders>
            <w:vAlign w:val="center"/>
            <w:hideMark/>
          </w:tcPr>
          <w:p w14:paraId="3CD24197" w14:textId="4D8712D6" w:rsidR="00F87E33" w:rsidRPr="00533243" w:rsidRDefault="00F87E33" w:rsidP="00C32B41">
            <w:pPr>
              <w:spacing w:after="0" w:line="240" w:lineRule="auto"/>
              <w:jc w:val="center"/>
              <w:rPr>
                <w:rFonts w:ascii="Calibri" w:eastAsia="Times New Roman" w:hAnsi="Calibri" w:cs="Calibri"/>
                <w:color w:val="000000" w:themeColor="text1"/>
                <w:highlight w:val="yellow"/>
                <w:lang w:eastAsia="es-CO"/>
              </w:rPr>
            </w:pPr>
            <w:r w:rsidRPr="00533243">
              <w:rPr>
                <w:rFonts w:ascii="Calibri" w:eastAsia="Times New Roman" w:hAnsi="Calibri" w:cs="Calibri"/>
                <w:color w:val="000000" w:themeColor="text1"/>
                <w:highlight w:val="yellow"/>
                <w:lang w:eastAsia="es-CO"/>
              </w:rPr>
              <w:fldChar w:fldCharType="begin"/>
            </w:r>
            <w:r w:rsidRPr="00533243">
              <w:rPr>
                <w:rFonts w:ascii="Calibri" w:eastAsia="Times New Roman" w:hAnsi="Calibri" w:cs="Calibri"/>
                <w:color w:val="000000" w:themeColor="text1"/>
                <w:highlight w:val="yellow"/>
                <w:lang w:eastAsia="es-CO"/>
              </w:rPr>
              <w:instrText xml:space="preserve"> MERGEFIELD Telefonotratista </w:instrText>
            </w:r>
            <w:r w:rsidRPr="00533243">
              <w:rPr>
                <w:rFonts w:ascii="Calibri" w:eastAsia="Times New Roman" w:hAnsi="Calibri" w:cs="Calibri"/>
                <w:color w:val="000000" w:themeColor="text1"/>
                <w:highlight w:val="yellow"/>
                <w:lang w:eastAsia="es-CO"/>
              </w:rPr>
              <w:fldChar w:fldCharType="separate"/>
            </w:r>
            <w:r w:rsidRPr="00533243">
              <w:rPr>
                <w:rFonts w:ascii="Calibri" w:eastAsia="Times New Roman" w:hAnsi="Calibri" w:cs="Calibri"/>
                <w:noProof/>
                <w:color w:val="000000" w:themeColor="text1"/>
                <w:highlight w:val="yellow"/>
                <w:lang w:eastAsia="es-CO"/>
              </w:rPr>
              <w:t>«Telefono</w:t>
            </w:r>
            <w:r w:rsidR="00274F40" w:rsidRPr="00533243">
              <w:rPr>
                <w:rFonts w:ascii="Calibri" w:eastAsia="Times New Roman" w:hAnsi="Calibri" w:cs="Calibri"/>
                <w:noProof/>
                <w:color w:val="000000" w:themeColor="text1"/>
                <w:highlight w:val="yellow"/>
                <w:lang w:eastAsia="es-CO"/>
              </w:rPr>
              <w:t xml:space="preserve"> </w:t>
            </w:r>
            <w:r w:rsidR="00E304CE" w:rsidRPr="00533243">
              <w:rPr>
                <w:rFonts w:ascii="Calibri" w:eastAsia="Times New Roman" w:hAnsi="Calibri" w:cs="Calibri"/>
                <w:noProof/>
                <w:color w:val="000000" w:themeColor="text1"/>
                <w:highlight w:val="yellow"/>
                <w:lang w:eastAsia="es-CO"/>
              </w:rPr>
              <w:t>con</w:t>
            </w:r>
            <w:r w:rsidRPr="00533243">
              <w:rPr>
                <w:rFonts w:ascii="Calibri" w:eastAsia="Times New Roman" w:hAnsi="Calibri" w:cs="Calibri"/>
                <w:noProof/>
                <w:color w:val="000000" w:themeColor="text1"/>
                <w:highlight w:val="yellow"/>
                <w:lang w:eastAsia="es-CO"/>
              </w:rPr>
              <w:t>tratista»</w:t>
            </w:r>
            <w:r w:rsidRPr="00533243">
              <w:rPr>
                <w:rFonts w:ascii="Calibri" w:eastAsia="Times New Roman" w:hAnsi="Calibri" w:cs="Calibri"/>
                <w:color w:val="000000" w:themeColor="text1"/>
                <w:highlight w:val="yellow"/>
                <w:lang w:eastAsia="es-CO"/>
              </w:rPr>
              <w:fldChar w:fldCharType="end"/>
            </w:r>
          </w:p>
        </w:tc>
        <w:tc>
          <w:tcPr>
            <w:tcW w:w="4287" w:type="dxa"/>
            <w:gridSpan w:val="3"/>
            <w:tcBorders>
              <w:top w:val="nil"/>
              <w:left w:val="nil"/>
              <w:bottom w:val="single" w:sz="4" w:space="0" w:color="auto"/>
              <w:right w:val="single" w:sz="4" w:space="0" w:color="auto"/>
            </w:tcBorders>
            <w:vAlign w:val="center"/>
            <w:hideMark/>
          </w:tcPr>
          <w:p w14:paraId="692B045C" w14:textId="78B1EEBA" w:rsidR="00F87E33" w:rsidRPr="00533243" w:rsidRDefault="51D1D06C" w:rsidP="7A709F6A">
            <w:pPr>
              <w:spacing w:after="0" w:line="240" w:lineRule="auto"/>
              <w:jc w:val="center"/>
              <w:rPr>
                <w:rFonts w:ascii="Calibri" w:eastAsia="Times New Roman" w:hAnsi="Calibri" w:cs="Calibri"/>
                <w:color w:val="000000" w:themeColor="text1"/>
                <w:highlight w:val="lightGray"/>
                <w:lang w:eastAsia="es-CO"/>
              </w:rPr>
            </w:pPr>
            <w:r w:rsidRPr="7A709F6A">
              <w:rPr>
                <w:rFonts w:ascii="Calibri" w:eastAsia="Times New Roman" w:hAnsi="Calibri" w:cs="Calibri"/>
                <w:color w:val="000000" w:themeColor="text1"/>
                <w:highlight w:val="lightGray"/>
                <w:lang w:eastAsia="es-CO"/>
              </w:rPr>
              <w:t>DD/MM/AA</w:t>
            </w:r>
          </w:p>
        </w:tc>
      </w:tr>
      <w:tr w:rsidR="00293BE2" w:rsidRPr="00533243" w14:paraId="10D950C8" w14:textId="77777777" w:rsidTr="6F589CD1">
        <w:trPr>
          <w:trHeight w:val="330"/>
        </w:trPr>
        <w:tc>
          <w:tcPr>
            <w:tcW w:w="2808" w:type="dxa"/>
            <w:gridSpan w:val="2"/>
            <w:tcBorders>
              <w:top w:val="single" w:sz="4" w:space="0" w:color="auto"/>
              <w:left w:val="single" w:sz="4" w:space="0" w:color="auto"/>
              <w:bottom w:val="single" w:sz="4" w:space="0" w:color="auto"/>
              <w:right w:val="single" w:sz="4" w:space="0" w:color="auto"/>
            </w:tcBorders>
            <w:vAlign w:val="center"/>
            <w:hideMark/>
          </w:tcPr>
          <w:p w14:paraId="3DFFD9D7" w14:textId="77777777" w:rsidR="00293BE2" w:rsidRPr="00533243" w:rsidRDefault="00293BE2" w:rsidP="00C32B41">
            <w:pPr>
              <w:spacing w:after="0" w:line="240" w:lineRule="auto"/>
              <w:jc w:val="center"/>
              <w:rPr>
                <w:rFonts w:ascii="Calibri" w:eastAsia="Times New Roman" w:hAnsi="Calibri" w:cs="Calibri"/>
                <w:b/>
                <w:bCs/>
                <w:color w:val="000000" w:themeColor="text1"/>
                <w:lang w:eastAsia="es-CO"/>
              </w:rPr>
            </w:pPr>
            <w:r w:rsidRPr="00533243">
              <w:rPr>
                <w:rFonts w:ascii="Calibri" w:eastAsia="Times New Roman" w:hAnsi="Calibri" w:cs="Calibri"/>
                <w:b/>
                <w:bCs/>
                <w:color w:val="000000" w:themeColor="text1"/>
                <w:lang w:eastAsia="es-CO"/>
              </w:rPr>
              <w:t>REPRESENTANTE LEGAL</w:t>
            </w:r>
          </w:p>
        </w:tc>
        <w:tc>
          <w:tcPr>
            <w:tcW w:w="1549" w:type="dxa"/>
            <w:tcBorders>
              <w:top w:val="single" w:sz="4" w:space="0" w:color="auto"/>
              <w:left w:val="nil"/>
              <w:bottom w:val="single" w:sz="4" w:space="0" w:color="auto"/>
              <w:right w:val="single" w:sz="4" w:space="0" w:color="auto"/>
            </w:tcBorders>
            <w:vAlign w:val="center"/>
            <w:hideMark/>
          </w:tcPr>
          <w:p w14:paraId="1B54EDC4" w14:textId="77777777" w:rsidR="00293BE2" w:rsidRPr="00533243" w:rsidRDefault="00293BE2" w:rsidP="00C32B41">
            <w:pPr>
              <w:spacing w:after="0" w:line="240" w:lineRule="auto"/>
              <w:jc w:val="center"/>
              <w:rPr>
                <w:rFonts w:ascii="Calibri" w:eastAsia="Times New Roman" w:hAnsi="Calibri" w:cs="Calibri"/>
                <w:b/>
                <w:bCs/>
                <w:color w:val="000000" w:themeColor="text1"/>
                <w:lang w:eastAsia="es-CO"/>
              </w:rPr>
            </w:pPr>
            <w:r w:rsidRPr="00533243">
              <w:rPr>
                <w:rFonts w:ascii="Calibri" w:eastAsia="Times New Roman" w:hAnsi="Calibri" w:cs="Calibri"/>
                <w:b/>
                <w:bCs/>
                <w:color w:val="000000" w:themeColor="text1"/>
                <w:lang w:eastAsia="es-CO"/>
              </w:rPr>
              <w:t>CÉDULA</w:t>
            </w:r>
          </w:p>
        </w:tc>
        <w:tc>
          <w:tcPr>
            <w:tcW w:w="4248" w:type="dxa"/>
            <w:gridSpan w:val="4"/>
            <w:tcBorders>
              <w:top w:val="single" w:sz="4" w:space="0" w:color="auto"/>
              <w:left w:val="nil"/>
              <w:bottom w:val="single" w:sz="4" w:space="0" w:color="auto"/>
              <w:right w:val="single" w:sz="4" w:space="0" w:color="auto"/>
            </w:tcBorders>
            <w:vAlign w:val="center"/>
            <w:hideMark/>
          </w:tcPr>
          <w:p w14:paraId="243237D2" w14:textId="77777777" w:rsidR="00293BE2" w:rsidRPr="00533243" w:rsidRDefault="00293BE2" w:rsidP="00C32B41">
            <w:pPr>
              <w:spacing w:after="0" w:line="240" w:lineRule="auto"/>
              <w:jc w:val="center"/>
              <w:rPr>
                <w:rFonts w:ascii="Calibri" w:eastAsia="Times New Roman" w:hAnsi="Calibri" w:cs="Calibri"/>
                <w:b/>
                <w:bCs/>
                <w:color w:val="000000" w:themeColor="text1"/>
                <w:lang w:eastAsia="es-CO"/>
              </w:rPr>
            </w:pPr>
            <w:r w:rsidRPr="00533243">
              <w:rPr>
                <w:rFonts w:ascii="Calibri" w:eastAsia="Times New Roman" w:hAnsi="Calibri" w:cs="Calibri"/>
                <w:b/>
                <w:bCs/>
                <w:color w:val="000000" w:themeColor="text1"/>
                <w:lang w:eastAsia="es-CO"/>
              </w:rPr>
              <w:t>DIRECCIÓN DE CONTACTO</w:t>
            </w:r>
          </w:p>
        </w:tc>
        <w:tc>
          <w:tcPr>
            <w:tcW w:w="1886" w:type="dxa"/>
            <w:tcBorders>
              <w:top w:val="single" w:sz="4" w:space="0" w:color="auto"/>
              <w:left w:val="nil"/>
              <w:bottom w:val="single" w:sz="4" w:space="0" w:color="auto"/>
              <w:right w:val="single" w:sz="4" w:space="0" w:color="auto"/>
            </w:tcBorders>
            <w:vAlign w:val="center"/>
            <w:hideMark/>
          </w:tcPr>
          <w:p w14:paraId="35942EEF" w14:textId="77777777" w:rsidR="00293BE2" w:rsidRPr="00533243" w:rsidRDefault="00F663C2" w:rsidP="00C32B41">
            <w:pPr>
              <w:spacing w:after="0" w:line="240" w:lineRule="auto"/>
              <w:jc w:val="center"/>
              <w:rPr>
                <w:rFonts w:ascii="Calibri" w:eastAsia="Times New Roman" w:hAnsi="Calibri" w:cs="Calibri"/>
                <w:b/>
                <w:bCs/>
                <w:color w:val="000000" w:themeColor="text1"/>
                <w:lang w:eastAsia="es-CO"/>
              </w:rPr>
            </w:pPr>
            <w:r w:rsidRPr="00533243">
              <w:rPr>
                <w:rFonts w:ascii="Calibri" w:eastAsia="Times New Roman" w:hAnsi="Calibri" w:cs="Calibri"/>
                <w:b/>
                <w:bCs/>
                <w:color w:val="000000" w:themeColor="text1"/>
                <w:lang w:eastAsia="es-CO"/>
              </w:rPr>
              <w:t xml:space="preserve">TEL./CEL. </w:t>
            </w:r>
            <w:r w:rsidR="00293BE2" w:rsidRPr="00533243">
              <w:rPr>
                <w:rFonts w:ascii="Calibri" w:eastAsia="Times New Roman" w:hAnsi="Calibri" w:cs="Calibri"/>
                <w:b/>
                <w:bCs/>
                <w:color w:val="000000" w:themeColor="text1"/>
                <w:lang w:eastAsia="es-CO"/>
              </w:rPr>
              <w:t>CONTACTO</w:t>
            </w:r>
          </w:p>
        </w:tc>
      </w:tr>
      <w:tr w:rsidR="00293BE2" w:rsidRPr="00533243" w14:paraId="70BA4C1C" w14:textId="77777777" w:rsidTr="6F589CD1">
        <w:trPr>
          <w:trHeight w:val="318"/>
        </w:trPr>
        <w:tc>
          <w:tcPr>
            <w:tcW w:w="2808" w:type="dxa"/>
            <w:gridSpan w:val="2"/>
            <w:tcBorders>
              <w:top w:val="single" w:sz="4" w:space="0" w:color="auto"/>
              <w:left w:val="single" w:sz="4" w:space="0" w:color="auto"/>
              <w:bottom w:val="single" w:sz="4" w:space="0" w:color="auto"/>
              <w:right w:val="single" w:sz="4" w:space="0" w:color="000000" w:themeColor="text1"/>
            </w:tcBorders>
            <w:vAlign w:val="center"/>
            <w:hideMark/>
          </w:tcPr>
          <w:p w14:paraId="7BFCC6D8" w14:textId="108ECE89" w:rsidR="00293BE2" w:rsidRPr="00533243" w:rsidRDefault="00293BE2" w:rsidP="00C32B41">
            <w:pPr>
              <w:spacing w:after="0" w:line="240" w:lineRule="auto"/>
              <w:jc w:val="center"/>
              <w:rPr>
                <w:rFonts w:ascii="Calibri" w:eastAsia="Times New Roman" w:hAnsi="Calibri" w:cs="Calibri"/>
                <w:color w:val="000000" w:themeColor="text1"/>
                <w:highlight w:val="yellow"/>
                <w:lang w:eastAsia="es-CO"/>
              </w:rPr>
            </w:pPr>
            <w:r w:rsidRPr="00533243">
              <w:rPr>
                <w:rFonts w:ascii="Calibri" w:eastAsia="Times New Roman" w:hAnsi="Calibri" w:cs="Calibri"/>
                <w:color w:val="000000" w:themeColor="text1"/>
                <w:highlight w:val="yellow"/>
                <w:lang w:eastAsia="es-CO"/>
              </w:rPr>
              <w:fldChar w:fldCharType="begin"/>
            </w:r>
            <w:r w:rsidRPr="00533243">
              <w:rPr>
                <w:rFonts w:ascii="Calibri" w:eastAsia="Times New Roman" w:hAnsi="Calibri" w:cs="Calibri"/>
                <w:color w:val="000000" w:themeColor="text1"/>
                <w:highlight w:val="yellow"/>
                <w:lang w:eastAsia="es-CO"/>
              </w:rPr>
              <w:instrText xml:space="preserve"> MERGEFIELD NombreContratista </w:instrText>
            </w:r>
            <w:r w:rsidRPr="00533243">
              <w:rPr>
                <w:rFonts w:ascii="Calibri" w:eastAsia="Times New Roman" w:hAnsi="Calibri" w:cs="Calibri"/>
                <w:color w:val="000000" w:themeColor="text1"/>
                <w:highlight w:val="yellow"/>
                <w:lang w:eastAsia="es-CO"/>
              </w:rPr>
              <w:fldChar w:fldCharType="separate"/>
            </w:r>
            <w:r w:rsidR="00CF0045" w:rsidRPr="00533243">
              <w:rPr>
                <w:rFonts w:ascii="Calibri" w:eastAsia="Times New Roman" w:hAnsi="Calibri" w:cs="Calibri"/>
                <w:noProof/>
                <w:color w:val="000000" w:themeColor="text1"/>
                <w:highlight w:val="yellow"/>
                <w:lang w:eastAsia="es-CO"/>
              </w:rPr>
              <w:t>«</w:t>
            </w:r>
            <w:r w:rsidR="006B60AC" w:rsidRPr="00533243">
              <w:rPr>
                <w:rFonts w:ascii="Calibri" w:eastAsia="Times New Roman" w:hAnsi="Calibri" w:cs="Calibri"/>
                <w:noProof/>
                <w:color w:val="000000" w:themeColor="text1"/>
                <w:highlight w:val="yellow"/>
                <w:lang w:eastAsia="es-CO"/>
              </w:rPr>
              <w:t>Nombre Representante</w:t>
            </w:r>
            <w:r w:rsidR="000054E3" w:rsidRPr="00533243">
              <w:rPr>
                <w:rFonts w:ascii="Calibri" w:eastAsia="Times New Roman" w:hAnsi="Calibri" w:cs="Calibri"/>
                <w:noProof/>
                <w:color w:val="000000" w:themeColor="text1"/>
                <w:highlight w:val="yellow"/>
                <w:lang w:eastAsia="es-CO"/>
              </w:rPr>
              <w:t xml:space="preserve"> Legal</w:t>
            </w:r>
            <w:r w:rsidR="00CF0045" w:rsidRPr="00533243">
              <w:rPr>
                <w:rFonts w:ascii="Calibri" w:eastAsia="Times New Roman" w:hAnsi="Calibri" w:cs="Calibri"/>
                <w:noProof/>
                <w:color w:val="000000" w:themeColor="text1"/>
                <w:highlight w:val="yellow"/>
                <w:lang w:eastAsia="es-CO"/>
              </w:rPr>
              <w:t>»</w:t>
            </w:r>
            <w:r w:rsidRPr="00533243">
              <w:rPr>
                <w:rFonts w:ascii="Calibri" w:eastAsia="Times New Roman" w:hAnsi="Calibri" w:cs="Calibri"/>
                <w:color w:val="000000" w:themeColor="text1"/>
                <w:highlight w:val="yellow"/>
                <w:lang w:eastAsia="es-CO"/>
              </w:rPr>
              <w:fldChar w:fldCharType="end"/>
            </w:r>
          </w:p>
        </w:tc>
        <w:tc>
          <w:tcPr>
            <w:tcW w:w="1549" w:type="dxa"/>
            <w:tcBorders>
              <w:top w:val="nil"/>
              <w:left w:val="nil"/>
              <w:bottom w:val="single" w:sz="4" w:space="0" w:color="auto"/>
              <w:right w:val="single" w:sz="4" w:space="0" w:color="auto"/>
            </w:tcBorders>
            <w:vAlign w:val="center"/>
            <w:hideMark/>
          </w:tcPr>
          <w:p w14:paraId="2B654388" w14:textId="7951559B" w:rsidR="00293BE2" w:rsidRPr="00533243" w:rsidRDefault="00293BE2" w:rsidP="00C32B41">
            <w:pPr>
              <w:spacing w:after="0" w:line="240" w:lineRule="auto"/>
              <w:jc w:val="center"/>
              <w:rPr>
                <w:rFonts w:ascii="Calibri" w:eastAsia="Times New Roman" w:hAnsi="Calibri" w:cs="Calibri"/>
                <w:color w:val="000000" w:themeColor="text1"/>
                <w:highlight w:val="yellow"/>
                <w:lang w:eastAsia="es-CO"/>
              </w:rPr>
            </w:pPr>
            <w:r w:rsidRPr="00533243">
              <w:rPr>
                <w:rFonts w:ascii="Calibri" w:eastAsia="Times New Roman" w:hAnsi="Calibri" w:cs="Calibri"/>
                <w:color w:val="000000" w:themeColor="text1"/>
                <w:highlight w:val="yellow"/>
                <w:lang w:eastAsia="es-CO"/>
              </w:rPr>
              <w:fldChar w:fldCharType="begin"/>
            </w:r>
            <w:r w:rsidRPr="00533243">
              <w:rPr>
                <w:rFonts w:ascii="Calibri" w:eastAsia="Times New Roman" w:hAnsi="Calibri" w:cs="Calibri"/>
                <w:color w:val="000000" w:themeColor="text1"/>
                <w:highlight w:val="yellow"/>
                <w:lang w:eastAsia="es-CO"/>
              </w:rPr>
              <w:instrText xml:space="preserve"> MERGEFIELD CedulaRepresentanteContratista </w:instrText>
            </w:r>
            <w:r w:rsidRPr="00533243">
              <w:rPr>
                <w:rFonts w:ascii="Calibri" w:eastAsia="Times New Roman" w:hAnsi="Calibri" w:cs="Calibri"/>
                <w:color w:val="000000" w:themeColor="text1"/>
                <w:highlight w:val="yellow"/>
                <w:lang w:eastAsia="es-CO"/>
              </w:rPr>
              <w:fldChar w:fldCharType="separate"/>
            </w:r>
            <w:r w:rsidR="00CF0045" w:rsidRPr="00533243">
              <w:rPr>
                <w:rFonts w:ascii="Calibri" w:eastAsia="Times New Roman" w:hAnsi="Calibri" w:cs="Calibri"/>
                <w:noProof/>
                <w:color w:val="000000" w:themeColor="text1"/>
                <w:highlight w:val="yellow"/>
                <w:lang w:eastAsia="es-CO"/>
              </w:rPr>
              <w:t>«</w:t>
            </w:r>
            <w:r w:rsidR="00274F40" w:rsidRPr="00533243">
              <w:rPr>
                <w:rFonts w:ascii="Calibri" w:eastAsia="Times New Roman" w:hAnsi="Calibri" w:cs="Calibri"/>
                <w:noProof/>
                <w:color w:val="000000" w:themeColor="text1"/>
                <w:highlight w:val="yellow"/>
                <w:lang w:eastAsia="es-CO"/>
              </w:rPr>
              <w:t>Cédula Representante</w:t>
            </w:r>
            <w:r w:rsidR="0052562F" w:rsidRPr="00533243">
              <w:rPr>
                <w:rFonts w:ascii="Calibri" w:eastAsia="Times New Roman" w:hAnsi="Calibri" w:cs="Calibri"/>
                <w:noProof/>
                <w:color w:val="000000" w:themeColor="text1"/>
                <w:highlight w:val="yellow"/>
                <w:lang w:eastAsia="es-CO"/>
              </w:rPr>
              <w:t xml:space="preserve"> Legal </w:t>
            </w:r>
            <w:r w:rsidR="00274F40" w:rsidRPr="00533243">
              <w:rPr>
                <w:rFonts w:ascii="Calibri" w:eastAsia="Times New Roman" w:hAnsi="Calibri" w:cs="Calibri"/>
                <w:noProof/>
                <w:color w:val="000000" w:themeColor="text1"/>
                <w:highlight w:val="yellow"/>
                <w:lang w:eastAsia="es-CO"/>
              </w:rPr>
              <w:t>Contratista</w:t>
            </w:r>
            <w:r w:rsidR="00CF0045" w:rsidRPr="00533243">
              <w:rPr>
                <w:rFonts w:ascii="Calibri" w:eastAsia="Times New Roman" w:hAnsi="Calibri" w:cs="Calibri"/>
                <w:noProof/>
                <w:color w:val="000000" w:themeColor="text1"/>
                <w:highlight w:val="yellow"/>
                <w:lang w:eastAsia="es-CO"/>
              </w:rPr>
              <w:t>»</w:t>
            </w:r>
            <w:r w:rsidRPr="00533243">
              <w:rPr>
                <w:rFonts w:ascii="Calibri" w:eastAsia="Times New Roman" w:hAnsi="Calibri" w:cs="Calibri"/>
                <w:color w:val="000000" w:themeColor="text1"/>
                <w:highlight w:val="yellow"/>
                <w:lang w:eastAsia="es-CO"/>
              </w:rPr>
              <w:fldChar w:fldCharType="end"/>
            </w:r>
          </w:p>
        </w:tc>
        <w:tc>
          <w:tcPr>
            <w:tcW w:w="4248" w:type="dxa"/>
            <w:gridSpan w:val="4"/>
            <w:tcBorders>
              <w:top w:val="single" w:sz="4" w:space="0" w:color="auto"/>
              <w:left w:val="nil"/>
              <w:bottom w:val="single" w:sz="4" w:space="0" w:color="auto"/>
              <w:right w:val="single" w:sz="4" w:space="0" w:color="000000" w:themeColor="text1"/>
            </w:tcBorders>
            <w:vAlign w:val="center"/>
            <w:hideMark/>
          </w:tcPr>
          <w:p w14:paraId="66DC8402" w14:textId="1B52C4F3" w:rsidR="00293BE2" w:rsidRPr="00533243" w:rsidRDefault="00293BE2" w:rsidP="1FA5C191">
            <w:pPr>
              <w:spacing w:after="0" w:line="240" w:lineRule="auto"/>
              <w:jc w:val="center"/>
              <w:rPr>
                <w:rFonts w:ascii="Calibri" w:eastAsia="Times New Roman" w:hAnsi="Calibri" w:cs="Calibri"/>
                <w:color w:val="000000" w:themeColor="text1"/>
                <w:highlight w:val="lightGray"/>
                <w:lang w:val="en-US" w:eastAsia="es-CO"/>
              </w:rPr>
            </w:pPr>
            <w:r w:rsidRPr="1FA5C191">
              <w:rPr>
                <w:rFonts w:ascii="Calibri" w:eastAsia="Times New Roman" w:hAnsi="Calibri" w:cs="Calibri"/>
                <w:color w:val="000000" w:themeColor="text1"/>
                <w:highlight w:val="yellow"/>
                <w:lang w:eastAsia="es-CO"/>
              </w:rPr>
              <w:fldChar w:fldCharType="begin"/>
            </w:r>
            <w:r w:rsidRPr="1FA5C191">
              <w:rPr>
                <w:rFonts w:ascii="Calibri" w:eastAsia="Times New Roman" w:hAnsi="Calibri" w:cs="Calibri"/>
                <w:color w:val="000000" w:themeColor="text1"/>
                <w:highlight w:val="yellow"/>
                <w:lang w:val="en-US" w:eastAsia="es-CO"/>
              </w:rPr>
              <w:instrText xml:space="preserve"> MERGEFIELD DireccionContratista </w:instrText>
            </w:r>
            <w:r w:rsidRPr="1FA5C191">
              <w:rPr>
                <w:rFonts w:ascii="Calibri" w:eastAsia="Times New Roman" w:hAnsi="Calibri" w:cs="Calibri"/>
                <w:color w:val="000000" w:themeColor="text1"/>
                <w:highlight w:val="yellow"/>
                <w:lang w:eastAsia="es-CO"/>
              </w:rPr>
              <w:fldChar w:fldCharType="separate"/>
            </w:r>
            <w:r w:rsidR="00CF0045" w:rsidRPr="1FA5C191">
              <w:rPr>
                <w:rFonts w:ascii="Calibri" w:eastAsia="Times New Roman" w:hAnsi="Calibri" w:cs="Calibri"/>
                <w:noProof/>
                <w:color w:val="000000" w:themeColor="text1"/>
                <w:highlight w:val="yellow"/>
                <w:lang w:val="en-US" w:eastAsia="es-CO"/>
              </w:rPr>
              <w:t>«Direcci</w:t>
            </w:r>
            <w:r w:rsidR="0052562F" w:rsidRPr="1FA5C191">
              <w:rPr>
                <w:rFonts w:ascii="Calibri" w:eastAsia="Times New Roman" w:hAnsi="Calibri" w:cs="Calibri"/>
                <w:noProof/>
                <w:color w:val="000000" w:themeColor="text1"/>
                <w:highlight w:val="yellow"/>
                <w:lang w:val="en-US" w:eastAsia="es-CO"/>
              </w:rPr>
              <w:t>ó</w:t>
            </w:r>
            <w:r w:rsidR="00CF0045" w:rsidRPr="1FA5C191">
              <w:rPr>
                <w:rFonts w:ascii="Calibri" w:eastAsia="Times New Roman" w:hAnsi="Calibri" w:cs="Calibri"/>
                <w:noProof/>
                <w:color w:val="000000" w:themeColor="text1"/>
                <w:highlight w:val="yellow"/>
                <w:lang w:val="en-US" w:eastAsia="es-CO"/>
              </w:rPr>
              <w:t>n</w:t>
            </w:r>
            <w:r w:rsidR="0052562F" w:rsidRPr="1FA5C191">
              <w:rPr>
                <w:rFonts w:ascii="Calibri" w:eastAsia="Times New Roman" w:hAnsi="Calibri" w:cs="Calibri"/>
                <w:noProof/>
                <w:color w:val="000000" w:themeColor="text1"/>
                <w:highlight w:val="yellow"/>
                <w:lang w:val="en-US" w:eastAsia="es-CO"/>
              </w:rPr>
              <w:t xml:space="preserve"> </w:t>
            </w:r>
            <w:r w:rsidR="00CF0045" w:rsidRPr="1FA5C191">
              <w:rPr>
                <w:rFonts w:ascii="Calibri" w:eastAsia="Times New Roman" w:hAnsi="Calibri" w:cs="Calibri"/>
                <w:noProof/>
                <w:color w:val="000000" w:themeColor="text1"/>
                <w:highlight w:val="yellow"/>
                <w:lang w:val="en-US" w:eastAsia="es-CO"/>
              </w:rPr>
              <w:t>Contratista»</w:t>
            </w:r>
            <w:r w:rsidRPr="1FA5C191">
              <w:rPr>
                <w:rFonts w:ascii="Calibri" w:eastAsia="Times New Roman" w:hAnsi="Calibri" w:cs="Calibri"/>
                <w:color w:val="000000" w:themeColor="text1"/>
                <w:highlight w:val="yellow"/>
                <w:lang w:eastAsia="es-CO"/>
              </w:rPr>
              <w:fldChar w:fldCharType="end"/>
            </w:r>
            <w:r w:rsidRPr="1FA5C191">
              <w:rPr>
                <w:rFonts w:ascii="Calibri" w:eastAsia="Times New Roman" w:hAnsi="Calibri" w:cs="Calibri"/>
                <w:color w:val="000000" w:themeColor="text1"/>
                <w:highlight w:val="lightGray"/>
                <w:lang w:val="en-US" w:eastAsia="es-CO"/>
              </w:rPr>
              <w:t> </w:t>
            </w:r>
          </w:p>
        </w:tc>
        <w:tc>
          <w:tcPr>
            <w:tcW w:w="1886" w:type="dxa"/>
            <w:tcBorders>
              <w:top w:val="nil"/>
              <w:left w:val="nil"/>
              <w:bottom w:val="single" w:sz="4" w:space="0" w:color="auto"/>
              <w:right w:val="single" w:sz="4" w:space="0" w:color="auto"/>
            </w:tcBorders>
            <w:vAlign w:val="center"/>
            <w:hideMark/>
          </w:tcPr>
          <w:p w14:paraId="34C12522" w14:textId="15B67479" w:rsidR="00293BE2" w:rsidRPr="00533243" w:rsidRDefault="00293BE2" w:rsidP="00C32B41">
            <w:pPr>
              <w:spacing w:after="0" w:line="240" w:lineRule="auto"/>
              <w:jc w:val="center"/>
              <w:rPr>
                <w:rFonts w:ascii="Calibri" w:eastAsia="Times New Roman" w:hAnsi="Calibri" w:cs="Calibri"/>
                <w:color w:val="000000" w:themeColor="text1"/>
                <w:highlight w:val="yellow"/>
                <w:lang w:eastAsia="es-CO"/>
              </w:rPr>
            </w:pPr>
            <w:r w:rsidRPr="00533243">
              <w:rPr>
                <w:rFonts w:ascii="Calibri" w:eastAsia="Times New Roman" w:hAnsi="Calibri" w:cs="Calibri"/>
                <w:color w:val="000000" w:themeColor="text1"/>
                <w:highlight w:val="yellow"/>
                <w:lang w:eastAsia="es-CO"/>
              </w:rPr>
              <w:fldChar w:fldCharType="begin"/>
            </w:r>
            <w:r w:rsidRPr="00533243">
              <w:rPr>
                <w:rFonts w:ascii="Calibri" w:eastAsia="Times New Roman" w:hAnsi="Calibri" w:cs="Calibri"/>
                <w:color w:val="000000" w:themeColor="text1"/>
                <w:highlight w:val="yellow"/>
                <w:lang w:eastAsia="es-CO"/>
              </w:rPr>
              <w:instrText xml:space="preserve"> MERGEFIELD Telefonotratista </w:instrText>
            </w:r>
            <w:r w:rsidRPr="00533243">
              <w:rPr>
                <w:rFonts w:ascii="Calibri" w:eastAsia="Times New Roman" w:hAnsi="Calibri" w:cs="Calibri"/>
                <w:color w:val="000000" w:themeColor="text1"/>
                <w:highlight w:val="yellow"/>
                <w:lang w:eastAsia="es-CO"/>
              </w:rPr>
              <w:fldChar w:fldCharType="separate"/>
            </w:r>
            <w:r w:rsidR="00CF0045" w:rsidRPr="00533243">
              <w:rPr>
                <w:rFonts w:ascii="Calibri" w:eastAsia="Times New Roman" w:hAnsi="Calibri" w:cs="Calibri"/>
                <w:noProof/>
                <w:color w:val="000000" w:themeColor="text1"/>
                <w:highlight w:val="yellow"/>
                <w:lang w:eastAsia="es-CO"/>
              </w:rPr>
              <w:t>«Tel</w:t>
            </w:r>
            <w:r w:rsidR="0052562F" w:rsidRPr="00533243">
              <w:rPr>
                <w:rFonts w:ascii="Calibri" w:eastAsia="Times New Roman" w:hAnsi="Calibri" w:cs="Calibri"/>
                <w:noProof/>
                <w:color w:val="000000" w:themeColor="text1"/>
                <w:highlight w:val="yellow"/>
                <w:lang w:eastAsia="es-CO"/>
              </w:rPr>
              <w:t>é</w:t>
            </w:r>
            <w:r w:rsidR="00CF0045" w:rsidRPr="00533243">
              <w:rPr>
                <w:rFonts w:ascii="Calibri" w:eastAsia="Times New Roman" w:hAnsi="Calibri" w:cs="Calibri"/>
                <w:noProof/>
                <w:color w:val="000000" w:themeColor="text1"/>
                <w:highlight w:val="yellow"/>
                <w:lang w:eastAsia="es-CO"/>
              </w:rPr>
              <w:t>fono</w:t>
            </w:r>
            <w:r w:rsidR="00274F40" w:rsidRPr="00533243">
              <w:rPr>
                <w:rFonts w:ascii="Calibri" w:eastAsia="Times New Roman" w:hAnsi="Calibri" w:cs="Calibri"/>
                <w:noProof/>
                <w:color w:val="000000" w:themeColor="text1"/>
                <w:highlight w:val="yellow"/>
                <w:lang w:eastAsia="es-CO"/>
              </w:rPr>
              <w:t xml:space="preserve"> Con</w:t>
            </w:r>
            <w:r w:rsidR="00CF0045" w:rsidRPr="00533243">
              <w:rPr>
                <w:rFonts w:ascii="Calibri" w:eastAsia="Times New Roman" w:hAnsi="Calibri" w:cs="Calibri"/>
                <w:noProof/>
                <w:color w:val="000000" w:themeColor="text1"/>
                <w:highlight w:val="yellow"/>
                <w:lang w:eastAsia="es-CO"/>
              </w:rPr>
              <w:t>tratista»</w:t>
            </w:r>
            <w:r w:rsidRPr="00533243">
              <w:rPr>
                <w:rFonts w:ascii="Calibri" w:eastAsia="Times New Roman" w:hAnsi="Calibri" w:cs="Calibri"/>
                <w:color w:val="000000" w:themeColor="text1"/>
                <w:highlight w:val="yellow"/>
                <w:lang w:eastAsia="es-CO"/>
              </w:rPr>
              <w:fldChar w:fldCharType="end"/>
            </w:r>
          </w:p>
        </w:tc>
      </w:tr>
      <w:tr w:rsidR="00293BE2" w:rsidRPr="00533243" w14:paraId="2B5E0733" w14:textId="77777777" w:rsidTr="6F589CD1">
        <w:trPr>
          <w:trHeight w:val="636"/>
        </w:trPr>
        <w:tc>
          <w:tcPr>
            <w:tcW w:w="2808" w:type="dxa"/>
            <w:gridSpan w:val="2"/>
            <w:tcBorders>
              <w:top w:val="single" w:sz="4" w:space="0" w:color="auto"/>
              <w:left w:val="single" w:sz="4" w:space="0" w:color="auto"/>
              <w:bottom w:val="single" w:sz="4" w:space="0" w:color="auto"/>
              <w:right w:val="single" w:sz="4" w:space="0" w:color="auto"/>
            </w:tcBorders>
            <w:vAlign w:val="center"/>
            <w:hideMark/>
          </w:tcPr>
          <w:p w14:paraId="3606C84E" w14:textId="77777777" w:rsidR="00293BE2" w:rsidRPr="00533243" w:rsidRDefault="00293BE2" w:rsidP="00C32B41">
            <w:pPr>
              <w:spacing w:after="0" w:line="240" w:lineRule="auto"/>
              <w:jc w:val="center"/>
              <w:rPr>
                <w:rFonts w:ascii="Calibri" w:eastAsia="Times New Roman" w:hAnsi="Calibri" w:cs="Calibri"/>
                <w:b/>
                <w:bCs/>
                <w:color w:val="000000" w:themeColor="text1"/>
                <w:lang w:eastAsia="es-CO"/>
              </w:rPr>
            </w:pPr>
            <w:r w:rsidRPr="00533243">
              <w:rPr>
                <w:rFonts w:ascii="Calibri" w:eastAsia="Times New Roman" w:hAnsi="Calibri" w:cs="Calibri"/>
                <w:b/>
                <w:bCs/>
                <w:color w:val="000000" w:themeColor="text1"/>
                <w:lang w:eastAsia="es-CO"/>
              </w:rPr>
              <w:t>CORREO ELECTRÓNICO</w:t>
            </w:r>
          </w:p>
        </w:tc>
        <w:tc>
          <w:tcPr>
            <w:tcW w:w="1549" w:type="dxa"/>
            <w:tcBorders>
              <w:top w:val="single" w:sz="4" w:space="0" w:color="auto"/>
              <w:left w:val="nil"/>
              <w:bottom w:val="single" w:sz="4" w:space="0" w:color="auto"/>
              <w:right w:val="single" w:sz="4" w:space="0" w:color="auto"/>
            </w:tcBorders>
            <w:vAlign w:val="center"/>
            <w:hideMark/>
          </w:tcPr>
          <w:p w14:paraId="3D3F352C" w14:textId="77777777" w:rsidR="00293BE2" w:rsidRPr="00533243" w:rsidRDefault="00293BE2" w:rsidP="00C32B41">
            <w:pPr>
              <w:spacing w:after="0" w:line="240" w:lineRule="auto"/>
              <w:jc w:val="center"/>
              <w:rPr>
                <w:rFonts w:ascii="Calibri" w:eastAsia="Times New Roman" w:hAnsi="Calibri" w:cs="Calibri"/>
                <w:b/>
                <w:bCs/>
                <w:color w:val="000000" w:themeColor="text1"/>
                <w:lang w:eastAsia="es-CO"/>
              </w:rPr>
            </w:pPr>
            <w:r w:rsidRPr="00533243">
              <w:rPr>
                <w:rFonts w:ascii="Calibri" w:eastAsia="Times New Roman" w:hAnsi="Calibri" w:cs="Calibri"/>
                <w:b/>
                <w:bCs/>
                <w:color w:val="000000" w:themeColor="text1"/>
                <w:lang w:eastAsia="es-CO"/>
              </w:rPr>
              <w:t>CIUDAD DE EJECUCIÓN</w:t>
            </w:r>
          </w:p>
        </w:tc>
        <w:tc>
          <w:tcPr>
            <w:tcW w:w="1719" w:type="dxa"/>
            <w:tcBorders>
              <w:top w:val="single" w:sz="4" w:space="0" w:color="auto"/>
              <w:left w:val="nil"/>
              <w:bottom w:val="single" w:sz="4" w:space="0" w:color="auto"/>
              <w:right w:val="single" w:sz="4" w:space="0" w:color="auto"/>
            </w:tcBorders>
            <w:vAlign w:val="center"/>
            <w:hideMark/>
          </w:tcPr>
          <w:p w14:paraId="3CE7B4D9" w14:textId="77777777" w:rsidR="00293BE2" w:rsidRPr="00533243" w:rsidRDefault="00293BE2" w:rsidP="00C32B41">
            <w:pPr>
              <w:spacing w:after="0" w:line="240" w:lineRule="auto"/>
              <w:jc w:val="center"/>
              <w:rPr>
                <w:rFonts w:ascii="Calibri" w:eastAsia="Times New Roman" w:hAnsi="Calibri" w:cs="Calibri"/>
                <w:b/>
                <w:bCs/>
                <w:color w:val="000000" w:themeColor="text1"/>
                <w:lang w:eastAsia="es-CO"/>
              </w:rPr>
            </w:pPr>
            <w:r w:rsidRPr="00533243">
              <w:rPr>
                <w:rFonts w:ascii="Calibri" w:eastAsia="Times New Roman" w:hAnsi="Calibri" w:cs="Calibri"/>
                <w:b/>
                <w:bCs/>
                <w:color w:val="000000" w:themeColor="text1"/>
                <w:lang w:eastAsia="es-CO"/>
              </w:rPr>
              <w:t>RADICADO REQUERIMIENTO</w:t>
            </w:r>
          </w:p>
        </w:tc>
        <w:tc>
          <w:tcPr>
            <w:tcW w:w="1904" w:type="dxa"/>
            <w:gridSpan w:val="2"/>
            <w:tcBorders>
              <w:top w:val="single" w:sz="4" w:space="0" w:color="auto"/>
              <w:left w:val="nil"/>
              <w:bottom w:val="single" w:sz="4" w:space="0" w:color="auto"/>
              <w:right w:val="single" w:sz="4" w:space="0" w:color="auto"/>
            </w:tcBorders>
            <w:vAlign w:val="center"/>
            <w:hideMark/>
          </w:tcPr>
          <w:p w14:paraId="2011B6D6" w14:textId="77777777" w:rsidR="00293BE2" w:rsidRPr="00533243" w:rsidRDefault="00293BE2" w:rsidP="00C32B41">
            <w:pPr>
              <w:spacing w:after="0" w:line="240" w:lineRule="auto"/>
              <w:jc w:val="center"/>
              <w:rPr>
                <w:rFonts w:ascii="Calibri" w:eastAsia="Times New Roman" w:hAnsi="Calibri" w:cs="Calibri"/>
                <w:b/>
                <w:bCs/>
                <w:color w:val="000000" w:themeColor="text1"/>
                <w:lang w:eastAsia="es-CO"/>
              </w:rPr>
            </w:pPr>
            <w:r w:rsidRPr="00533243">
              <w:rPr>
                <w:rFonts w:ascii="Calibri" w:eastAsia="Times New Roman" w:hAnsi="Calibri" w:cs="Calibri"/>
                <w:b/>
                <w:bCs/>
                <w:color w:val="000000" w:themeColor="text1"/>
                <w:lang w:eastAsia="es-CO"/>
              </w:rPr>
              <w:t>BIENES O SERVICIOS</w:t>
            </w:r>
          </w:p>
        </w:tc>
        <w:tc>
          <w:tcPr>
            <w:tcW w:w="2511" w:type="dxa"/>
            <w:gridSpan w:val="2"/>
            <w:tcBorders>
              <w:top w:val="single" w:sz="4" w:space="0" w:color="auto"/>
              <w:left w:val="nil"/>
              <w:bottom w:val="single" w:sz="4" w:space="0" w:color="auto"/>
              <w:right w:val="single" w:sz="4" w:space="0" w:color="auto"/>
            </w:tcBorders>
            <w:vAlign w:val="center"/>
            <w:hideMark/>
          </w:tcPr>
          <w:p w14:paraId="629FE697" w14:textId="77777777" w:rsidR="00293BE2" w:rsidRPr="00533243" w:rsidRDefault="00F87E33" w:rsidP="00C32B41">
            <w:pPr>
              <w:spacing w:after="0" w:line="240" w:lineRule="auto"/>
              <w:jc w:val="center"/>
              <w:rPr>
                <w:rFonts w:ascii="Calibri" w:eastAsia="Times New Roman" w:hAnsi="Calibri" w:cs="Calibri"/>
                <w:b/>
                <w:bCs/>
                <w:color w:val="000000" w:themeColor="text1"/>
                <w:lang w:eastAsia="es-CO"/>
              </w:rPr>
            </w:pPr>
            <w:r w:rsidRPr="00533243">
              <w:rPr>
                <w:rFonts w:ascii="Calibri" w:eastAsia="Times New Roman" w:hAnsi="Calibri" w:cs="Calibri"/>
                <w:b/>
                <w:bCs/>
                <w:color w:val="000000" w:themeColor="text1"/>
                <w:lang w:eastAsia="es-CO"/>
              </w:rPr>
              <w:t>DISPONIBILIDAD PRESUPUESTAL</w:t>
            </w:r>
          </w:p>
        </w:tc>
      </w:tr>
      <w:tr w:rsidR="00293BE2" w:rsidRPr="00533243" w14:paraId="0DED7EB1" w14:textId="77777777" w:rsidTr="6F589CD1">
        <w:trPr>
          <w:trHeight w:val="318"/>
        </w:trPr>
        <w:tc>
          <w:tcPr>
            <w:tcW w:w="2808" w:type="dxa"/>
            <w:gridSpan w:val="2"/>
            <w:tcBorders>
              <w:top w:val="single" w:sz="4" w:space="0" w:color="auto"/>
              <w:left w:val="single" w:sz="4" w:space="0" w:color="auto"/>
              <w:bottom w:val="single" w:sz="4" w:space="0" w:color="auto"/>
              <w:right w:val="single" w:sz="4" w:space="0" w:color="000000" w:themeColor="text1"/>
            </w:tcBorders>
            <w:vAlign w:val="center"/>
            <w:hideMark/>
          </w:tcPr>
          <w:p w14:paraId="5146E8EC" w14:textId="54163188" w:rsidR="00293BE2" w:rsidRPr="00533243" w:rsidRDefault="00293BE2" w:rsidP="00C32B41">
            <w:pPr>
              <w:spacing w:after="0" w:line="240" w:lineRule="auto"/>
              <w:jc w:val="center"/>
              <w:rPr>
                <w:rFonts w:ascii="Calibri" w:eastAsia="Times New Roman" w:hAnsi="Calibri" w:cs="Calibri"/>
                <w:color w:val="000000" w:themeColor="text1"/>
                <w:u w:val="single"/>
                <w:lang w:eastAsia="es-CO"/>
              </w:rPr>
            </w:pPr>
            <w:r w:rsidRPr="00533243">
              <w:rPr>
                <w:rFonts w:ascii="Calibri" w:eastAsia="Times New Roman" w:hAnsi="Calibri" w:cs="Calibri"/>
                <w:color w:val="000000" w:themeColor="text1"/>
                <w:highlight w:val="yellow"/>
                <w:u w:val="single"/>
                <w:lang w:eastAsia="es-CO"/>
              </w:rPr>
              <w:fldChar w:fldCharType="begin"/>
            </w:r>
            <w:r w:rsidRPr="00533243">
              <w:rPr>
                <w:rFonts w:ascii="Calibri" w:eastAsia="Times New Roman" w:hAnsi="Calibri" w:cs="Calibri"/>
                <w:color w:val="000000" w:themeColor="text1"/>
                <w:highlight w:val="yellow"/>
                <w:u w:val="single"/>
                <w:lang w:eastAsia="es-CO"/>
              </w:rPr>
              <w:instrText xml:space="preserve"> MERGEFIELD CorreoElectronico </w:instrText>
            </w:r>
            <w:r w:rsidRPr="00533243">
              <w:rPr>
                <w:rFonts w:ascii="Calibri" w:eastAsia="Times New Roman" w:hAnsi="Calibri" w:cs="Calibri"/>
                <w:color w:val="000000" w:themeColor="text1"/>
                <w:highlight w:val="yellow"/>
                <w:u w:val="single"/>
                <w:lang w:eastAsia="es-CO"/>
              </w:rPr>
              <w:fldChar w:fldCharType="separate"/>
            </w:r>
            <w:r w:rsidR="00CF0045" w:rsidRPr="00533243">
              <w:rPr>
                <w:rFonts w:ascii="Calibri" w:eastAsia="Times New Roman" w:hAnsi="Calibri" w:cs="Calibri"/>
                <w:noProof/>
                <w:color w:val="000000" w:themeColor="text1"/>
                <w:highlight w:val="yellow"/>
                <w:u w:val="single"/>
                <w:lang w:eastAsia="es-CO"/>
              </w:rPr>
              <w:t>«Correo</w:t>
            </w:r>
            <w:r w:rsidR="00274F40" w:rsidRPr="00533243">
              <w:rPr>
                <w:rFonts w:ascii="Calibri" w:eastAsia="Times New Roman" w:hAnsi="Calibri" w:cs="Calibri"/>
                <w:noProof/>
                <w:color w:val="000000" w:themeColor="text1"/>
                <w:highlight w:val="yellow"/>
                <w:u w:val="single"/>
                <w:lang w:eastAsia="es-CO"/>
              </w:rPr>
              <w:t xml:space="preserve"> </w:t>
            </w:r>
            <w:r w:rsidR="00CF0045" w:rsidRPr="00533243">
              <w:rPr>
                <w:rFonts w:ascii="Calibri" w:eastAsia="Times New Roman" w:hAnsi="Calibri" w:cs="Calibri"/>
                <w:noProof/>
                <w:color w:val="000000" w:themeColor="text1"/>
                <w:highlight w:val="yellow"/>
                <w:u w:val="single"/>
                <w:lang w:eastAsia="es-CO"/>
              </w:rPr>
              <w:t>Electr</w:t>
            </w:r>
            <w:r w:rsidR="0052562F" w:rsidRPr="00533243">
              <w:rPr>
                <w:rFonts w:ascii="Calibri" w:eastAsia="Times New Roman" w:hAnsi="Calibri" w:cs="Calibri"/>
                <w:noProof/>
                <w:color w:val="000000" w:themeColor="text1"/>
                <w:highlight w:val="yellow"/>
                <w:u w:val="single"/>
                <w:lang w:eastAsia="es-CO"/>
              </w:rPr>
              <w:t>ó</w:t>
            </w:r>
            <w:r w:rsidR="00CF0045" w:rsidRPr="00533243">
              <w:rPr>
                <w:rFonts w:ascii="Calibri" w:eastAsia="Times New Roman" w:hAnsi="Calibri" w:cs="Calibri"/>
                <w:noProof/>
                <w:color w:val="000000" w:themeColor="text1"/>
                <w:highlight w:val="yellow"/>
                <w:u w:val="single"/>
                <w:lang w:eastAsia="es-CO"/>
              </w:rPr>
              <w:t>nico»</w:t>
            </w:r>
            <w:r w:rsidRPr="00533243">
              <w:rPr>
                <w:rFonts w:ascii="Calibri" w:eastAsia="Times New Roman" w:hAnsi="Calibri" w:cs="Calibri"/>
                <w:color w:val="000000" w:themeColor="text1"/>
                <w:highlight w:val="yellow"/>
                <w:u w:val="single"/>
                <w:lang w:eastAsia="es-CO"/>
              </w:rPr>
              <w:fldChar w:fldCharType="end"/>
            </w:r>
          </w:p>
        </w:tc>
        <w:tc>
          <w:tcPr>
            <w:tcW w:w="1549" w:type="dxa"/>
            <w:tcBorders>
              <w:top w:val="nil"/>
              <w:left w:val="nil"/>
              <w:bottom w:val="single" w:sz="4" w:space="0" w:color="auto"/>
              <w:right w:val="single" w:sz="4" w:space="0" w:color="auto"/>
            </w:tcBorders>
            <w:vAlign w:val="center"/>
            <w:hideMark/>
          </w:tcPr>
          <w:p w14:paraId="286284D2" w14:textId="66499921" w:rsidR="00293BE2" w:rsidRPr="00533243" w:rsidRDefault="00A56D5D" w:rsidP="00C32B41">
            <w:pPr>
              <w:spacing w:after="0" w:line="240" w:lineRule="auto"/>
              <w:jc w:val="center"/>
              <w:rPr>
                <w:rFonts w:ascii="Calibri" w:eastAsia="Times New Roman" w:hAnsi="Calibri" w:cs="Calibri"/>
                <w:color w:val="000000" w:themeColor="text1"/>
                <w:lang w:eastAsia="es-CO"/>
              </w:rPr>
            </w:pPr>
            <w:r w:rsidRPr="1FA5C191">
              <w:rPr>
                <w:rFonts w:ascii="Calibri" w:eastAsia="Times New Roman" w:hAnsi="Calibri" w:cs="Calibri"/>
                <w:color w:val="000000" w:themeColor="text1"/>
                <w:lang w:eastAsia="es-CO"/>
              </w:rPr>
              <w:t>Distrito Especial de Ciencia</w:t>
            </w:r>
            <w:r w:rsidR="65A33427" w:rsidRPr="1FA5C191">
              <w:rPr>
                <w:rFonts w:ascii="Calibri" w:eastAsia="Times New Roman" w:hAnsi="Calibri" w:cs="Calibri"/>
                <w:color w:val="000000" w:themeColor="text1"/>
                <w:lang w:eastAsia="es-CO"/>
              </w:rPr>
              <w:t>,</w:t>
            </w:r>
            <w:r w:rsidRPr="1FA5C191">
              <w:rPr>
                <w:rFonts w:ascii="Calibri" w:eastAsia="Times New Roman" w:hAnsi="Calibri" w:cs="Calibri"/>
                <w:color w:val="000000" w:themeColor="text1"/>
                <w:lang w:eastAsia="es-CO"/>
              </w:rPr>
              <w:t xml:space="preserve"> Tecnología e Innovación de </w:t>
            </w:r>
            <w:r w:rsidR="002E274F" w:rsidRPr="1FA5C191">
              <w:rPr>
                <w:rFonts w:ascii="Calibri" w:eastAsia="Times New Roman" w:hAnsi="Calibri" w:cs="Calibri"/>
                <w:color w:val="000000" w:themeColor="text1"/>
                <w:lang w:eastAsia="es-CO"/>
              </w:rPr>
              <w:t>Medellín</w:t>
            </w:r>
          </w:p>
        </w:tc>
        <w:tc>
          <w:tcPr>
            <w:tcW w:w="1719" w:type="dxa"/>
            <w:tcBorders>
              <w:top w:val="nil"/>
              <w:left w:val="nil"/>
              <w:bottom w:val="single" w:sz="4" w:space="0" w:color="auto"/>
              <w:right w:val="single" w:sz="4" w:space="0" w:color="auto"/>
            </w:tcBorders>
            <w:shd w:val="clear" w:color="auto" w:fill="FFFFFF" w:themeFill="background1"/>
            <w:vAlign w:val="center"/>
            <w:hideMark/>
          </w:tcPr>
          <w:p w14:paraId="668E3305" w14:textId="548ED918" w:rsidR="00293BE2" w:rsidRPr="00533243" w:rsidRDefault="79F1D407" w:rsidP="00C32B41">
            <w:pPr>
              <w:spacing w:after="0" w:line="240" w:lineRule="auto"/>
              <w:jc w:val="center"/>
            </w:pPr>
            <w:r w:rsidRPr="59D52439">
              <w:rPr>
                <w:rFonts w:ascii="Calibri" w:eastAsia="Calibri" w:hAnsi="Calibri" w:cs="Calibri"/>
                <w:noProof/>
              </w:rPr>
              <w:t>N/A</w:t>
            </w:r>
          </w:p>
        </w:tc>
        <w:tc>
          <w:tcPr>
            <w:tcW w:w="1904" w:type="dxa"/>
            <w:gridSpan w:val="2"/>
            <w:tcBorders>
              <w:top w:val="nil"/>
              <w:left w:val="nil"/>
              <w:bottom w:val="single" w:sz="4" w:space="0" w:color="auto"/>
              <w:right w:val="single" w:sz="4" w:space="0" w:color="auto"/>
            </w:tcBorders>
            <w:vAlign w:val="center"/>
          </w:tcPr>
          <w:p w14:paraId="784832A3" w14:textId="43C1B2B9" w:rsidR="00293BE2" w:rsidRPr="00533243" w:rsidRDefault="00C1131B" w:rsidP="00C32B41">
            <w:pPr>
              <w:spacing w:after="0" w:line="240" w:lineRule="auto"/>
              <w:jc w:val="center"/>
              <w:rPr>
                <w:rFonts w:ascii="Calibri" w:eastAsia="Times New Roman" w:hAnsi="Calibri" w:cs="Calibri"/>
                <w:color w:val="000000" w:themeColor="text1"/>
                <w:highlight w:val="yellow"/>
                <w:lang w:eastAsia="es-CO"/>
              </w:rPr>
            </w:pPr>
            <w:r w:rsidRPr="00533243">
              <w:rPr>
                <w:rFonts w:ascii="Calibri" w:eastAsia="Times New Roman" w:hAnsi="Calibri" w:cs="Calibri"/>
                <w:color w:val="000000" w:themeColor="text1"/>
                <w:highlight w:val="yellow"/>
                <w:lang w:eastAsia="es-CO"/>
              </w:rPr>
              <w:fldChar w:fldCharType="begin"/>
            </w:r>
            <w:r w:rsidRPr="00533243">
              <w:rPr>
                <w:rFonts w:ascii="Calibri" w:eastAsia="Times New Roman" w:hAnsi="Calibri" w:cs="Calibri"/>
                <w:color w:val="000000" w:themeColor="text1"/>
                <w:highlight w:val="yellow"/>
                <w:lang w:eastAsia="es-CO"/>
              </w:rPr>
              <w:instrText xml:space="preserve"> MERGEFIELD Radicado </w:instrText>
            </w:r>
            <w:r w:rsidRPr="00533243">
              <w:rPr>
                <w:rFonts w:ascii="Calibri" w:eastAsia="Times New Roman" w:hAnsi="Calibri" w:cs="Calibri"/>
                <w:color w:val="000000" w:themeColor="text1"/>
                <w:highlight w:val="yellow"/>
                <w:lang w:eastAsia="es-CO"/>
              </w:rPr>
              <w:fldChar w:fldCharType="separate"/>
            </w:r>
            <w:r w:rsidRPr="00533243">
              <w:rPr>
                <w:rFonts w:ascii="Calibri" w:eastAsia="Times New Roman" w:hAnsi="Calibri" w:cs="Calibri"/>
                <w:noProof/>
                <w:color w:val="000000" w:themeColor="text1"/>
                <w:highlight w:val="yellow"/>
                <w:lang w:eastAsia="es-CO"/>
              </w:rPr>
              <w:t>«Indique</w:t>
            </w:r>
            <w:r w:rsidR="00274F40" w:rsidRPr="00533243">
              <w:rPr>
                <w:rFonts w:ascii="Calibri" w:eastAsia="Times New Roman" w:hAnsi="Calibri" w:cs="Calibri"/>
                <w:noProof/>
                <w:color w:val="000000" w:themeColor="text1"/>
                <w:highlight w:val="yellow"/>
                <w:lang w:eastAsia="es-CO"/>
              </w:rPr>
              <w:t xml:space="preserve"> </w:t>
            </w:r>
            <w:r w:rsidR="000054E3" w:rsidRPr="00533243">
              <w:rPr>
                <w:rFonts w:ascii="Calibri" w:eastAsia="Times New Roman" w:hAnsi="Calibri" w:cs="Calibri"/>
                <w:noProof/>
                <w:color w:val="000000" w:themeColor="text1"/>
                <w:highlight w:val="yellow"/>
                <w:lang w:eastAsia="es-CO"/>
              </w:rPr>
              <w:t>u</w:t>
            </w:r>
            <w:r w:rsidRPr="00533243">
              <w:rPr>
                <w:rFonts w:ascii="Calibri" w:eastAsia="Times New Roman" w:hAnsi="Calibri" w:cs="Calibri"/>
                <w:noProof/>
                <w:color w:val="000000" w:themeColor="text1"/>
                <w:highlight w:val="yellow"/>
                <w:lang w:eastAsia="es-CO"/>
              </w:rPr>
              <w:t>na</w:t>
            </w:r>
            <w:r w:rsidR="00274F40" w:rsidRPr="00533243">
              <w:rPr>
                <w:rFonts w:ascii="Calibri" w:eastAsia="Times New Roman" w:hAnsi="Calibri" w:cs="Calibri"/>
                <w:noProof/>
                <w:color w:val="000000" w:themeColor="text1"/>
                <w:highlight w:val="yellow"/>
                <w:lang w:eastAsia="es-CO"/>
              </w:rPr>
              <w:t xml:space="preserve"> </w:t>
            </w:r>
            <w:r w:rsidR="000054E3" w:rsidRPr="00533243">
              <w:rPr>
                <w:rFonts w:ascii="Calibri" w:eastAsia="Times New Roman" w:hAnsi="Calibri" w:cs="Calibri"/>
                <w:noProof/>
                <w:color w:val="000000" w:themeColor="text1"/>
                <w:highlight w:val="yellow"/>
                <w:lang w:eastAsia="es-CO"/>
              </w:rPr>
              <w:t>d</w:t>
            </w:r>
            <w:r w:rsidRPr="00533243">
              <w:rPr>
                <w:rFonts w:ascii="Calibri" w:eastAsia="Times New Roman" w:hAnsi="Calibri" w:cs="Calibri"/>
                <w:noProof/>
                <w:color w:val="000000" w:themeColor="text1"/>
                <w:highlight w:val="yellow"/>
                <w:lang w:eastAsia="es-CO"/>
              </w:rPr>
              <w:t>e</w:t>
            </w:r>
            <w:r w:rsidR="00274F40" w:rsidRPr="00533243">
              <w:rPr>
                <w:rFonts w:ascii="Calibri" w:eastAsia="Times New Roman" w:hAnsi="Calibri" w:cs="Calibri"/>
                <w:noProof/>
                <w:color w:val="000000" w:themeColor="text1"/>
                <w:highlight w:val="yellow"/>
                <w:lang w:eastAsia="es-CO"/>
              </w:rPr>
              <w:t xml:space="preserve"> </w:t>
            </w:r>
            <w:r w:rsidR="000054E3" w:rsidRPr="00533243">
              <w:rPr>
                <w:rFonts w:ascii="Calibri" w:eastAsia="Times New Roman" w:hAnsi="Calibri" w:cs="Calibri"/>
                <w:noProof/>
                <w:color w:val="000000" w:themeColor="text1"/>
                <w:highlight w:val="yellow"/>
                <w:lang w:eastAsia="es-CO"/>
              </w:rPr>
              <w:t>l</w:t>
            </w:r>
            <w:r w:rsidRPr="00533243">
              <w:rPr>
                <w:rFonts w:ascii="Calibri" w:eastAsia="Times New Roman" w:hAnsi="Calibri" w:cs="Calibri"/>
                <w:noProof/>
                <w:color w:val="000000" w:themeColor="text1"/>
                <w:highlight w:val="yellow"/>
                <w:lang w:eastAsia="es-CO"/>
              </w:rPr>
              <w:t>as</w:t>
            </w:r>
            <w:r w:rsidR="00274F40" w:rsidRPr="00533243">
              <w:rPr>
                <w:rFonts w:ascii="Calibri" w:eastAsia="Times New Roman" w:hAnsi="Calibri" w:cs="Calibri"/>
                <w:noProof/>
                <w:color w:val="000000" w:themeColor="text1"/>
                <w:highlight w:val="yellow"/>
                <w:lang w:eastAsia="es-CO"/>
              </w:rPr>
              <w:t xml:space="preserve"> </w:t>
            </w:r>
            <w:r w:rsidR="000054E3" w:rsidRPr="00533243">
              <w:rPr>
                <w:rFonts w:ascii="Calibri" w:eastAsia="Times New Roman" w:hAnsi="Calibri" w:cs="Calibri"/>
                <w:noProof/>
                <w:color w:val="000000" w:themeColor="text1"/>
                <w:highlight w:val="yellow"/>
                <w:lang w:eastAsia="es-CO"/>
              </w:rPr>
              <w:t>d</w:t>
            </w:r>
            <w:r w:rsidRPr="00533243">
              <w:rPr>
                <w:rFonts w:ascii="Calibri" w:eastAsia="Times New Roman" w:hAnsi="Calibri" w:cs="Calibri"/>
                <w:noProof/>
                <w:color w:val="000000" w:themeColor="text1"/>
                <w:highlight w:val="yellow"/>
                <w:lang w:eastAsia="es-CO"/>
              </w:rPr>
              <w:t>os</w:t>
            </w:r>
            <w:r w:rsidR="00274F40" w:rsidRPr="00533243">
              <w:rPr>
                <w:rFonts w:ascii="Calibri" w:eastAsia="Times New Roman" w:hAnsi="Calibri" w:cs="Calibri"/>
                <w:noProof/>
                <w:color w:val="000000" w:themeColor="text1"/>
                <w:highlight w:val="yellow"/>
                <w:lang w:eastAsia="es-CO"/>
              </w:rPr>
              <w:t xml:space="preserve"> </w:t>
            </w:r>
            <w:r w:rsidR="000054E3" w:rsidRPr="00533243">
              <w:rPr>
                <w:rFonts w:ascii="Calibri" w:eastAsia="Times New Roman" w:hAnsi="Calibri" w:cs="Calibri"/>
                <w:noProof/>
                <w:color w:val="000000" w:themeColor="text1"/>
                <w:highlight w:val="yellow"/>
                <w:lang w:eastAsia="es-CO"/>
              </w:rPr>
              <w:t>o</w:t>
            </w:r>
            <w:r w:rsidRPr="00533243">
              <w:rPr>
                <w:rFonts w:ascii="Calibri" w:eastAsia="Times New Roman" w:hAnsi="Calibri" w:cs="Calibri"/>
                <w:noProof/>
                <w:color w:val="000000" w:themeColor="text1"/>
                <w:highlight w:val="yellow"/>
                <w:lang w:eastAsia="es-CO"/>
              </w:rPr>
              <w:t>pciones»</w:t>
            </w:r>
            <w:r w:rsidRPr="00533243">
              <w:rPr>
                <w:rFonts w:ascii="Calibri" w:eastAsia="Times New Roman" w:hAnsi="Calibri" w:cs="Calibri"/>
                <w:color w:val="000000" w:themeColor="text1"/>
                <w:highlight w:val="yellow"/>
                <w:lang w:eastAsia="es-CO"/>
              </w:rPr>
              <w:fldChar w:fldCharType="end"/>
            </w:r>
          </w:p>
        </w:tc>
        <w:tc>
          <w:tcPr>
            <w:tcW w:w="2511" w:type="dxa"/>
            <w:gridSpan w:val="2"/>
            <w:tcBorders>
              <w:top w:val="nil"/>
              <w:left w:val="nil"/>
              <w:bottom w:val="single" w:sz="4" w:space="0" w:color="auto"/>
              <w:right w:val="single" w:sz="4" w:space="0" w:color="auto"/>
            </w:tcBorders>
            <w:vAlign w:val="center"/>
            <w:hideMark/>
          </w:tcPr>
          <w:p w14:paraId="04CB7FAB" w14:textId="12248F4B" w:rsidR="00293BE2" w:rsidRPr="00533243" w:rsidRDefault="771D86BB" w:rsidP="00C32B41">
            <w:pPr>
              <w:spacing w:after="0" w:line="240" w:lineRule="auto"/>
              <w:jc w:val="center"/>
            </w:pPr>
            <w:r w:rsidRPr="59D52439">
              <w:rPr>
                <w:rFonts w:ascii="Calibri" w:eastAsia="Calibri" w:hAnsi="Calibri" w:cs="Calibri"/>
                <w:noProof/>
              </w:rPr>
              <w:t>N/A</w:t>
            </w:r>
          </w:p>
        </w:tc>
      </w:tr>
      <w:tr w:rsidR="00293BE2" w:rsidRPr="00533243" w14:paraId="44C1EA05" w14:textId="77777777" w:rsidTr="6F589CD1">
        <w:trPr>
          <w:trHeight w:val="636"/>
        </w:trPr>
        <w:tc>
          <w:tcPr>
            <w:tcW w:w="1833" w:type="dxa"/>
            <w:tcBorders>
              <w:top w:val="single" w:sz="4" w:space="0" w:color="auto"/>
              <w:left w:val="single" w:sz="4" w:space="0" w:color="auto"/>
              <w:bottom w:val="single" w:sz="4" w:space="0" w:color="auto"/>
              <w:right w:val="single" w:sz="4" w:space="0" w:color="auto"/>
            </w:tcBorders>
            <w:vAlign w:val="center"/>
            <w:hideMark/>
          </w:tcPr>
          <w:p w14:paraId="6B220F49" w14:textId="30EDD32B" w:rsidR="00293BE2" w:rsidRPr="00533243" w:rsidRDefault="00293BE2" w:rsidP="00C32B41">
            <w:pPr>
              <w:spacing w:after="0" w:line="240" w:lineRule="auto"/>
              <w:jc w:val="center"/>
              <w:rPr>
                <w:rFonts w:ascii="Calibri" w:eastAsia="Times New Roman" w:hAnsi="Calibri" w:cs="Calibri"/>
                <w:b/>
                <w:bCs/>
                <w:color w:val="000000" w:themeColor="text1"/>
                <w:lang w:eastAsia="es-CO"/>
              </w:rPr>
            </w:pPr>
            <w:r w:rsidRPr="00533243">
              <w:rPr>
                <w:rFonts w:ascii="Calibri" w:eastAsia="Times New Roman" w:hAnsi="Calibri" w:cs="Calibri"/>
                <w:b/>
                <w:bCs/>
                <w:color w:val="000000" w:themeColor="text1"/>
                <w:lang w:eastAsia="es-CO"/>
              </w:rPr>
              <w:t>CONVENIO</w:t>
            </w:r>
            <w:r w:rsidR="00A56D5D" w:rsidRPr="00533243">
              <w:rPr>
                <w:rFonts w:ascii="Calibri" w:eastAsia="Times New Roman" w:hAnsi="Calibri" w:cs="Calibri"/>
                <w:b/>
                <w:bCs/>
                <w:color w:val="000000" w:themeColor="text1"/>
                <w:lang w:eastAsia="es-CO"/>
              </w:rPr>
              <w:t>/CONTRATO</w:t>
            </w:r>
            <w:r w:rsidR="00013DE1" w:rsidRPr="00533243">
              <w:rPr>
                <w:rFonts w:ascii="Calibri" w:eastAsia="Times New Roman" w:hAnsi="Calibri" w:cs="Calibri"/>
                <w:b/>
                <w:bCs/>
                <w:color w:val="000000" w:themeColor="text1"/>
                <w:lang w:eastAsia="es-CO"/>
              </w:rPr>
              <w:t xml:space="preserve"> INTERADMINISTRATIVO</w:t>
            </w:r>
          </w:p>
        </w:tc>
        <w:tc>
          <w:tcPr>
            <w:tcW w:w="975" w:type="dxa"/>
            <w:tcBorders>
              <w:top w:val="single" w:sz="4" w:space="0" w:color="auto"/>
              <w:left w:val="nil"/>
              <w:bottom w:val="single" w:sz="4" w:space="0" w:color="auto"/>
              <w:right w:val="single" w:sz="4" w:space="0" w:color="auto"/>
            </w:tcBorders>
            <w:vAlign w:val="center"/>
            <w:hideMark/>
          </w:tcPr>
          <w:p w14:paraId="14B14C33" w14:textId="77777777" w:rsidR="00293BE2" w:rsidRPr="00533243" w:rsidRDefault="00293BE2" w:rsidP="00C32B41">
            <w:pPr>
              <w:spacing w:after="0" w:line="240" w:lineRule="auto"/>
              <w:jc w:val="center"/>
              <w:rPr>
                <w:rFonts w:ascii="Calibri" w:eastAsia="Times New Roman" w:hAnsi="Calibri" w:cs="Calibri"/>
                <w:b/>
                <w:bCs/>
                <w:color w:val="000000" w:themeColor="text1"/>
                <w:lang w:eastAsia="es-CO"/>
              </w:rPr>
            </w:pPr>
            <w:r w:rsidRPr="00533243">
              <w:rPr>
                <w:rFonts w:ascii="Calibri" w:eastAsia="Times New Roman" w:hAnsi="Calibri" w:cs="Calibri"/>
                <w:b/>
                <w:bCs/>
                <w:color w:val="000000" w:themeColor="text1"/>
                <w:lang w:eastAsia="es-CO"/>
              </w:rPr>
              <w:t>CENTRO DE COSTOS</w:t>
            </w:r>
          </w:p>
        </w:tc>
        <w:tc>
          <w:tcPr>
            <w:tcW w:w="1549" w:type="dxa"/>
            <w:tcBorders>
              <w:top w:val="single" w:sz="4" w:space="0" w:color="auto"/>
              <w:left w:val="nil"/>
              <w:bottom w:val="single" w:sz="4" w:space="0" w:color="auto"/>
              <w:right w:val="single" w:sz="4" w:space="0" w:color="auto"/>
            </w:tcBorders>
            <w:vAlign w:val="center"/>
            <w:hideMark/>
          </w:tcPr>
          <w:p w14:paraId="70C4EA8F" w14:textId="77777777" w:rsidR="00293BE2" w:rsidRPr="00533243" w:rsidRDefault="00293BE2" w:rsidP="00C32B41">
            <w:pPr>
              <w:spacing w:after="0" w:line="240" w:lineRule="auto"/>
              <w:jc w:val="center"/>
              <w:rPr>
                <w:rFonts w:ascii="Calibri" w:eastAsia="Times New Roman" w:hAnsi="Calibri" w:cs="Calibri"/>
                <w:b/>
                <w:bCs/>
                <w:color w:val="000000" w:themeColor="text1"/>
                <w:lang w:eastAsia="es-CO"/>
              </w:rPr>
            </w:pPr>
            <w:r w:rsidRPr="00533243">
              <w:rPr>
                <w:rFonts w:ascii="Calibri" w:eastAsia="Times New Roman" w:hAnsi="Calibri" w:cs="Calibri"/>
                <w:b/>
                <w:bCs/>
                <w:color w:val="000000" w:themeColor="text1"/>
                <w:lang w:eastAsia="es-CO"/>
              </w:rPr>
              <w:t>RUBRO PRESUPUESTAL</w:t>
            </w:r>
          </w:p>
        </w:tc>
        <w:tc>
          <w:tcPr>
            <w:tcW w:w="1719" w:type="dxa"/>
            <w:tcBorders>
              <w:top w:val="single" w:sz="4" w:space="0" w:color="auto"/>
              <w:left w:val="nil"/>
              <w:bottom w:val="single" w:sz="4" w:space="0" w:color="auto"/>
              <w:right w:val="single" w:sz="4" w:space="0" w:color="auto"/>
            </w:tcBorders>
            <w:vAlign w:val="center"/>
            <w:hideMark/>
          </w:tcPr>
          <w:p w14:paraId="4D676C54" w14:textId="77777777" w:rsidR="00293BE2" w:rsidRPr="00533243" w:rsidRDefault="00293BE2" w:rsidP="00C32B41">
            <w:pPr>
              <w:spacing w:after="0" w:line="240" w:lineRule="auto"/>
              <w:jc w:val="center"/>
              <w:rPr>
                <w:rFonts w:ascii="Calibri" w:eastAsia="Times New Roman" w:hAnsi="Calibri" w:cs="Calibri"/>
                <w:b/>
                <w:bCs/>
                <w:color w:val="000000" w:themeColor="text1"/>
                <w:lang w:eastAsia="es-CO"/>
              </w:rPr>
            </w:pPr>
            <w:r w:rsidRPr="00533243">
              <w:rPr>
                <w:rFonts w:ascii="Calibri" w:eastAsia="Times New Roman" w:hAnsi="Calibri" w:cs="Calibri"/>
                <w:b/>
                <w:bCs/>
                <w:color w:val="000000" w:themeColor="text1"/>
                <w:lang w:eastAsia="es-CO"/>
              </w:rPr>
              <w:t>DESCRIPCIÓN RUBRO</w:t>
            </w:r>
          </w:p>
        </w:tc>
        <w:tc>
          <w:tcPr>
            <w:tcW w:w="1904" w:type="dxa"/>
            <w:gridSpan w:val="2"/>
            <w:tcBorders>
              <w:top w:val="single" w:sz="4" w:space="0" w:color="auto"/>
              <w:left w:val="nil"/>
              <w:bottom w:val="single" w:sz="4" w:space="0" w:color="auto"/>
              <w:right w:val="single" w:sz="4" w:space="0" w:color="auto"/>
            </w:tcBorders>
            <w:vAlign w:val="center"/>
            <w:hideMark/>
          </w:tcPr>
          <w:p w14:paraId="13B3C070" w14:textId="77777777" w:rsidR="00293BE2" w:rsidRPr="00533243" w:rsidRDefault="00293BE2" w:rsidP="00C32B41">
            <w:pPr>
              <w:spacing w:after="0" w:line="240" w:lineRule="auto"/>
              <w:jc w:val="center"/>
              <w:rPr>
                <w:rFonts w:ascii="Calibri" w:eastAsia="Times New Roman" w:hAnsi="Calibri" w:cs="Calibri"/>
                <w:b/>
                <w:bCs/>
                <w:color w:val="000000" w:themeColor="text1"/>
                <w:lang w:eastAsia="es-CO"/>
              </w:rPr>
            </w:pPr>
            <w:r w:rsidRPr="00533243">
              <w:rPr>
                <w:rFonts w:ascii="Calibri" w:eastAsia="Times New Roman" w:hAnsi="Calibri" w:cs="Calibri"/>
                <w:b/>
                <w:bCs/>
                <w:color w:val="000000" w:themeColor="text1"/>
                <w:lang w:eastAsia="es-CO"/>
              </w:rPr>
              <w:t>VALOR CONTRATO</w:t>
            </w:r>
          </w:p>
        </w:tc>
        <w:tc>
          <w:tcPr>
            <w:tcW w:w="2511" w:type="dxa"/>
            <w:gridSpan w:val="2"/>
            <w:tcBorders>
              <w:top w:val="single" w:sz="4" w:space="0" w:color="auto"/>
              <w:left w:val="nil"/>
              <w:bottom w:val="single" w:sz="4" w:space="0" w:color="auto"/>
              <w:right w:val="single" w:sz="4" w:space="0" w:color="auto"/>
            </w:tcBorders>
            <w:vAlign w:val="center"/>
            <w:hideMark/>
          </w:tcPr>
          <w:p w14:paraId="71EA4E12" w14:textId="77777777" w:rsidR="00293BE2" w:rsidRPr="00533243" w:rsidRDefault="00F87E33" w:rsidP="00C32B41">
            <w:pPr>
              <w:spacing w:after="0" w:line="240" w:lineRule="auto"/>
              <w:jc w:val="center"/>
              <w:rPr>
                <w:rFonts w:ascii="Calibri" w:eastAsia="Times New Roman" w:hAnsi="Calibri" w:cs="Calibri"/>
                <w:b/>
                <w:bCs/>
                <w:color w:val="000000" w:themeColor="text1"/>
                <w:lang w:eastAsia="es-CO"/>
              </w:rPr>
            </w:pPr>
            <w:r w:rsidRPr="00533243">
              <w:rPr>
                <w:rFonts w:ascii="Calibri" w:eastAsia="Times New Roman" w:hAnsi="Calibri" w:cs="Calibri"/>
                <w:b/>
                <w:bCs/>
                <w:color w:val="000000" w:themeColor="text1"/>
                <w:lang w:eastAsia="es-CO"/>
              </w:rPr>
              <w:t>COMPROMISO PRESUPUESTAL</w:t>
            </w:r>
          </w:p>
        </w:tc>
      </w:tr>
      <w:tr w:rsidR="00293BE2" w:rsidRPr="00533243" w14:paraId="6F876023" w14:textId="77777777" w:rsidTr="6F589CD1">
        <w:trPr>
          <w:trHeight w:val="318"/>
        </w:trPr>
        <w:tc>
          <w:tcPr>
            <w:tcW w:w="1833" w:type="dxa"/>
            <w:tcBorders>
              <w:top w:val="nil"/>
              <w:left w:val="single" w:sz="4" w:space="0" w:color="auto"/>
              <w:bottom w:val="single" w:sz="4" w:space="0" w:color="auto"/>
              <w:right w:val="single" w:sz="4" w:space="0" w:color="auto"/>
            </w:tcBorders>
            <w:vAlign w:val="center"/>
            <w:hideMark/>
          </w:tcPr>
          <w:p w14:paraId="5E3BA7CB" w14:textId="2DAAAB4E" w:rsidR="00293BE2" w:rsidRPr="00533243" w:rsidRDefault="00A56D5D" w:rsidP="00C32B41">
            <w:pPr>
              <w:spacing w:after="0" w:line="240" w:lineRule="auto"/>
              <w:jc w:val="center"/>
              <w:rPr>
                <w:rFonts w:ascii="Calibri" w:eastAsia="Times New Roman" w:hAnsi="Calibri" w:cs="Calibri"/>
                <w:color w:val="000000" w:themeColor="text1"/>
                <w:highlight w:val="yellow"/>
                <w:lang w:eastAsia="es-CO"/>
              </w:rPr>
            </w:pPr>
            <w:r w:rsidRPr="00500672">
              <w:rPr>
                <w:rFonts w:ascii="Calibri" w:hAnsi="Calibri" w:cs="Calibri"/>
                <w:color w:val="000000" w:themeColor="text1"/>
                <w:lang w:val="es-ES"/>
              </w:rPr>
              <w:t>4600105005</w:t>
            </w:r>
          </w:p>
        </w:tc>
        <w:tc>
          <w:tcPr>
            <w:tcW w:w="975" w:type="dxa"/>
            <w:tcBorders>
              <w:top w:val="nil"/>
              <w:left w:val="nil"/>
              <w:bottom w:val="single" w:sz="4" w:space="0" w:color="auto"/>
              <w:right w:val="single" w:sz="4" w:space="0" w:color="auto"/>
            </w:tcBorders>
            <w:vAlign w:val="center"/>
            <w:hideMark/>
          </w:tcPr>
          <w:p w14:paraId="31A0F8C1" w14:textId="5FD0072F" w:rsidR="00293BE2" w:rsidRPr="00533243" w:rsidRDefault="373E223E" w:rsidP="59D52439">
            <w:pPr>
              <w:spacing w:after="0" w:line="240" w:lineRule="auto"/>
              <w:jc w:val="center"/>
              <w:rPr>
                <w:rFonts w:ascii="Calibri" w:eastAsia="Times New Roman" w:hAnsi="Calibri" w:cs="Calibri"/>
                <w:noProof/>
                <w:color w:val="000000" w:themeColor="text1"/>
                <w:lang w:eastAsia="es-CO"/>
              </w:rPr>
            </w:pPr>
            <w:r w:rsidRPr="59D52439">
              <w:rPr>
                <w:rFonts w:ascii="Calibri" w:eastAsia="Times New Roman" w:hAnsi="Calibri" w:cs="Calibri"/>
                <w:noProof/>
                <w:color w:val="000000" w:themeColor="text1"/>
                <w:lang w:eastAsia="es-CO"/>
              </w:rPr>
              <w:t>N/A</w:t>
            </w:r>
          </w:p>
        </w:tc>
        <w:tc>
          <w:tcPr>
            <w:tcW w:w="1549" w:type="dxa"/>
            <w:tcBorders>
              <w:top w:val="nil"/>
              <w:left w:val="nil"/>
              <w:bottom w:val="single" w:sz="4" w:space="0" w:color="auto"/>
              <w:right w:val="single" w:sz="4" w:space="0" w:color="auto"/>
            </w:tcBorders>
            <w:vAlign w:val="center"/>
            <w:hideMark/>
          </w:tcPr>
          <w:p w14:paraId="777B88DB" w14:textId="1DE23183" w:rsidR="59D52439" w:rsidRDefault="59D52439" w:rsidP="59D52439">
            <w:pPr>
              <w:spacing w:after="0"/>
              <w:jc w:val="center"/>
            </w:pPr>
            <w:r w:rsidRPr="59D52439">
              <w:rPr>
                <w:rFonts w:ascii="Calibri" w:eastAsia="Calibri" w:hAnsi="Calibri" w:cs="Calibri"/>
              </w:rPr>
              <w:t>N/A</w:t>
            </w:r>
          </w:p>
        </w:tc>
        <w:tc>
          <w:tcPr>
            <w:tcW w:w="1719" w:type="dxa"/>
            <w:tcBorders>
              <w:top w:val="nil"/>
              <w:left w:val="nil"/>
              <w:bottom w:val="single" w:sz="4" w:space="0" w:color="auto"/>
              <w:right w:val="single" w:sz="4" w:space="0" w:color="auto"/>
            </w:tcBorders>
            <w:vAlign w:val="center"/>
            <w:hideMark/>
          </w:tcPr>
          <w:p w14:paraId="0126D811" w14:textId="614A42A5" w:rsidR="59D52439" w:rsidRDefault="59D52439" w:rsidP="59D52439">
            <w:pPr>
              <w:spacing w:after="0"/>
              <w:jc w:val="center"/>
            </w:pPr>
            <w:r w:rsidRPr="59D52439">
              <w:rPr>
                <w:rFonts w:ascii="Calibri" w:eastAsia="Calibri" w:hAnsi="Calibri" w:cs="Calibri"/>
              </w:rPr>
              <w:t>N/A</w:t>
            </w:r>
          </w:p>
        </w:tc>
        <w:tc>
          <w:tcPr>
            <w:tcW w:w="1904" w:type="dxa"/>
            <w:gridSpan w:val="2"/>
            <w:tcBorders>
              <w:top w:val="nil"/>
              <w:left w:val="nil"/>
              <w:bottom w:val="single" w:sz="4" w:space="0" w:color="auto"/>
              <w:right w:val="single" w:sz="4" w:space="0" w:color="auto"/>
            </w:tcBorders>
            <w:shd w:val="clear" w:color="auto" w:fill="FFFFFF" w:themeFill="background1"/>
            <w:vAlign w:val="center"/>
            <w:hideMark/>
          </w:tcPr>
          <w:p w14:paraId="456744A2" w14:textId="71C4D6F8" w:rsidR="00293BE2" w:rsidRPr="00533243" w:rsidRDefault="76C23A45" w:rsidP="00C32B41">
            <w:pPr>
              <w:spacing w:after="0" w:line="240" w:lineRule="auto"/>
              <w:jc w:val="center"/>
            </w:pPr>
            <w:r w:rsidRPr="59D52439">
              <w:rPr>
                <w:rFonts w:ascii="Calibri" w:eastAsia="Calibri" w:hAnsi="Calibri" w:cs="Calibri"/>
                <w:noProof/>
              </w:rPr>
              <w:t>Indeterminado</w:t>
            </w:r>
          </w:p>
        </w:tc>
        <w:tc>
          <w:tcPr>
            <w:tcW w:w="2511" w:type="dxa"/>
            <w:gridSpan w:val="2"/>
            <w:tcBorders>
              <w:top w:val="nil"/>
              <w:left w:val="nil"/>
              <w:bottom w:val="single" w:sz="4" w:space="0" w:color="auto"/>
              <w:right w:val="single" w:sz="4" w:space="0" w:color="auto"/>
            </w:tcBorders>
            <w:vAlign w:val="center"/>
            <w:hideMark/>
          </w:tcPr>
          <w:p w14:paraId="25C0C662" w14:textId="4206E5C2" w:rsidR="00293BE2" w:rsidRPr="00533243" w:rsidRDefault="1F306E84" w:rsidP="00C32B41">
            <w:pPr>
              <w:spacing w:after="0" w:line="240" w:lineRule="auto"/>
              <w:jc w:val="center"/>
            </w:pPr>
            <w:r w:rsidRPr="59D52439">
              <w:rPr>
                <w:rFonts w:ascii="Calibri" w:eastAsia="Calibri" w:hAnsi="Calibri" w:cs="Calibri"/>
                <w:noProof/>
              </w:rPr>
              <w:t>N/A</w:t>
            </w:r>
          </w:p>
        </w:tc>
      </w:tr>
    </w:tbl>
    <w:p w14:paraId="378003F2" w14:textId="70049055" w:rsidR="00CC0C2F" w:rsidRPr="00533243" w:rsidRDefault="00CC0C2F" w:rsidP="00C32B41">
      <w:pPr>
        <w:spacing w:after="0" w:line="240" w:lineRule="auto"/>
        <w:jc w:val="both"/>
        <w:rPr>
          <w:rFonts w:ascii="Calibri" w:hAnsi="Calibri" w:cs="Calibri"/>
        </w:rPr>
      </w:pPr>
    </w:p>
    <w:p w14:paraId="2F0D0ABA" w14:textId="4B51464B" w:rsidR="00293BE2" w:rsidRPr="00533243" w:rsidRDefault="1BDE4C2B" w:rsidP="790900DD">
      <w:pPr>
        <w:pStyle w:val="Ttulo2"/>
        <w:spacing w:before="0" w:line="240" w:lineRule="auto"/>
        <w:jc w:val="both"/>
        <w:rPr>
          <w:rFonts w:ascii="Calibri" w:eastAsia="Times New Roman" w:hAnsi="Calibri" w:cs="Calibri"/>
          <w:color w:val="auto"/>
          <w:sz w:val="22"/>
          <w:szCs w:val="22"/>
          <w:lang w:eastAsia="es-CO"/>
        </w:rPr>
      </w:pPr>
      <w:r w:rsidRPr="790900DD">
        <w:rPr>
          <w:rFonts w:ascii="Calibri" w:eastAsia="Times New Roman" w:hAnsi="Calibri" w:cs="Calibri"/>
          <w:color w:val="auto"/>
          <w:sz w:val="22"/>
          <w:szCs w:val="22"/>
          <w:lang w:eastAsia="es-CO"/>
        </w:rPr>
        <w:t>O</w:t>
      </w:r>
      <w:r w:rsidR="4FA7170F" w:rsidRPr="790900DD">
        <w:rPr>
          <w:rFonts w:ascii="Calibri" w:eastAsia="Times New Roman" w:hAnsi="Calibri" w:cs="Calibri"/>
          <w:color w:val="auto"/>
          <w:sz w:val="22"/>
          <w:szCs w:val="22"/>
          <w:lang w:eastAsia="es-CO"/>
        </w:rPr>
        <w:t>BJETO</w:t>
      </w:r>
    </w:p>
    <w:p w14:paraId="45241DAD" w14:textId="51F62121" w:rsidR="00293BE2" w:rsidRPr="00533243" w:rsidRDefault="00B72D33" w:rsidP="59D52439">
      <w:pPr>
        <w:pStyle w:val="Ttulo2"/>
        <w:spacing w:before="0" w:line="240" w:lineRule="auto"/>
        <w:jc w:val="both"/>
        <w:rPr>
          <w:rFonts w:ascii="Calibri" w:eastAsia="Times New Roman" w:hAnsi="Calibri" w:cs="Calibri"/>
          <w:b w:val="0"/>
          <w:bCs w:val="0"/>
          <w:color w:val="000000"/>
          <w:lang w:eastAsia="es-CO"/>
        </w:rPr>
      </w:pPr>
      <w:r w:rsidRPr="00B72D33">
        <w:rPr>
          <w:rFonts w:asciiTheme="minorHAnsi" w:eastAsiaTheme="minorEastAsia" w:hAnsiTheme="minorHAnsi" w:cstheme="minorBidi"/>
          <w:b w:val="0"/>
          <w:bCs w:val="0"/>
          <w:color w:val="auto"/>
          <w:sz w:val="22"/>
          <w:szCs w:val="22"/>
          <w:lang w:eastAsia="es-CO"/>
        </w:rPr>
        <w:t>ONTRATO MARCO PARA LA PRESTACIÓN DE SERVICIOS ESPECIALIZADOS ORIENTADOS A LA IMPLEMENTACIÓN Y OPERACIÓN DEL ECOSISTEMA TECNOLÓGICO DEL SISTEMA INTELIGENTE DE MOVILIDAD DE MEDELLÍN</w:t>
      </w:r>
      <w:r w:rsidR="3404B56A" w:rsidRPr="790900DD">
        <w:rPr>
          <w:rFonts w:asciiTheme="minorHAnsi" w:eastAsiaTheme="minorEastAsia" w:hAnsiTheme="minorHAnsi" w:cstheme="minorBidi"/>
          <w:b w:val="0"/>
          <w:bCs w:val="0"/>
          <w:color w:val="auto"/>
          <w:sz w:val="22"/>
          <w:szCs w:val="22"/>
          <w:lang w:eastAsia="es-CO"/>
        </w:rPr>
        <w:t>.</w:t>
      </w:r>
    </w:p>
    <w:p w14:paraId="64022073" w14:textId="77777777" w:rsidR="00854A2D" w:rsidRPr="00533243" w:rsidRDefault="00854A2D" w:rsidP="00C32B41">
      <w:pPr>
        <w:pStyle w:val="Ttulo2"/>
        <w:spacing w:before="0" w:line="240" w:lineRule="auto"/>
        <w:rPr>
          <w:rFonts w:ascii="Calibri" w:eastAsia="Times New Roman" w:hAnsi="Calibri" w:cs="Calibri"/>
          <w:color w:val="auto"/>
          <w:sz w:val="22"/>
          <w:szCs w:val="22"/>
          <w:lang w:eastAsia="es-CO"/>
        </w:rPr>
      </w:pPr>
    </w:p>
    <w:p w14:paraId="2556F1E0" w14:textId="2E5EFACF" w:rsidR="00854A2D" w:rsidRDefault="701FCBD1" w:rsidP="790900DD">
      <w:pPr>
        <w:pStyle w:val="Ttulo2"/>
        <w:widowControl w:val="0"/>
        <w:spacing w:before="0" w:line="240" w:lineRule="auto"/>
        <w:jc w:val="both"/>
        <w:rPr>
          <w:rFonts w:asciiTheme="minorHAnsi" w:eastAsiaTheme="minorEastAsia" w:hAnsiTheme="minorHAnsi" w:cstheme="minorBidi"/>
          <w:color w:val="auto"/>
          <w:sz w:val="22"/>
          <w:szCs w:val="22"/>
          <w:lang w:eastAsia="es-CO"/>
        </w:rPr>
      </w:pPr>
      <w:r w:rsidRPr="790900DD">
        <w:rPr>
          <w:rFonts w:asciiTheme="minorHAnsi" w:eastAsiaTheme="minorEastAsia" w:hAnsiTheme="minorHAnsi" w:cstheme="minorBidi"/>
          <w:color w:val="auto"/>
          <w:sz w:val="22"/>
          <w:szCs w:val="22"/>
          <w:lang w:eastAsia="es-CO"/>
        </w:rPr>
        <w:t>ALCANCE DEL OBJETO</w:t>
      </w:r>
    </w:p>
    <w:p w14:paraId="7E0DF12D" w14:textId="77777777" w:rsidR="00B72D33" w:rsidRDefault="00B72D33" w:rsidP="00B72D33">
      <w:pPr>
        <w:spacing w:after="0" w:line="240" w:lineRule="auto"/>
        <w:jc w:val="both"/>
        <w:rPr>
          <w:lang w:eastAsia="es-CO"/>
        </w:rPr>
      </w:pPr>
    </w:p>
    <w:p w14:paraId="1D83CD67" w14:textId="0481AE72" w:rsidR="00B72D33" w:rsidRDefault="00B72D33" w:rsidP="00B72D33">
      <w:pPr>
        <w:spacing w:after="0" w:line="240" w:lineRule="auto"/>
        <w:jc w:val="both"/>
        <w:rPr>
          <w:lang w:eastAsia="es-CO"/>
        </w:rPr>
      </w:pPr>
      <w:r w:rsidRPr="00B72D33">
        <w:rPr>
          <w:lang w:eastAsia="es-CO"/>
        </w:rPr>
        <w:t>El alcance del objeto del acuerdo marco comprenderá los siguientes componentes: </w:t>
      </w:r>
    </w:p>
    <w:p w14:paraId="6FC64FF8" w14:textId="77777777" w:rsidR="00B72D33" w:rsidRDefault="00B72D33" w:rsidP="00B72D33">
      <w:pPr>
        <w:spacing w:after="0" w:line="240" w:lineRule="auto"/>
        <w:jc w:val="both"/>
        <w:rPr>
          <w:lang w:eastAsia="es-CO"/>
        </w:rPr>
      </w:pPr>
    </w:p>
    <w:p w14:paraId="0B1E7827" w14:textId="175554FB" w:rsidR="00B72D33" w:rsidRPr="00B72D33" w:rsidRDefault="00B72D33" w:rsidP="000F26CB">
      <w:pPr>
        <w:pStyle w:val="Prrafodelista"/>
        <w:numPr>
          <w:ilvl w:val="0"/>
          <w:numId w:val="73"/>
        </w:numPr>
        <w:spacing w:after="0" w:line="240" w:lineRule="auto"/>
        <w:jc w:val="both"/>
        <w:rPr>
          <w:b/>
          <w:bCs/>
          <w:lang w:eastAsia="es-CO"/>
        </w:rPr>
      </w:pPr>
      <w:r w:rsidRPr="00B72D33">
        <w:rPr>
          <w:b/>
          <w:bCs/>
          <w:lang w:eastAsia="es-CO"/>
        </w:rPr>
        <w:t>OPERACIÓN CENTRO DE CONTROL DE TRÁNSITO (CCT)</w:t>
      </w:r>
    </w:p>
    <w:p w14:paraId="562B82E1" w14:textId="77777777" w:rsidR="00B72D33" w:rsidRDefault="00B72D33" w:rsidP="00B72D33">
      <w:pPr>
        <w:spacing w:after="0" w:line="240" w:lineRule="auto"/>
        <w:jc w:val="both"/>
        <w:rPr>
          <w:b/>
          <w:bCs/>
          <w:lang w:eastAsia="es-CO"/>
        </w:rPr>
      </w:pPr>
    </w:p>
    <w:p w14:paraId="296C01CD" w14:textId="6FF6FBA8" w:rsidR="00B72D33" w:rsidRDefault="00B72D33" w:rsidP="00B72D33">
      <w:pPr>
        <w:spacing w:after="0" w:line="240" w:lineRule="auto"/>
        <w:jc w:val="both"/>
        <w:rPr>
          <w:lang w:eastAsia="es-CO"/>
        </w:rPr>
      </w:pPr>
      <w:r w:rsidRPr="00B72D33">
        <w:rPr>
          <w:b/>
          <w:bCs/>
          <w:lang w:eastAsia="es-CO"/>
        </w:rPr>
        <w:t>Introducción</w:t>
      </w:r>
      <w:r w:rsidRPr="00B72D33">
        <w:rPr>
          <w:lang w:eastAsia="es-CO"/>
        </w:rPr>
        <w:t> </w:t>
      </w:r>
    </w:p>
    <w:p w14:paraId="46345581" w14:textId="77777777" w:rsidR="00B72D33" w:rsidRDefault="00B72D33" w:rsidP="00B72D33">
      <w:pPr>
        <w:spacing w:after="0" w:line="240" w:lineRule="auto"/>
        <w:jc w:val="both"/>
        <w:rPr>
          <w:lang w:eastAsia="es-CO"/>
        </w:rPr>
      </w:pPr>
    </w:p>
    <w:p w14:paraId="11D07B6E" w14:textId="77777777" w:rsidR="00B72D33" w:rsidRPr="00B72D33" w:rsidRDefault="00B72D33" w:rsidP="00B72D33">
      <w:pPr>
        <w:spacing w:after="0" w:line="240" w:lineRule="auto"/>
        <w:jc w:val="both"/>
        <w:rPr>
          <w:lang w:eastAsia="es-CO"/>
        </w:rPr>
      </w:pPr>
      <w:r w:rsidRPr="00B72D33">
        <w:rPr>
          <w:lang w:eastAsia="es-CO"/>
        </w:rPr>
        <w:t xml:space="preserve">El Centro de Control de Tránsito de Medellín es la unidad estratégica encargada de monitorear, gestionar y optimizar la movilidad en la ciudad mediante el uso de tecnología avanzada, análisis de datos y coordinación </w:t>
      </w:r>
      <w:r w:rsidRPr="00B72D33">
        <w:rPr>
          <w:lang w:eastAsia="es-CO"/>
        </w:rPr>
        <w:lastRenderedPageBreak/>
        <w:t>interinstitucional. Opera 24/7 y centraliza tanto la vigilancia como la respuesta a incidentes, asegurando una movilidad eficiente y segura. </w:t>
      </w:r>
    </w:p>
    <w:p w14:paraId="061BE915" w14:textId="77777777" w:rsidR="00B72D33" w:rsidRPr="00B72D33" w:rsidRDefault="00B72D33" w:rsidP="00B72D33">
      <w:pPr>
        <w:spacing w:after="0" w:line="240" w:lineRule="auto"/>
        <w:jc w:val="both"/>
        <w:rPr>
          <w:lang w:eastAsia="es-CO"/>
        </w:rPr>
      </w:pPr>
      <w:r w:rsidRPr="00B72D33">
        <w:rPr>
          <w:lang w:eastAsia="es-CO"/>
        </w:rPr>
        <w:t>Se concibe como una instancia institucional clave para la coordinación de los sistemas de información municipales, orientada a la prestación de servicios públicos que contribuyan a la mejora de la seguridad vial y al bienestar de la ciudadanía en el ámbito de la movilidad urbana y rural de sus corregimientos desde un rigor táctico y responsivo. </w:t>
      </w:r>
    </w:p>
    <w:p w14:paraId="677075FC" w14:textId="77777777" w:rsidR="00B72D33" w:rsidRDefault="00B72D33" w:rsidP="00B72D33">
      <w:pPr>
        <w:spacing w:after="0" w:line="240" w:lineRule="auto"/>
        <w:jc w:val="both"/>
        <w:rPr>
          <w:lang w:eastAsia="es-CO"/>
        </w:rPr>
      </w:pPr>
    </w:p>
    <w:p w14:paraId="11B47B2A" w14:textId="77777777" w:rsidR="00B72D33" w:rsidRPr="00B72D33" w:rsidRDefault="00B72D33" w:rsidP="00B72D33">
      <w:pPr>
        <w:pStyle w:val="paragraph"/>
        <w:spacing w:before="0" w:beforeAutospacing="0" w:after="0" w:afterAutospacing="0"/>
        <w:jc w:val="both"/>
        <w:textAlignment w:val="baseline"/>
        <w:rPr>
          <w:rFonts w:asciiTheme="minorHAnsi" w:eastAsiaTheme="minorHAnsi" w:hAnsiTheme="minorHAnsi" w:cstheme="minorBidi"/>
          <w:b/>
          <w:bCs/>
          <w:sz w:val="22"/>
          <w:szCs w:val="22"/>
        </w:rPr>
      </w:pPr>
      <w:r w:rsidRPr="00B72D33">
        <w:rPr>
          <w:rFonts w:asciiTheme="minorHAnsi" w:eastAsiaTheme="minorHAnsi" w:hAnsiTheme="minorHAnsi" w:cstheme="minorBidi"/>
          <w:b/>
          <w:bCs/>
        </w:rPr>
        <w:t>Principales funciones </w:t>
      </w:r>
    </w:p>
    <w:p w14:paraId="53E5C6FC" w14:textId="77777777" w:rsidR="00B72D33" w:rsidRPr="00B72D33" w:rsidRDefault="00B72D33" w:rsidP="000F26CB">
      <w:pPr>
        <w:pStyle w:val="paragraph"/>
        <w:numPr>
          <w:ilvl w:val="0"/>
          <w:numId w:val="6"/>
        </w:numPr>
        <w:spacing w:before="0" w:beforeAutospacing="0" w:after="0" w:afterAutospacing="0"/>
        <w:ind w:left="1080" w:firstLine="0"/>
        <w:jc w:val="both"/>
        <w:textAlignment w:val="baseline"/>
        <w:rPr>
          <w:rFonts w:asciiTheme="minorHAnsi" w:eastAsiaTheme="minorHAnsi" w:hAnsiTheme="minorHAnsi" w:cstheme="minorBidi"/>
          <w:sz w:val="22"/>
          <w:szCs w:val="22"/>
        </w:rPr>
      </w:pPr>
      <w:r w:rsidRPr="00B72D33">
        <w:rPr>
          <w:rFonts w:asciiTheme="minorHAnsi" w:eastAsiaTheme="minorHAnsi" w:hAnsiTheme="minorHAnsi" w:cstheme="minorBidi"/>
        </w:rPr>
        <w:t>Gestión de incidentes </w:t>
      </w:r>
    </w:p>
    <w:p w14:paraId="310F8B63" w14:textId="77777777" w:rsidR="00B72D33" w:rsidRPr="00B72D33" w:rsidRDefault="00B72D33" w:rsidP="000F26CB">
      <w:pPr>
        <w:pStyle w:val="paragraph"/>
        <w:numPr>
          <w:ilvl w:val="0"/>
          <w:numId w:val="7"/>
        </w:numPr>
        <w:spacing w:before="0" w:beforeAutospacing="0" w:after="0" w:afterAutospacing="0"/>
        <w:ind w:left="1800" w:firstLine="0"/>
        <w:jc w:val="both"/>
        <w:textAlignment w:val="baseline"/>
        <w:rPr>
          <w:rFonts w:asciiTheme="minorHAnsi" w:eastAsiaTheme="minorHAnsi" w:hAnsiTheme="minorHAnsi" w:cstheme="minorBidi"/>
          <w:sz w:val="22"/>
          <w:szCs w:val="22"/>
        </w:rPr>
      </w:pPr>
      <w:r w:rsidRPr="00B72D33">
        <w:rPr>
          <w:rFonts w:asciiTheme="minorHAnsi" w:eastAsiaTheme="minorHAnsi" w:hAnsiTheme="minorHAnsi" w:cstheme="minorBidi"/>
        </w:rPr>
        <w:t>Recepción, verificación y ubicación de emergencias o eventos viales. </w:t>
      </w:r>
    </w:p>
    <w:p w14:paraId="3C6326A3" w14:textId="77777777" w:rsidR="00B72D33" w:rsidRPr="00B72D33" w:rsidRDefault="00B72D33" w:rsidP="000F26CB">
      <w:pPr>
        <w:pStyle w:val="paragraph"/>
        <w:numPr>
          <w:ilvl w:val="0"/>
          <w:numId w:val="8"/>
        </w:numPr>
        <w:spacing w:before="0" w:beforeAutospacing="0" w:after="0" w:afterAutospacing="0"/>
        <w:ind w:left="1800" w:firstLine="0"/>
        <w:jc w:val="both"/>
        <w:textAlignment w:val="baseline"/>
        <w:rPr>
          <w:rFonts w:asciiTheme="minorHAnsi" w:eastAsiaTheme="minorHAnsi" w:hAnsiTheme="minorHAnsi" w:cstheme="minorBidi"/>
          <w:sz w:val="22"/>
          <w:szCs w:val="22"/>
        </w:rPr>
      </w:pPr>
      <w:r w:rsidRPr="00B72D33">
        <w:rPr>
          <w:rFonts w:asciiTheme="minorHAnsi" w:eastAsiaTheme="minorHAnsi" w:hAnsiTheme="minorHAnsi" w:cstheme="minorBidi"/>
        </w:rPr>
        <w:t>Envío y coordinación de recursos para la atención. </w:t>
      </w:r>
    </w:p>
    <w:p w14:paraId="42CE149B" w14:textId="77777777" w:rsidR="00B72D33" w:rsidRPr="00B72D33" w:rsidRDefault="00B72D33" w:rsidP="000F26CB">
      <w:pPr>
        <w:pStyle w:val="paragraph"/>
        <w:numPr>
          <w:ilvl w:val="0"/>
          <w:numId w:val="9"/>
        </w:numPr>
        <w:spacing w:before="0" w:beforeAutospacing="0" w:after="0" w:afterAutospacing="0"/>
        <w:ind w:left="1800" w:firstLine="0"/>
        <w:jc w:val="both"/>
        <w:textAlignment w:val="baseline"/>
        <w:rPr>
          <w:rFonts w:asciiTheme="minorHAnsi" w:eastAsiaTheme="minorHAnsi" w:hAnsiTheme="minorHAnsi" w:cstheme="minorBidi"/>
          <w:sz w:val="22"/>
          <w:szCs w:val="22"/>
        </w:rPr>
      </w:pPr>
      <w:r w:rsidRPr="00B72D33">
        <w:rPr>
          <w:rFonts w:asciiTheme="minorHAnsi" w:eastAsiaTheme="minorHAnsi" w:hAnsiTheme="minorHAnsi" w:cstheme="minorBidi"/>
        </w:rPr>
        <w:t>Herramientas automatizadas que miden: </w:t>
      </w:r>
    </w:p>
    <w:p w14:paraId="76F94C88" w14:textId="77777777" w:rsidR="00B72D33" w:rsidRPr="00B72D33" w:rsidRDefault="00B72D33" w:rsidP="000F26CB">
      <w:pPr>
        <w:pStyle w:val="paragraph"/>
        <w:numPr>
          <w:ilvl w:val="0"/>
          <w:numId w:val="10"/>
        </w:numPr>
        <w:spacing w:before="0" w:beforeAutospacing="0" w:after="0" w:afterAutospacing="0"/>
        <w:ind w:left="2700" w:firstLine="0"/>
        <w:jc w:val="both"/>
        <w:textAlignment w:val="baseline"/>
        <w:rPr>
          <w:rFonts w:asciiTheme="minorHAnsi" w:eastAsiaTheme="minorHAnsi" w:hAnsiTheme="minorHAnsi" w:cstheme="minorBidi"/>
          <w:sz w:val="22"/>
          <w:szCs w:val="22"/>
        </w:rPr>
      </w:pPr>
      <w:r w:rsidRPr="00B72D33">
        <w:rPr>
          <w:rFonts w:asciiTheme="minorHAnsi" w:eastAsiaTheme="minorHAnsi" w:hAnsiTheme="minorHAnsi" w:cstheme="minorBidi"/>
        </w:rPr>
        <w:t>Número de eventos gestionados. </w:t>
      </w:r>
    </w:p>
    <w:p w14:paraId="54F9EF85" w14:textId="77777777" w:rsidR="00B72D33" w:rsidRPr="00B72D33" w:rsidRDefault="00B72D33" w:rsidP="000F26CB">
      <w:pPr>
        <w:pStyle w:val="paragraph"/>
        <w:numPr>
          <w:ilvl w:val="0"/>
          <w:numId w:val="11"/>
        </w:numPr>
        <w:spacing w:before="0" w:beforeAutospacing="0" w:after="0" w:afterAutospacing="0"/>
        <w:ind w:left="2700" w:firstLine="0"/>
        <w:jc w:val="both"/>
        <w:textAlignment w:val="baseline"/>
        <w:rPr>
          <w:rFonts w:asciiTheme="minorHAnsi" w:eastAsiaTheme="minorHAnsi" w:hAnsiTheme="minorHAnsi" w:cstheme="minorBidi"/>
          <w:sz w:val="22"/>
          <w:szCs w:val="22"/>
        </w:rPr>
      </w:pPr>
      <w:r w:rsidRPr="00B72D33">
        <w:rPr>
          <w:rFonts w:asciiTheme="minorHAnsi" w:eastAsiaTheme="minorHAnsi" w:hAnsiTheme="minorHAnsi" w:cstheme="minorBidi"/>
        </w:rPr>
        <w:t>Tiempos de atención y respuesta. </w:t>
      </w:r>
    </w:p>
    <w:p w14:paraId="1366B3BC" w14:textId="77777777" w:rsidR="00B72D33" w:rsidRPr="00B72D33" w:rsidRDefault="00B72D33" w:rsidP="000F26CB">
      <w:pPr>
        <w:pStyle w:val="paragraph"/>
        <w:numPr>
          <w:ilvl w:val="0"/>
          <w:numId w:val="12"/>
        </w:numPr>
        <w:spacing w:before="0" w:beforeAutospacing="0" w:after="0" w:afterAutospacing="0"/>
        <w:ind w:left="2700" w:firstLine="0"/>
        <w:jc w:val="both"/>
        <w:textAlignment w:val="baseline"/>
        <w:rPr>
          <w:rFonts w:asciiTheme="minorHAnsi" w:eastAsiaTheme="minorHAnsi" w:hAnsiTheme="minorHAnsi" w:cstheme="minorBidi"/>
          <w:sz w:val="22"/>
          <w:szCs w:val="22"/>
        </w:rPr>
      </w:pPr>
      <w:r w:rsidRPr="00B72D33">
        <w:rPr>
          <w:rFonts w:asciiTheme="minorHAnsi" w:eastAsiaTheme="minorHAnsi" w:hAnsiTheme="minorHAnsi" w:cstheme="minorBidi"/>
        </w:rPr>
        <w:t>Horas de congestión reducidas. </w:t>
      </w:r>
    </w:p>
    <w:p w14:paraId="6609F4C8" w14:textId="77777777" w:rsidR="00B72D33" w:rsidRPr="00B72D33" w:rsidRDefault="00B72D33" w:rsidP="000F26CB">
      <w:pPr>
        <w:pStyle w:val="paragraph"/>
        <w:numPr>
          <w:ilvl w:val="0"/>
          <w:numId w:val="13"/>
        </w:numPr>
        <w:spacing w:before="0" w:beforeAutospacing="0" w:after="0" w:afterAutospacing="0"/>
        <w:ind w:left="1080" w:firstLine="0"/>
        <w:jc w:val="both"/>
        <w:textAlignment w:val="baseline"/>
        <w:rPr>
          <w:rFonts w:asciiTheme="minorHAnsi" w:eastAsiaTheme="minorHAnsi" w:hAnsiTheme="minorHAnsi" w:cstheme="minorBidi"/>
          <w:sz w:val="22"/>
          <w:szCs w:val="22"/>
        </w:rPr>
      </w:pPr>
      <w:r w:rsidRPr="00B72D33">
        <w:rPr>
          <w:rFonts w:asciiTheme="minorHAnsi" w:eastAsiaTheme="minorHAnsi" w:hAnsiTheme="minorHAnsi" w:cstheme="minorBidi"/>
        </w:rPr>
        <w:t>Apoyo a la programación logística de recursos </w:t>
      </w:r>
    </w:p>
    <w:p w14:paraId="2700936B" w14:textId="77777777" w:rsidR="00B72D33" w:rsidRPr="00B72D33" w:rsidRDefault="00B72D33" w:rsidP="000F26CB">
      <w:pPr>
        <w:pStyle w:val="paragraph"/>
        <w:numPr>
          <w:ilvl w:val="0"/>
          <w:numId w:val="14"/>
        </w:numPr>
        <w:spacing w:before="0" w:beforeAutospacing="0" w:after="0" w:afterAutospacing="0"/>
        <w:ind w:left="1800" w:firstLine="0"/>
        <w:jc w:val="both"/>
        <w:textAlignment w:val="baseline"/>
        <w:rPr>
          <w:rFonts w:asciiTheme="minorHAnsi" w:eastAsiaTheme="minorHAnsi" w:hAnsiTheme="minorHAnsi" w:cstheme="minorBidi"/>
          <w:sz w:val="22"/>
          <w:szCs w:val="22"/>
        </w:rPr>
      </w:pPr>
      <w:r w:rsidRPr="00B72D33">
        <w:rPr>
          <w:rFonts w:asciiTheme="minorHAnsi" w:eastAsiaTheme="minorHAnsi" w:hAnsiTheme="minorHAnsi" w:cstheme="minorBidi"/>
        </w:rPr>
        <w:t>Apoyo a la asignación y despliegue de agentes de tránsito. </w:t>
      </w:r>
    </w:p>
    <w:p w14:paraId="5C2445E3" w14:textId="77777777" w:rsidR="00B72D33" w:rsidRPr="00B72D33" w:rsidRDefault="00B72D33" w:rsidP="000F26CB">
      <w:pPr>
        <w:pStyle w:val="paragraph"/>
        <w:numPr>
          <w:ilvl w:val="0"/>
          <w:numId w:val="15"/>
        </w:numPr>
        <w:spacing w:before="0" w:beforeAutospacing="0" w:after="0" w:afterAutospacing="0"/>
        <w:ind w:left="1800" w:firstLine="0"/>
        <w:jc w:val="both"/>
        <w:textAlignment w:val="baseline"/>
        <w:rPr>
          <w:rFonts w:asciiTheme="minorHAnsi" w:eastAsiaTheme="minorHAnsi" w:hAnsiTheme="minorHAnsi" w:cstheme="minorBidi"/>
          <w:sz w:val="22"/>
          <w:szCs w:val="22"/>
        </w:rPr>
      </w:pPr>
      <w:r w:rsidRPr="00B72D33">
        <w:rPr>
          <w:rFonts w:asciiTheme="minorHAnsi" w:eastAsiaTheme="minorHAnsi" w:hAnsiTheme="minorHAnsi" w:cstheme="minorBidi"/>
        </w:rPr>
        <w:t>Apoyo al control y gestión de vehículos, equipos y personal. </w:t>
      </w:r>
    </w:p>
    <w:p w14:paraId="769A0362" w14:textId="77777777" w:rsidR="00B72D33" w:rsidRPr="00B72D33" w:rsidRDefault="00B72D33" w:rsidP="000F26CB">
      <w:pPr>
        <w:pStyle w:val="paragraph"/>
        <w:numPr>
          <w:ilvl w:val="0"/>
          <w:numId w:val="16"/>
        </w:numPr>
        <w:spacing w:before="0" w:beforeAutospacing="0" w:after="0" w:afterAutospacing="0"/>
        <w:ind w:left="1800" w:firstLine="0"/>
        <w:jc w:val="both"/>
        <w:textAlignment w:val="baseline"/>
        <w:rPr>
          <w:rFonts w:asciiTheme="minorHAnsi" w:eastAsiaTheme="minorHAnsi" w:hAnsiTheme="minorHAnsi" w:cstheme="minorBidi"/>
          <w:sz w:val="22"/>
          <w:szCs w:val="22"/>
        </w:rPr>
      </w:pPr>
      <w:r w:rsidRPr="00B72D33">
        <w:rPr>
          <w:rFonts w:asciiTheme="minorHAnsi" w:eastAsiaTheme="minorHAnsi" w:hAnsiTheme="minorHAnsi" w:cstheme="minorBidi"/>
        </w:rPr>
        <w:t>Apoyo en la coordinación operativa entre dependencias municipales y regionales. </w:t>
      </w:r>
    </w:p>
    <w:p w14:paraId="0D80B25A" w14:textId="77777777" w:rsidR="00B72D33" w:rsidRPr="00B72D33" w:rsidRDefault="00B72D33" w:rsidP="000F26CB">
      <w:pPr>
        <w:pStyle w:val="paragraph"/>
        <w:numPr>
          <w:ilvl w:val="0"/>
          <w:numId w:val="17"/>
        </w:numPr>
        <w:spacing w:before="0" w:beforeAutospacing="0" w:after="0" w:afterAutospacing="0"/>
        <w:ind w:left="1080" w:firstLine="0"/>
        <w:jc w:val="both"/>
        <w:textAlignment w:val="baseline"/>
        <w:rPr>
          <w:rFonts w:asciiTheme="minorHAnsi" w:eastAsiaTheme="minorHAnsi" w:hAnsiTheme="minorHAnsi" w:cstheme="minorBidi"/>
          <w:sz w:val="22"/>
          <w:szCs w:val="22"/>
        </w:rPr>
      </w:pPr>
      <w:r w:rsidRPr="00B72D33">
        <w:rPr>
          <w:rFonts w:asciiTheme="minorHAnsi" w:eastAsiaTheme="minorHAnsi" w:hAnsiTheme="minorHAnsi" w:cstheme="minorBidi"/>
        </w:rPr>
        <w:t>Monitoreo de información en línea </w:t>
      </w:r>
    </w:p>
    <w:p w14:paraId="1D46E1F7" w14:textId="77777777" w:rsidR="00B72D33" w:rsidRPr="00B72D33" w:rsidRDefault="00B72D33" w:rsidP="000F26CB">
      <w:pPr>
        <w:pStyle w:val="paragraph"/>
        <w:numPr>
          <w:ilvl w:val="0"/>
          <w:numId w:val="18"/>
        </w:numPr>
        <w:spacing w:before="0" w:beforeAutospacing="0" w:after="0" w:afterAutospacing="0"/>
        <w:ind w:left="1800" w:firstLine="0"/>
        <w:jc w:val="both"/>
        <w:textAlignment w:val="baseline"/>
        <w:rPr>
          <w:rFonts w:asciiTheme="minorHAnsi" w:eastAsiaTheme="minorHAnsi" w:hAnsiTheme="minorHAnsi" w:cstheme="minorBidi"/>
          <w:sz w:val="22"/>
          <w:szCs w:val="22"/>
        </w:rPr>
      </w:pPr>
      <w:r w:rsidRPr="00B72D33">
        <w:rPr>
          <w:rFonts w:asciiTheme="minorHAnsi" w:eastAsiaTheme="minorHAnsi" w:hAnsiTheme="minorHAnsi" w:cstheme="minorBidi"/>
        </w:rPr>
        <w:t>Seguimiento en tiempo real de variables de movilidad y seguridad vial. </w:t>
      </w:r>
    </w:p>
    <w:p w14:paraId="43578E35" w14:textId="77777777" w:rsidR="00B72D33" w:rsidRPr="00B72D33" w:rsidRDefault="00B72D33" w:rsidP="000F26CB">
      <w:pPr>
        <w:pStyle w:val="paragraph"/>
        <w:numPr>
          <w:ilvl w:val="0"/>
          <w:numId w:val="19"/>
        </w:numPr>
        <w:spacing w:before="0" w:beforeAutospacing="0" w:after="0" w:afterAutospacing="0"/>
        <w:ind w:left="1800" w:firstLine="0"/>
        <w:jc w:val="both"/>
        <w:textAlignment w:val="baseline"/>
        <w:rPr>
          <w:rFonts w:asciiTheme="minorHAnsi" w:eastAsiaTheme="minorHAnsi" w:hAnsiTheme="minorHAnsi" w:cstheme="minorBidi"/>
          <w:sz w:val="22"/>
          <w:szCs w:val="22"/>
        </w:rPr>
      </w:pPr>
      <w:r w:rsidRPr="00B72D33">
        <w:rPr>
          <w:rFonts w:asciiTheme="minorHAnsi" w:eastAsiaTheme="minorHAnsi" w:hAnsiTheme="minorHAnsi" w:cstheme="minorBidi"/>
        </w:rPr>
        <w:t>Análisis geoespacial de siniestralidad e </w:t>
      </w:r>
      <w:proofErr w:type="spellStart"/>
      <w:r w:rsidRPr="00B72D33">
        <w:rPr>
          <w:rFonts w:asciiTheme="minorHAnsi" w:eastAsiaTheme="minorHAnsi" w:hAnsiTheme="minorHAnsi" w:cstheme="minorBidi"/>
        </w:rPr>
        <w:t>infraccionalidad</w:t>
      </w:r>
      <w:proofErr w:type="spellEnd"/>
      <w:r w:rsidRPr="00B72D33">
        <w:rPr>
          <w:rFonts w:asciiTheme="minorHAnsi" w:eastAsiaTheme="minorHAnsi" w:hAnsiTheme="minorHAnsi" w:cstheme="minorBidi"/>
        </w:rPr>
        <w:t>. </w:t>
      </w:r>
    </w:p>
    <w:p w14:paraId="10F75A0E" w14:textId="77777777" w:rsidR="00B72D33" w:rsidRPr="00B72D33" w:rsidRDefault="00B72D33" w:rsidP="000F26CB">
      <w:pPr>
        <w:pStyle w:val="paragraph"/>
        <w:numPr>
          <w:ilvl w:val="0"/>
          <w:numId w:val="20"/>
        </w:numPr>
        <w:spacing w:before="0" w:beforeAutospacing="0" w:after="0" w:afterAutospacing="0"/>
        <w:ind w:left="1800" w:firstLine="0"/>
        <w:jc w:val="both"/>
        <w:textAlignment w:val="baseline"/>
        <w:rPr>
          <w:rFonts w:asciiTheme="minorHAnsi" w:eastAsiaTheme="minorHAnsi" w:hAnsiTheme="minorHAnsi" w:cstheme="minorBidi"/>
          <w:sz w:val="22"/>
          <w:szCs w:val="22"/>
        </w:rPr>
      </w:pPr>
      <w:r w:rsidRPr="00B72D33">
        <w:rPr>
          <w:rFonts w:asciiTheme="minorHAnsi" w:eastAsiaTheme="minorHAnsi" w:hAnsiTheme="minorHAnsi" w:cstheme="minorBidi"/>
        </w:rPr>
        <w:t>Integración de datos con otros sistemas de información para análisis cruzados. </w:t>
      </w:r>
    </w:p>
    <w:p w14:paraId="7C46738B" w14:textId="77777777" w:rsidR="00B72D33" w:rsidRPr="00B72D33" w:rsidRDefault="00B72D33" w:rsidP="000F26CB">
      <w:pPr>
        <w:pStyle w:val="paragraph"/>
        <w:numPr>
          <w:ilvl w:val="0"/>
          <w:numId w:val="21"/>
        </w:numPr>
        <w:spacing w:before="0" w:beforeAutospacing="0" w:after="0" w:afterAutospacing="0"/>
        <w:ind w:left="1800" w:firstLine="0"/>
        <w:jc w:val="both"/>
        <w:textAlignment w:val="baseline"/>
        <w:rPr>
          <w:rFonts w:asciiTheme="minorHAnsi" w:eastAsiaTheme="minorHAnsi" w:hAnsiTheme="minorHAnsi" w:cstheme="minorBidi"/>
          <w:sz w:val="22"/>
          <w:szCs w:val="22"/>
        </w:rPr>
      </w:pPr>
      <w:r w:rsidRPr="00B72D33">
        <w:rPr>
          <w:rFonts w:asciiTheme="minorHAnsi" w:eastAsiaTheme="minorHAnsi" w:hAnsiTheme="minorHAnsi" w:cstheme="minorBidi"/>
        </w:rPr>
        <w:t>Generación de indicadores y reportes periódicos para la toma de decisiones. </w:t>
      </w:r>
    </w:p>
    <w:p w14:paraId="35CB9EFF" w14:textId="77777777" w:rsidR="00B72D33" w:rsidRPr="00B72D33" w:rsidRDefault="00B72D33" w:rsidP="000F26CB">
      <w:pPr>
        <w:pStyle w:val="paragraph"/>
        <w:numPr>
          <w:ilvl w:val="0"/>
          <w:numId w:val="22"/>
        </w:numPr>
        <w:spacing w:before="0" w:beforeAutospacing="0" w:after="0" w:afterAutospacing="0"/>
        <w:ind w:left="1080" w:firstLine="0"/>
        <w:jc w:val="both"/>
        <w:textAlignment w:val="baseline"/>
        <w:rPr>
          <w:rFonts w:asciiTheme="minorHAnsi" w:eastAsiaTheme="minorHAnsi" w:hAnsiTheme="minorHAnsi" w:cstheme="minorBidi"/>
          <w:sz w:val="22"/>
          <w:szCs w:val="22"/>
        </w:rPr>
      </w:pPr>
      <w:r w:rsidRPr="00B72D33">
        <w:rPr>
          <w:rFonts w:asciiTheme="minorHAnsi" w:eastAsiaTheme="minorHAnsi" w:hAnsiTheme="minorHAnsi" w:cstheme="minorBidi"/>
        </w:rPr>
        <w:t>Ingeniería de tránsito especializada </w:t>
      </w:r>
    </w:p>
    <w:p w14:paraId="5F9F6E15" w14:textId="77777777" w:rsidR="00B72D33" w:rsidRPr="00B72D33" w:rsidRDefault="00B72D33" w:rsidP="000F26CB">
      <w:pPr>
        <w:pStyle w:val="paragraph"/>
        <w:numPr>
          <w:ilvl w:val="0"/>
          <w:numId w:val="23"/>
        </w:numPr>
        <w:spacing w:before="0" w:beforeAutospacing="0" w:after="0" w:afterAutospacing="0"/>
        <w:ind w:left="1800" w:firstLine="0"/>
        <w:jc w:val="both"/>
        <w:textAlignment w:val="baseline"/>
        <w:rPr>
          <w:rFonts w:asciiTheme="minorHAnsi" w:eastAsiaTheme="minorHAnsi" w:hAnsiTheme="minorHAnsi" w:cstheme="minorBidi"/>
          <w:sz w:val="22"/>
          <w:szCs w:val="22"/>
        </w:rPr>
      </w:pPr>
      <w:r w:rsidRPr="00B72D33">
        <w:rPr>
          <w:rFonts w:asciiTheme="minorHAnsi" w:eastAsiaTheme="minorHAnsi" w:hAnsiTheme="minorHAnsi" w:cstheme="minorBidi"/>
        </w:rPr>
        <w:t>Estudios técnicos para actualización de planeamientos semafóricos. </w:t>
      </w:r>
    </w:p>
    <w:p w14:paraId="024F067B" w14:textId="77777777" w:rsidR="00B72D33" w:rsidRPr="00B72D33" w:rsidRDefault="00B72D33" w:rsidP="000F26CB">
      <w:pPr>
        <w:pStyle w:val="paragraph"/>
        <w:numPr>
          <w:ilvl w:val="0"/>
          <w:numId w:val="24"/>
        </w:numPr>
        <w:spacing w:before="0" w:beforeAutospacing="0" w:after="0" w:afterAutospacing="0"/>
        <w:ind w:left="1800" w:firstLine="0"/>
        <w:jc w:val="both"/>
        <w:textAlignment w:val="baseline"/>
        <w:rPr>
          <w:rFonts w:asciiTheme="minorHAnsi" w:eastAsiaTheme="minorHAnsi" w:hAnsiTheme="minorHAnsi" w:cstheme="minorBidi"/>
          <w:sz w:val="22"/>
          <w:szCs w:val="22"/>
        </w:rPr>
      </w:pPr>
      <w:r w:rsidRPr="00B72D33">
        <w:rPr>
          <w:rFonts w:asciiTheme="minorHAnsi" w:eastAsiaTheme="minorHAnsi" w:hAnsiTheme="minorHAnsi" w:cstheme="minorBidi"/>
        </w:rPr>
        <w:t>Análisis de escenarios operacionales mediante micro simulación. </w:t>
      </w:r>
    </w:p>
    <w:p w14:paraId="2CB850E9" w14:textId="77777777" w:rsidR="00B72D33" w:rsidRPr="00B72D33" w:rsidRDefault="00B72D33" w:rsidP="000F26CB">
      <w:pPr>
        <w:pStyle w:val="paragraph"/>
        <w:numPr>
          <w:ilvl w:val="0"/>
          <w:numId w:val="25"/>
        </w:numPr>
        <w:spacing w:before="0" w:beforeAutospacing="0" w:after="0" w:afterAutospacing="0"/>
        <w:ind w:left="1800" w:firstLine="0"/>
        <w:jc w:val="both"/>
        <w:textAlignment w:val="baseline"/>
        <w:rPr>
          <w:rFonts w:asciiTheme="minorHAnsi" w:eastAsiaTheme="minorHAnsi" w:hAnsiTheme="minorHAnsi" w:cstheme="minorBidi"/>
          <w:sz w:val="22"/>
          <w:szCs w:val="22"/>
        </w:rPr>
      </w:pPr>
      <w:r w:rsidRPr="00B72D33">
        <w:rPr>
          <w:rFonts w:asciiTheme="minorHAnsi" w:eastAsiaTheme="minorHAnsi" w:hAnsiTheme="minorHAnsi" w:cstheme="minorBidi"/>
        </w:rPr>
        <w:t>Evaluación de velocidades y flujos vehiculares. </w:t>
      </w:r>
    </w:p>
    <w:p w14:paraId="57C123DE" w14:textId="77777777" w:rsidR="00B72D33" w:rsidRDefault="00B72D33" w:rsidP="00B72D33">
      <w:pPr>
        <w:spacing w:after="0" w:line="240" w:lineRule="auto"/>
        <w:jc w:val="both"/>
        <w:rPr>
          <w:lang w:eastAsia="es-CO"/>
        </w:rPr>
      </w:pPr>
    </w:p>
    <w:p w14:paraId="7AA2362F" w14:textId="1CCC0A0E" w:rsidR="00B72D33" w:rsidRDefault="00B72D33" w:rsidP="00B72D33">
      <w:pPr>
        <w:spacing w:after="0" w:line="240" w:lineRule="auto"/>
        <w:jc w:val="both"/>
        <w:rPr>
          <w:lang w:eastAsia="es-CO"/>
        </w:rPr>
      </w:pPr>
      <w:r w:rsidRPr="00B72D33">
        <w:rPr>
          <w:lang w:eastAsia="es-CO"/>
        </w:rPr>
        <w:t>En esta línea, el CCT se articula institucionalmente con diversos actores estratégicos del orden local, regional y nacional, con el fin de consolidar capacidades para la captura, procesamiento y uso de datos que permitan diseñar e implementar servicios de movilidad orientados al ciudadano.</w:t>
      </w:r>
    </w:p>
    <w:p w14:paraId="70E0AAC6" w14:textId="77777777" w:rsidR="00B72D33" w:rsidRDefault="00B72D33" w:rsidP="00B72D33">
      <w:pPr>
        <w:spacing w:after="0" w:line="240" w:lineRule="auto"/>
        <w:jc w:val="both"/>
        <w:rPr>
          <w:lang w:eastAsia="es-CO"/>
        </w:rPr>
      </w:pPr>
    </w:p>
    <w:p w14:paraId="7ACB9F9D" w14:textId="332F154E" w:rsidR="00B72D33" w:rsidRDefault="00B72D33" w:rsidP="00B72D33">
      <w:pPr>
        <w:spacing w:after="0" w:line="240" w:lineRule="auto"/>
        <w:jc w:val="both"/>
        <w:rPr>
          <w:lang w:eastAsia="es-CO"/>
        </w:rPr>
      </w:pPr>
      <w:r w:rsidRPr="00B72D33">
        <w:rPr>
          <w:b/>
          <w:bCs/>
          <w:lang w:eastAsia="es-CO"/>
        </w:rPr>
        <w:t>Actividades especificas</w:t>
      </w:r>
      <w:r w:rsidRPr="00B72D33">
        <w:rPr>
          <w:lang w:eastAsia="es-CO"/>
        </w:rPr>
        <w:t> </w:t>
      </w:r>
    </w:p>
    <w:p w14:paraId="4A4DC911" w14:textId="77777777" w:rsidR="00B72D33" w:rsidRDefault="00B72D33" w:rsidP="00B72D33">
      <w:pPr>
        <w:spacing w:after="0" w:line="240" w:lineRule="auto"/>
        <w:jc w:val="both"/>
        <w:rPr>
          <w:lang w:eastAsia="es-CO"/>
        </w:rPr>
      </w:pPr>
    </w:p>
    <w:p w14:paraId="46A39772" w14:textId="77777777" w:rsidR="00B72D33" w:rsidRPr="00B72D33" w:rsidRDefault="00B72D33" w:rsidP="00B72D33">
      <w:pPr>
        <w:spacing w:after="0" w:line="240" w:lineRule="auto"/>
        <w:jc w:val="both"/>
        <w:rPr>
          <w:lang w:eastAsia="es-CO"/>
        </w:rPr>
      </w:pPr>
      <w:r w:rsidRPr="00B72D33">
        <w:rPr>
          <w:b/>
          <w:bCs/>
          <w:lang w:eastAsia="es-CO"/>
        </w:rPr>
        <w:t>a. Gestión de incidentes, Apoyo a la programación logística de recursos y Monitoreo de información en línea</w:t>
      </w:r>
      <w:r w:rsidRPr="00B72D33">
        <w:rPr>
          <w:lang w:eastAsia="es-CO"/>
        </w:rPr>
        <w:t> </w:t>
      </w:r>
    </w:p>
    <w:p w14:paraId="0CF5C1CA" w14:textId="77777777" w:rsidR="00B72D33" w:rsidRPr="00B72D33" w:rsidRDefault="00B72D33" w:rsidP="00B72D33">
      <w:pPr>
        <w:spacing w:after="0" w:line="240" w:lineRule="auto"/>
        <w:jc w:val="both"/>
        <w:rPr>
          <w:lang w:eastAsia="es-CO"/>
        </w:rPr>
      </w:pPr>
      <w:r w:rsidRPr="00B72D33">
        <w:rPr>
          <w:lang w:eastAsia="es-CO"/>
        </w:rPr>
        <w:t>Gestionar, operativa y administrativamente el Centro de Control de Tránsito (CCT) para la gestión integral de los siniestros viales, eventos de ciudad y demás situaciones que impacten la movilidad y requieran una gestión por parte de la autoridad en una operación permanente 24 horas, 7 días a la semana y 365 días al año incluyendo: </w:t>
      </w:r>
    </w:p>
    <w:p w14:paraId="4B181FE6" w14:textId="77777777" w:rsidR="00B72D33" w:rsidRPr="00B72D33" w:rsidRDefault="00B72D33" w:rsidP="000F26CB">
      <w:pPr>
        <w:numPr>
          <w:ilvl w:val="0"/>
          <w:numId w:val="26"/>
        </w:numPr>
        <w:spacing w:after="0" w:line="240" w:lineRule="auto"/>
        <w:jc w:val="both"/>
        <w:rPr>
          <w:lang w:eastAsia="es-CO"/>
        </w:rPr>
      </w:pPr>
      <w:r w:rsidRPr="00B72D33">
        <w:rPr>
          <w:lang w:eastAsia="es-CO"/>
        </w:rPr>
        <w:t>El diseño, planeación, programación, verificación y control de la minuta de servicio del cuerpo de agentes de tránsito. </w:t>
      </w:r>
    </w:p>
    <w:p w14:paraId="778C9943" w14:textId="77777777" w:rsidR="00B72D33" w:rsidRPr="00B72D33" w:rsidRDefault="00B72D33" w:rsidP="000F26CB">
      <w:pPr>
        <w:numPr>
          <w:ilvl w:val="0"/>
          <w:numId w:val="27"/>
        </w:numPr>
        <w:spacing w:after="0" w:line="240" w:lineRule="auto"/>
        <w:jc w:val="both"/>
        <w:rPr>
          <w:lang w:eastAsia="es-CO"/>
        </w:rPr>
      </w:pPr>
      <w:r w:rsidRPr="00B72D33">
        <w:rPr>
          <w:lang w:eastAsia="es-CO"/>
        </w:rPr>
        <w:lastRenderedPageBreak/>
        <w:t>La atención y gestión de las llamadas derivadas de la Línea NUSE 123 y de las peticiones, quejas y reportes ciudadanos a través de redes sociales (Ej. X, Facebook, Instagram, etc.), canales información institucional y aplicaciones móviles (Ej. </w:t>
      </w:r>
      <w:proofErr w:type="spellStart"/>
      <w:r w:rsidRPr="00B72D33">
        <w:rPr>
          <w:lang w:eastAsia="es-CO"/>
        </w:rPr>
        <w:t>Waze</w:t>
      </w:r>
      <w:proofErr w:type="spellEnd"/>
      <w:r w:rsidRPr="00B72D33">
        <w:rPr>
          <w:lang w:eastAsia="es-CO"/>
        </w:rPr>
        <w:t>, Google </w:t>
      </w:r>
      <w:proofErr w:type="spellStart"/>
      <w:r w:rsidRPr="00B72D33">
        <w:rPr>
          <w:lang w:eastAsia="es-CO"/>
        </w:rPr>
        <w:t>Maps</w:t>
      </w:r>
      <w:proofErr w:type="spellEnd"/>
      <w:r w:rsidRPr="00B72D33">
        <w:rPr>
          <w:lang w:eastAsia="es-CO"/>
        </w:rPr>
        <w:t>, etc.). </w:t>
      </w:r>
    </w:p>
    <w:p w14:paraId="67E08FF4" w14:textId="77777777" w:rsidR="00B72D33" w:rsidRPr="00B72D33" w:rsidRDefault="00B72D33" w:rsidP="000F26CB">
      <w:pPr>
        <w:numPr>
          <w:ilvl w:val="0"/>
          <w:numId w:val="28"/>
        </w:numPr>
        <w:spacing w:after="0" w:line="240" w:lineRule="auto"/>
        <w:jc w:val="both"/>
        <w:rPr>
          <w:lang w:eastAsia="es-CO"/>
        </w:rPr>
      </w:pPr>
      <w:r w:rsidRPr="00B72D33">
        <w:rPr>
          <w:lang w:eastAsia="es-CO"/>
        </w:rPr>
        <w:t>La creación del caso con sus detalles necesarios (Ej. consecutivo, nombre del </w:t>
      </w:r>
      <w:proofErr w:type="spellStart"/>
      <w:r w:rsidRPr="00B72D33">
        <w:rPr>
          <w:lang w:eastAsia="es-CO"/>
        </w:rPr>
        <w:t>reportante</w:t>
      </w:r>
      <w:proofErr w:type="spellEnd"/>
      <w:r w:rsidRPr="00B72D33">
        <w:rPr>
          <w:lang w:eastAsia="es-CO"/>
        </w:rPr>
        <w:t>, teléfono, ubicación, vehículos involucrados, tipología, etc.) para la gestión en campo de los siniestros de acuerdo con su tipología (Ej. solo daños, persona lesionada, persona fallecida, mal parqueo, semáforos fuera de servicio, etc.). </w:t>
      </w:r>
    </w:p>
    <w:p w14:paraId="2CFF8425" w14:textId="77777777" w:rsidR="00B72D33" w:rsidRPr="00B72D33" w:rsidRDefault="00B72D33" w:rsidP="000F26CB">
      <w:pPr>
        <w:numPr>
          <w:ilvl w:val="0"/>
          <w:numId w:val="29"/>
        </w:numPr>
        <w:spacing w:after="0" w:line="240" w:lineRule="auto"/>
        <w:jc w:val="both"/>
        <w:rPr>
          <w:lang w:eastAsia="es-CO"/>
        </w:rPr>
      </w:pPr>
      <w:r w:rsidRPr="00B72D33">
        <w:rPr>
          <w:lang w:eastAsia="es-CO"/>
        </w:rPr>
        <w:t>La asignación de los recursos (agentes de tránsito, patrulla, grúa, camión, pluma, necro móvil, etc.) necesarios para la gestión en campo de los siniestros de acuerdo con su tipología. </w:t>
      </w:r>
    </w:p>
    <w:p w14:paraId="617D469F" w14:textId="77777777" w:rsidR="00B72D33" w:rsidRPr="00B72D33" w:rsidRDefault="00B72D33" w:rsidP="000F26CB">
      <w:pPr>
        <w:numPr>
          <w:ilvl w:val="0"/>
          <w:numId w:val="30"/>
        </w:numPr>
        <w:spacing w:after="0" w:line="240" w:lineRule="auto"/>
        <w:jc w:val="both"/>
        <w:rPr>
          <w:lang w:eastAsia="es-CO"/>
        </w:rPr>
      </w:pPr>
      <w:r w:rsidRPr="00B72D33">
        <w:rPr>
          <w:lang w:eastAsia="es-CO"/>
        </w:rPr>
        <w:t>La gestión integral del siniestro con bitácora de reporte a nivel de detalle de la gestión, evidencias y tiempos de atención y respuesta; el monitoreo de la gestión en campo del siniestro de tránsito o novedad; el cierre del caso generando toda la trazabilidad de este y reporte a nivel de detalle de la gestión. </w:t>
      </w:r>
    </w:p>
    <w:p w14:paraId="1E0B3108" w14:textId="77777777" w:rsidR="00B72D33" w:rsidRPr="00B72D33" w:rsidRDefault="00B72D33" w:rsidP="000F26CB">
      <w:pPr>
        <w:numPr>
          <w:ilvl w:val="0"/>
          <w:numId w:val="31"/>
        </w:numPr>
        <w:spacing w:after="0" w:line="240" w:lineRule="auto"/>
        <w:jc w:val="both"/>
        <w:rPr>
          <w:lang w:eastAsia="es-CO"/>
        </w:rPr>
      </w:pPr>
      <w:r w:rsidRPr="00B72D33">
        <w:rPr>
          <w:lang w:eastAsia="es-CO"/>
        </w:rPr>
        <w:t>El registro y digitalización de la información de los siniestros viales con destino a los equipos de Policía Judicial, toxicología y Centro de Atención a Víctimas según su tipología. </w:t>
      </w:r>
    </w:p>
    <w:p w14:paraId="2E64CFA2" w14:textId="77777777" w:rsidR="00B72D33" w:rsidRPr="00B72D33" w:rsidRDefault="00B72D33" w:rsidP="000F26CB">
      <w:pPr>
        <w:numPr>
          <w:ilvl w:val="0"/>
          <w:numId w:val="32"/>
        </w:numPr>
        <w:spacing w:after="0" w:line="240" w:lineRule="auto"/>
        <w:jc w:val="both"/>
        <w:rPr>
          <w:lang w:eastAsia="es-CO"/>
        </w:rPr>
      </w:pPr>
      <w:r w:rsidRPr="00B72D33">
        <w:rPr>
          <w:lang w:eastAsia="es-CO"/>
        </w:rPr>
        <w:t>La investigación de siniestros de tránsito (ej. lesiones o muertes con vehículos fugados, piques ilegales, agresión de agentes de tránsito, transporte ilegal, etc.) generando los respectivos informes investigativos con destino al cuerpo de agentes de tránsito como a las autoridades competentes (Ej. Policía Nacional, </w:t>
      </w:r>
      <w:proofErr w:type="gramStart"/>
      <w:r w:rsidRPr="00B72D33">
        <w:rPr>
          <w:lang w:eastAsia="es-CO"/>
        </w:rPr>
        <w:t>Fiscalía General</w:t>
      </w:r>
      <w:proofErr w:type="gramEnd"/>
      <w:r w:rsidRPr="00B72D33">
        <w:rPr>
          <w:lang w:eastAsia="es-CO"/>
        </w:rPr>
        <w:t> de la Nación, etc.). </w:t>
      </w:r>
    </w:p>
    <w:p w14:paraId="6C7E3784" w14:textId="77777777" w:rsidR="00B72D33" w:rsidRPr="00B72D33" w:rsidRDefault="00B72D33" w:rsidP="000F26CB">
      <w:pPr>
        <w:numPr>
          <w:ilvl w:val="0"/>
          <w:numId w:val="33"/>
        </w:numPr>
        <w:spacing w:after="0" w:line="240" w:lineRule="auto"/>
        <w:jc w:val="both"/>
        <w:rPr>
          <w:lang w:eastAsia="es-CO"/>
        </w:rPr>
      </w:pPr>
      <w:r w:rsidRPr="00B72D33">
        <w:rPr>
          <w:lang w:eastAsia="es-CO"/>
        </w:rPr>
        <w:t>El monitoreo y gestión en campo de alertas arrojadas por el sistema de reconocimiento de placas -LPR- de novedades (ej. vehículos con orden de secuestro, vehículos con orden de aprehensión judicial, vehículos con matrícula cancelada, etc..) despachando a los agentes de tránsito para la interceptación de los vehículos </w:t>
      </w:r>
    </w:p>
    <w:p w14:paraId="4124AF99" w14:textId="77777777" w:rsidR="00B72D33" w:rsidRPr="00B72D33" w:rsidRDefault="00B72D33" w:rsidP="000F26CB">
      <w:pPr>
        <w:numPr>
          <w:ilvl w:val="0"/>
          <w:numId w:val="34"/>
        </w:numPr>
        <w:spacing w:after="0" w:line="240" w:lineRule="auto"/>
        <w:jc w:val="both"/>
        <w:rPr>
          <w:lang w:eastAsia="es-CO"/>
        </w:rPr>
      </w:pPr>
      <w:r w:rsidRPr="00B72D33">
        <w:rPr>
          <w:lang w:eastAsia="es-CO"/>
        </w:rPr>
        <w:t>El análisis en tiempo real de la congestión vehicular para el despacho de agentes de tránsito para su intervención en una operación de 24 horas, 7 días a la semana y 365 días al año con los recursos tecnológicos del CCTV, cámaras ARS, cámaras SAST y aplicaciones móviles (Ej. </w:t>
      </w:r>
      <w:proofErr w:type="spellStart"/>
      <w:r w:rsidRPr="00B72D33">
        <w:rPr>
          <w:lang w:eastAsia="es-CO"/>
        </w:rPr>
        <w:t>Waze</w:t>
      </w:r>
      <w:proofErr w:type="spellEnd"/>
      <w:r w:rsidRPr="00B72D33">
        <w:rPr>
          <w:lang w:eastAsia="es-CO"/>
        </w:rPr>
        <w:t>, Google </w:t>
      </w:r>
      <w:proofErr w:type="spellStart"/>
      <w:r w:rsidRPr="00B72D33">
        <w:rPr>
          <w:lang w:eastAsia="es-CO"/>
        </w:rPr>
        <w:t>Maps</w:t>
      </w:r>
      <w:proofErr w:type="spellEnd"/>
      <w:r w:rsidRPr="00B72D33">
        <w:rPr>
          <w:lang w:eastAsia="es-CO"/>
        </w:rPr>
        <w:t>, </w:t>
      </w:r>
      <w:proofErr w:type="spellStart"/>
      <w:r w:rsidRPr="00B72D33">
        <w:rPr>
          <w:lang w:eastAsia="es-CO"/>
        </w:rPr>
        <w:t>etc</w:t>
      </w:r>
      <w:proofErr w:type="spellEnd"/>
      <w:r w:rsidRPr="00B72D33">
        <w:rPr>
          <w:lang w:eastAsia="es-CO"/>
        </w:rPr>
        <w:t>), asignando a los agentes de tránsito necesarios para la gestión de la congestión vehicular. </w:t>
      </w:r>
    </w:p>
    <w:p w14:paraId="3771691C" w14:textId="77777777" w:rsidR="00B72D33" w:rsidRPr="00B72D33" w:rsidRDefault="00B72D33" w:rsidP="000F26CB">
      <w:pPr>
        <w:numPr>
          <w:ilvl w:val="0"/>
          <w:numId w:val="35"/>
        </w:numPr>
        <w:spacing w:after="0" w:line="240" w:lineRule="auto"/>
        <w:jc w:val="both"/>
        <w:rPr>
          <w:lang w:eastAsia="es-CO"/>
        </w:rPr>
      </w:pPr>
      <w:r w:rsidRPr="00B72D33">
        <w:rPr>
          <w:lang w:eastAsia="es-CO"/>
        </w:rPr>
        <w:t>Los equipos de cómputo y sus accesorios requeridos para la operación del Centro de Control de Tránsito (CCT), de modo que se asegure la continuidad en la operación y prestación del servicio, para suplir las necesidades ante fallas, daños y/o novedades, asegurando la operación permanente del servicio. </w:t>
      </w:r>
    </w:p>
    <w:p w14:paraId="14DA1990" w14:textId="77777777" w:rsidR="00B72D33" w:rsidRPr="00B72D33" w:rsidRDefault="00B72D33" w:rsidP="000F26CB">
      <w:pPr>
        <w:numPr>
          <w:ilvl w:val="0"/>
          <w:numId w:val="36"/>
        </w:numPr>
        <w:spacing w:after="0" w:line="240" w:lineRule="auto"/>
        <w:jc w:val="both"/>
        <w:rPr>
          <w:lang w:eastAsia="es-CO"/>
        </w:rPr>
      </w:pPr>
      <w:r w:rsidRPr="00B72D33">
        <w:rPr>
          <w:lang w:eastAsia="es-CO"/>
        </w:rPr>
        <w:t>El personal suficiente, capacitado e idóneo para la gestión de incidentes, el apoyo a la programación logística de recursos, el monitoreo de información en línea y la ingeniería de tránsito especializada. </w:t>
      </w:r>
    </w:p>
    <w:p w14:paraId="0E135A3E" w14:textId="77777777" w:rsidR="00B72D33" w:rsidRPr="00B72D33" w:rsidRDefault="00B72D33" w:rsidP="000F26CB">
      <w:pPr>
        <w:numPr>
          <w:ilvl w:val="0"/>
          <w:numId w:val="37"/>
        </w:numPr>
        <w:spacing w:after="0" w:line="240" w:lineRule="auto"/>
        <w:jc w:val="both"/>
        <w:rPr>
          <w:lang w:eastAsia="es-CO"/>
        </w:rPr>
      </w:pPr>
      <w:r w:rsidRPr="00B72D33">
        <w:rPr>
          <w:lang w:eastAsia="es-CO"/>
        </w:rPr>
        <w:t>El personal suficiente, capacitado e idóneo para el diseño, producción, difusión, logística, monitoreo, manejo de redes y atención a la ciudadanía a través de las redes sociales con presencialidad obligatoria en el Centro de Control de Tránsito (CCT): de lunes a viernes, entre las 5:00 a.m. y las 9:00 p.m., y sábados entre las 9:00 a.m. y las 5:00 p.m., con al menos un </w:t>
      </w:r>
      <w:proofErr w:type="spellStart"/>
      <w:proofErr w:type="gramStart"/>
      <w:r w:rsidRPr="00B72D33">
        <w:rPr>
          <w:lang w:eastAsia="es-CO"/>
        </w:rPr>
        <w:t>community</w:t>
      </w:r>
      <w:proofErr w:type="spellEnd"/>
      <w:r w:rsidRPr="00B72D33">
        <w:rPr>
          <w:lang w:eastAsia="es-CO"/>
        </w:rPr>
        <w:t> manager</w:t>
      </w:r>
      <w:proofErr w:type="gramEnd"/>
      <w:r w:rsidRPr="00B72D33">
        <w:rPr>
          <w:lang w:eastAsia="es-CO"/>
        </w:rPr>
        <w:t> activo en el lugar. </w:t>
      </w:r>
    </w:p>
    <w:p w14:paraId="1779C774" w14:textId="77777777" w:rsidR="00B72D33" w:rsidRPr="00B72D33" w:rsidRDefault="00B72D33" w:rsidP="000F26CB">
      <w:pPr>
        <w:numPr>
          <w:ilvl w:val="0"/>
          <w:numId w:val="38"/>
        </w:numPr>
        <w:spacing w:after="0" w:line="240" w:lineRule="auto"/>
        <w:jc w:val="both"/>
        <w:rPr>
          <w:lang w:eastAsia="es-CO"/>
        </w:rPr>
      </w:pPr>
      <w:r w:rsidRPr="00B72D33">
        <w:rPr>
          <w:lang w:eastAsia="es-CO"/>
        </w:rPr>
        <w:t>El servicio de aseo de los espacios físicos asignados para la operación del Centro de Control de Tránsito (CCT), garantizando condiciones permanentes de limpieza, orden y conservación en todas las áreas. </w:t>
      </w:r>
    </w:p>
    <w:p w14:paraId="35E57932" w14:textId="77777777" w:rsidR="00B72D33" w:rsidRPr="00B72D33" w:rsidRDefault="00B72D33" w:rsidP="000F26CB">
      <w:pPr>
        <w:numPr>
          <w:ilvl w:val="0"/>
          <w:numId w:val="39"/>
        </w:numPr>
        <w:spacing w:after="0" w:line="240" w:lineRule="auto"/>
        <w:jc w:val="both"/>
        <w:rPr>
          <w:lang w:eastAsia="es-CO"/>
        </w:rPr>
      </w:pPr>
      <w:r w:rsidRPr="00B72D33">
        <w:rPr>
          <w:lang w:eastAsia="es-CO"/>
        </w:rPr>
        <w:t>El servicio de vigilancia de manera continua, eficiente y en jornada de siete (7) días a la semana por veinticuatro (24) horas diarias, de los espacios físicos asignados para la operación del Centro de Control de Tránsito (CCT), garantizando condiciones permanentes de seguridad y custodia. </w:t>
      </w:r>
    </w:p>
    <w:p w14:paraId="3F6734A7" w14:textId="77777777" w:rsidR="00B72D33" w:rsidRPr="00B72D33" w:rsidRDefault="00B72D33" w:rsidP="000F26CB">
      <w:pPr>
        <w:numPr>
          <w:ilvl w:val="0"/>
          <w:numId w:val="40"/>
        </w:numPr>
        <w:spacing w:after="0" w:line="240" w:lineRule="auto"/>
        <w:jc w:val="both"/>
        <w:rPr>
          <w:lang w:eastAsia="es-CO"/>
        </w:rPr>
      </w:pPr>
      <w:r w:rsidRPr="00B72D33">
        <w:rPr>
          <w:lang w:eastAsia="es-CO"/>
        </w:rPr>
        <w:t>El diseño de plan de contingencia de la operación y un plan de recuperación ante desastres tecnológicos, que garantice la continuidad de la operación en aquellas situaciones donde se presenten eventos de intermitencia o indisponibilidad del sistema e infraestructura, garantizando la alta disponibilidad e ininterrupción de la prestación de todos los servicios. </w:t>
      </w:r>
    </w:p>
    <w:p w14:paraId="755BBB10" w14:textId="77777777" w:rsidR="00B72D33" w:rsidRPr="00B72D33" w:rsidRDefault="00B72D33" w:rsidP="000F26CB">
      <w:pPr>
        <w:numPr>
          <w:ilvl w:val="0"/>
          <w:numId w:val="41"/>
        </w:numPr>
        <w:spacing w:after="0" w:line="240" w:lineRule="auto"/>
        <w:jc w:val="both"/>
        <w:rPr>
          <w:lang w:eastAsia="es-CO"/>
        </w:rPr>
      </w:pPr>
      <w:r w:rsidRPr="00B72D33">
        <w:rPr>
          <w:lang w:eastAsia="es-CO"/>
        </w:rPr>
        <w:lastRenderedPageBreak/>
        <w:t>El cumplimiento y aseguramiento de la disponibilidad en los tiempos definidos como ANS (Acuerdos de Nivel de Servicios), a construir una vez iniciada la operación. </w:t>
      </w:r>
    </w:p>
    <w:p w14:paraId="5B245131" w14:textId="77777777" w:rsidR="00B72D33" w:rsidRPr="00B72D33" w:rsidRDefault="00B72D33" w:rsidP="000F26CB">
      <w:pPr>
        <w:numPr>
          <w:ilvl w:val="0"/>
          <w:numId w:val="42"/>
        </w:numPr>
        <w:spacing w:after="0" w:line="240" w:lineRule="auto"/>
        <w:jc w:val="both"/>
        <w:rPr>
          <w:lang w:eastAsia="es-CO"/>
        </w:rPr>
      </w:pPr>
      <w:r w:rsidRPr="00B72D33">
        <w:rPr>
          <w:lang w:eastAsia="es-CO"/>
        </w:rPr>
        <w:t>La generación de diagramas de arquitectura, modelos de datos y cualquier otra información relevante para la comprensión y mantenimiento del centro de control de tránsito.</w:t>
      </w:r>
    </w:p>
    <w:p w14:paraId="76A86E72" w14:textId="77777777" w:rsidR="00B72D33" w:rsidRDefault="00B72D33" w:rsidP="00B72D33">
      <w:pPr>
        <w:spacing w:after="0" w:line="240" w:lineRule="auto"/>
        <w:jc w:val="both"/>
        <w:rPr>
          <w:lang w:eastAsia="es-CO"/>
        </w:rPr>
      </w:pPr>
    </w:p>
    <w:p w14:paraId="2D515AA1" w14:textId="77777777" w:rsidR="00B72D33" w:rsidRPr="00B72D33" w:rsidRDefault="00B72D33" w:rsidP="00B72D33">
      <w:pPr>
        <w:spacing w:after="0" w:line="240" w:lineRule="auto"/>
        <w:jc w:val="both"/>
        <w:rPr>
          <w:lang w:eastAsia="es-CO"/>
        </w:rPr>
      </w:pPr>
      <w:r w:rsidRPr="00B72D33">
        <w:rPr>
          <w:b/>
          <w:bCs/>
          <w:lang w:eastAsia="es-CO"/>
        </w:rPr>
        <w:t>b. Ingeniería de tránsito especializada</w:t>
      </w:r>
      <w:r w:rsidRPr="00B72D33">
        <w:rPr>
          <w:lang w:eastAsia="es-CO"/>
        </w:rPr>
        <w:t> </w:t>
      </w:r>
    </w:p>
    <w:p w14:paraId="250EAB48" w14:textId="77777777" w:rsidR="00B72D33" w:rsidRPr="00B72D33" w:rsidRDefault="00B72D33" w:rsidP="00B72D33">
      <w:pPr>
        <w:spacing w:after="0" w:line="240" w:lineRule="auto"/>
        <w:jc w:val="both"/>
        <w:rPr>
          <w:lang w:eastAsia="es-CO"/>
        </w:rPr>
      </w:pPr>
      <w:r w:rsidRPr="00B72D33">
        <w:rPr>
          <w:lang w:eastAsia="es-CO"/>
        </w:rPr>
        <w:t>Analizar, planear, diseñar y optimizar las condiciones de circulación vehicular y peatonal, mediante la aplicación de métodos técnicos, herramientas de modelación y criterios normativos, con el fin de garantizar una movilidad segura, eficiente y sostenible. </w:t>
      </w:r>
    </w:p>
    <w:p w14:paraId="3ECDA600" w14:textId="77777777" w:rsidR="00B72D33" w:rsidRPr="00B72D33" w:rsidRDefault="00B72D33" w:rsidP="00B72D33">
      <w:pPr>
        <w:spacing w:after="0" w:line="240" w:lineRule="auto"/>
        <w:jc w:val="both"/>
        <w:rPr>
          <w:lang w:eastAsia="es-CO"/>
        </w:rPr>
      </w:pPr>
      <w:r w:rsidRPr="00B72D33">
        <w:rPr>
          <w:lang w:eastAsia="es-CO"/>
        </w:rPr>
        <w:t>El Centro de Control de Tránsito (CCT) desarrolla un conjunto de actividades técnicas, operativas y administrativas para apoyar la estructuración, ejecución y seguimiento de los estudios de movilidad. Estas actividades permiten garantizar la calidad de la información, la correcta simulación de escenarios y la toma de decisiones informada. Las principales actividades son: </w:t>
      </w:r>
    </w:p>
    <w:p w14:paraId="7266145B" w14:textId="77777777" w:rsidR="00B72D33" w:rsidRPr="00B72D33" w:rsidRDefault="00B72D33" w:rsidP="000F26CB">
      <w:pPr>
        <w:numPr>
          <w:ilvl w:val="0"/>
          <w:numId w:val="43"/>
        </w:numPr>
        <w:spacing w:after="0" w:line="240" w:lineRule="auto"/>
        <w:jc w:val="both"/>
        <w:rPr>
          <w:lang w:eastAsia="es-CO"/>
        </w:rPr>
      </w:pPr>
      <w:r w:rsidRPr="00B72D33">
        <w:rPr>
          <w:u w:val="single"/>
          <w:lang w:eastAsia="es-CO"/>
        </w:rPr>
        <w:t>Gestión del proyecto y documentación</w:t>
      </w:r>
      <w:r w:rsidRPr="00B72D33">
        <w:rPr>
          <w:lang w:eastAsia="es-CO"/>
        </w:rPr>
        <w:t> </w:t>
      </w:r>
    </w:p>
    <w:p w14:paraId="5127D667" w14:textId="77777777" w:rsidR="00B72D33" w:rsidRPr="00B72D33" w:rsidRDefault="00B72D33" w:rsidP="000F26CB">
      <w:pPr>
        <w:numPr>
          <w:ilvl w:val="0"/>
          <w:numId w:val="44"/>
        </w:numPr>
        <w:spacing w:after="0" w:line="240" w:lineRule="auto"/>
        <w:jc w:val="both"/>
        <w:rPr>
          <w:lang w:eastAsia="es-CO"/>
        </w:rPr>
      </w:pPr>
      <w:r w:rsidRPr="00B72D33">
        <w:rPr>
          <w:lang w:eastAsia="es-CO"/>
        </w:rPr>
        <w:t>Registro completo de actividades, reuniones, comunicaciones y evidencias en la bitácora del estudio. </w:t>
      </w:r>
    </w:p>
    <w:p w14:paraId="00590444" w14:textId="77777777" w:rsidR="00B72D33" w:rsidRPr="00B72D33" w:rsidRDefault="00B72D33" w:rsidP="000F26CB">
      <w:pPr>
        <w:numPr>
          <w:ilvl w:val="0"/>
          <w:numId w:val="45"/>
        </w:numPr>
        <w:spacing w:after="0" w:line="240" w:lineRule="auto"/>
        <w:jc w:val="both"/>
        <w:rPr>
          <w:lang w:eastAsia="es-CO"/>
        </w:rPr>
      </w:pPr>
      <w:r w:rsidRPr="00B72D33">
        <w:rPr>
          <w:lang w:eastAsia="es-CO"/>
        </w:rPr>
        <w:t>Elaboración, actualización y seguimiento del cronograma del proyecto. </w:t>
      </w:r>
    </w:p>
    <w:p w14:paraId="720545D2" w14:textId="77777777" w:rsidR="00B72D33" w:rsidRPr="00B72D33" w:rsidRDefault="00B72D33" w:rsidP="000F26CB">
      <w:pPr>
        <w:numPr>
          <w:ilvl w:val="0"/>
          <w:numId w:val="46"/>
        </w:numPr>
        <w:spacing w:after="0" w:line="240" w:lineRule="auto"/>
        <w:jc w:val="both"/>
        <w:rPr>
          <w:lang w:eastAsia="es-CO"/>
        </w:rPr>
      </w:pPr>
      <w:r w:rsidRPr="00B72D33">
        <w:rPr>
          <w:lang w:eastAsia="es-CO"/>
        </w:rPr>
        <w:t>Coordinación con los enlaces de la Secretaría de Movilidad y dependencias técnicas. </w:t>
      </w:r>
    </w:p>
    <w:p w14:paraId="4F546E12" w14:textId="77777777" w:rsidR="00B72D33" w:rsidRPr="00B72D33" w:rsidRDefault="00B72D33" w:rsidP="00B72D33">
      <w:pPr>
        <w:spacing w:after="0" w:line="240" w:lineRule="auto"/>
        <w:jc w:val="both"/>
        <w:rPr>
          <w:lang w:eastAsia="es-CO"/>
        </w:rPr>
      </w:pPr>
      <w:r w:rsidRPr="00B72D33">
        <w:rPr>
          <w:lang w:eastAsia="es-CO"/>
        </w:rPr>
        <w:t> </w:t>
      </w:r>
    </w:p>
    <w:p w14:paraId="750F763D" w14:textId="77777777" w:rsidR="00B72D33" w:rsidRPr="00B72D33" w:rsidRDefault="00B72D33" w:rsidP="000F26CB">
      <w:pPr>
        <w:numPr>
          <w:ilvl w:val="0"/>
          <w:numId w:val="47"/>
        </w:numPr>
        <w:spacing w:after="0" w:line="240" w:lineRule="auto"/>
        <w:jc w:val="both"/>
        <w:rPr>
          <w:lang w:eastAsia="es-CO"/>
        </w:rPr>
      </w:pPr>
      <w:r w:rsidRPr="00B72D33">
        <w:rPr>
          <w:u w:val="single"/>
          <w:lang w:eastAsia="es-CO"/>
        </w:rPr>
        <w:t>Recolección, validación y análisis de información</w:t>
      </w:r>
      <w:r w:rsidRPr="00B72D33">
        <w:rPr>
          <w:lang w:eastAsia="es-CO"/>
        </w:rPr>
        <w:t> </w:t>
      </w:r>
    </w:p>
    <w:p w14:paraId="6D37E9DC" w14:textId="77777777" w:rsidR="00B72D33" w:rsidRPr="00B72D33" w:rsidRDefault="00B72D33" w:rsidP="000F26CB">
      <w:pPr>
        <w:numPr>
          <w:ilvl w:val="0"/>
          <w:numId w:val="48"/>
        </w:numPr>
        <w:spacing w:after="0" w:line="240" w:lineRule="auto"/>
        <w:jc w:val="both"/>
        <w:rPr>
          <w:lang w:eastAsia="es-CO"/>
        </w:rPr>
      </w:pPr>
      <w:r w:rsidRPr="00B72D33">
        <w:rPr>
          <w:lang w:eastAsia="es-CO"/>
        </w:rPr>
        <w:t>Revisión y validación de la información base entregada (aforos, planes semafóricos, red vial, incidentes). </w:t>
      </w:r>
    </w:p>
    <w:p w14:paraId="151385C0" w14:textId="77777777" w:rsidR="00B72D33" w:rsidRPr="00B72D33" w:rsidRDefault="00B72D33" w:rsidP="000F26CB">
      <w:pPr>
        <w:numPr>
          <w:ilvl w:val="0"/>
          <w:numId w:val="49"/>
        </w:numPr>
        <w:spacing w:after="0" w:line="240" w:lineRule="auto"/>
        <w:jc w:val="both"/>
        <w:rPr>
          <w:lang w:eastAsia="es-CO"/>
        </w:rPr>
      </w:pPr>
      <w:r w:rsidRPr="00B72D33">
        <w:rPr>
          <w:lang w:eastAsia="es-CO"/>
        </w:rPr>
        <w:t>Realización de visitas de campo conjuntas para verificación en sitio. </w:t>
      </w:r>
    </w:p>
    <w:p w14:paraId="28FECEB9" w14:textId="77777777" w:rsidR="00B72D33" w:rsidRPr="00B72D33" w:rsidRDefault="00B72D33" w:rsidP="000F26CB">
      <w:pPr>
        <w:numPr>
          <w:ilvl w:val="0"/>
          <w:numId w:val="50"/>
        </w:numPr>
        <w:spacing w:after="0" w:line="240" w:lineRule="auto"/>
        <w:jc w:val="both"/>
        <w:rPr>
          <w:lang w:eastAsia="es-CO"/>
        </w:rPr>
      </w:pPr>
      <w:r w:rsidRPr="00B72D33">
        <w:rPr>
          <w:lang w:eastAsia="es-CO"/>
        </w:rPr>
        <w:t>Recopilación de incidentes viales y condiciones operativas del sector de estudio. </w:t>
      </w:r>
    </w:p>
    <w:p w14:paraId="524D5CFB" w14:textId="77777777" w:rsidR="00B72D33" w:rsidRPr="00B72D33" w:rsidRDefault="00B72D33" w:rsidP="000F26CB">
      <w:pPr>
        <w:numPr>
          <w:ilvl w:val="0"/>
          <w:numId w:val="51"/>
        </w:numPr>
        <w:spacing w:after="0" w:line="240" w:lineRule="auto"/>
        <w:jc w:val="both"/>
        <w:rPr>
          <w:lang w:eastAsia="es-CO"/>
        </w:rPr>
      </w:pPr>
      <w:r w:rsidRPr="00B72D33">
        <w:rPr>
          <w:lang w:eastAsia="es-CO"/>
        </w:rPr>
        <w:t>Dibujo, revisión y validación de la red vial del área analizada. </w:t>
      </w:r>
    </w:p>
    <w:p w14:paraId="7CF4F7D9" w14:textId="77777777" w:rsidR="00B72D33" w:rsidRPr="00B72D33" w:rsidRDefault="00B72D33" w:rsidP="00B72D33">
      <w:pPr>
        <w:spacing w:after="0" w:line="240" w:lineRule="auto"/>
        <w:jc w:val="both"/>
        <w:rPr>
          <w:lang w:eastAsia="es-CO"/>
        </w:rPr>
      </w:pPr>
      <w:r w:rsidRPr="00B72D33">
        <w:rPr>
          <w:lang w:eastAsia="es-CO"/>
        </w:rPr>
        <w:t> </w:t>
      </w:r>
    </w:p>
    <w:p w14:paraId="5CD54AE6" w14:textId="77777777" w:rsidR="00B72D33" w:rsidRPr="00B72D33" w:rsidRDefault="00B72D33" w:rsidP="000F26CB">
      <w:pPr>
        <w:numPr>
          <w:ilvl w:val="0"/>
          <w:numId w:val="52"/>
        </w:numPr>
        <w:spacing w:after="0" w:line="240" w:lineRule="auto"/>
        <w:jc w:val="both"/>
        <w:rPr>
          <w:lang w:eastAsia="es-CO"/>
        </w:rPr>
      </w:pPr>
      <w:r w:rsidRPr="00B72D33">
        <w:rPr>
          <w:u w:val="single"/>
          <w:lang w:eastAsia="es-CO"/>
        </w:rPr>
        <w:t>Construcción de la Situación Actual</w:t>
      </w:r>
      <w:r w:rsidRPr="00B72D33">
        <w:rPr>
          <w:lang w:eastAsia="es-CO"/>
        </w:rPr>
        <w:t> </w:t>
      </w:r>
    </w:p>
    <w:p w14:paraId="7DA73830" w14:textId="77777777" w:rsidR="00B72D33" w:rsidRPr="00B72D33" w:rsidRDefault="00B72D33" w:rsidP="000F26CB">
      <w:pPr>
        <w:numPr>
          <w:ilvl w:val="0"/>
          <w:numId w:val="53"/>
        </w:numPr>
        <w:spacing w:after="0" w:line="240" w:lineRule="auto"/>
        <w:jc w:val="both"/>
        <w:rPr>
          <w:lang w:eastAsia="es-CO"/>
        </w:rPr>
      </w:pPr>
      <w:r w:rsidRPr="00B72D33">
        <w:rPr>
          <w:lang w:eastAsia="es-CO"/>
        </w:rPr>
        <w:t>Documentación de las condiciones reales de tránsito, sentidos viales, jerarquía vial y problemáticas. </w:t>
      </w:r>
    </w:p>
    <w:p w14:paraId="13237317" w14:textId="77777777" w:rsidR="00B72D33" w:rsidRPr="00B72D33" w:rsidRDefault="00B72D33" w:rsidP="000F26CB">
      <w:pPr>
        <w:numPr>
          <w:ilvl w:val="0"/>
          <w:numId w:val="54"/>
        </w:numPr>
        <w:spacing w:after="0" w:line="240" w:lineRule="auto"/>
        <w:jc w:val="both"/>
        <w:rPr>
          <w:lang w:eastAsia="es-CO"/>
        </w:rPr>
      </w:pPr>
      <w:r w:rsidRPr="00B72D33">
        <w:rPr>
          <w:lang w:eastAsia="es-CO"/>
        </w:rPr>
        <w:t>Revisión de infraestructura peatonal, ciclista y transporte público. </w:t>
      </w:r>
    </w:p>
    <w:p w14:paraId="5202F153" w14:textId="77777777" w:rsidR="00B72D33" w:rsidRPr="00B72D33" w:rsidRDefault="00B72D33" w:rsidP="000F26CB">
      <w:pPr>
        <w:numPr>
          <w:ilvl w:val="0"/>
          <w:numId w:val="55"/>
        </w:numPr>
        <w:spacing w:after="0" w:line="240" w:lineRule="auto"/>
        <w:jc w:val="both"/>
        <w:rPr>
          <w:lang w:eastAsia="es-CO"/>
        </w:rPr>
      </w:pPr>
      <w:r w:rsidRPr="00B72D33">
        <w:rPr>
          <w:lang w:eastAsia="es-CO"/>
        </w:rPr>
        <w:t>Análisis preliminar de siniestralidad vial. </w:t>
      </w:r>
    </w:p>
    <w:p w14:paraId="55F0F14A" w14:textId="77777777" w:rsidR="00B72D33" w:rsidRPr="00B72D33" w:rsidRDefault="00B72D33" w:rsidP="00B72D33">
      <w:pPr>
        <w:spacing w:after="0" w:line="240" w:lineRule="auto"/>
        <w:jc w:val="both"/>
        <w:rPr>
          <w:lang w:eastAsia="es-CO"/>
        </w:rPr>
      </w:pPr>
      <w:r w:rsidRPr="00B72D33">
        <w:rPr>
          <w:lang w:eastAsia="es-CO"/>
        </w:rPr>
        <w:t> </w:t>
      </w:r>
    </w:p>
    <w:p w14:paraId="1765928E" w14:textId="77777777" w:rsidR="00B72D33" w:rsidRPr="00B72D33" w:rsidRDefault="00B72D33" w:rsidP="000F26CB">
      <w:pPr>
        <w:numPr>
          <w:ilvl w:val="0"/>
          <w:numId w:val="56"/>
        </w:numPr>
        <w:spacing w:after="0" w:line="240" w:lineRule="auto"/>
        <w:jc w:val="both"/>
        <w:rPr>
          <w:lang w:eastAsia="es-CO"/>
        </w:rPr>
      </w:pPr>
      <w:r w:rsidRPr="00B72D33">
        <w:rPr>
          <w:u w:val="single"/>
          <w:lang w:eastAsia="es-CO"/>
        </w:rPr>
        <w:t>Simulación, modelación y calibración</w:t>
      </w:r>
      <w:r w:rsidRPr="00B72D33">
        <w:rPr>
          <w:lang w:eastAsia="es-CO"/>
        </w:rPr>
        <w:t> </w:t>
      </w:r>
    </w:p>
    <w:p w14:paraId="2EB40FED" w14:textId="77777777" w:rsidR="00B72D33" w:rsidRPr="00B72D33" w:rsidRDefault="00B72D33" w:rsidP="000F26CB">
      <w:pPr>
        <w:numPr>
          <w:ilvl w:val="0"/>
          <w:numId w:val="57"/>
        </w:numPr>
        <w:spacing w:after="0" w:line="240" w:lineRule="auto"/>
        <w:jc w:val="both"/>
        <w:rPr>
          <w:lang w:eastAsia="es-CO"/>
        </w:rPr>
      </w:pPr>
      <w:r w:rsidRPr="00B72D33">
        <w:rPr>
          <w:lang w:eastAsia="es-CO"/>
        </w:rPr>
        <w:t>Organización y verificación del plan de señales, asegurando que coincida correctamente con la red semafórica existente. </w:t>
      </w:r>
    </w:p>
    <w:p w14:paraId="4CD3D5BB" w14:textId="77777777" w:rsidR="00B72D33" w:rsidRPr="00B72D33" w:rsidRDefault="00B72D33" w:rsidP="000F26CB">
      <w:pPr>
        <w:numPr>
          <w:ilvl w:val="0"/>
          <w:numId w:val="58"/>
        </w:numPr>
        <w:spacing w:after="0" w:line="240" w:lineRule="auto"/>
        <w:jc w:val="both"/>
        <w:rPr>
          <w:lang w:eastAsia="es-CO"/>
        </w:rPr>
      </w:pPr>
      <w:r w:rsidRPr="00B72D33">
        <w:rPr>
          <w:lang w:eastAsia="es-CO"/>
        </w:rPr>
        <w:t>Preparación y ajuste de la información necesaria para calibrar los detectores y garantizar que los datos representen adecuadamente la realidad. </w:t>
      </w:r>
    </w:p>
    <w:p w14:paraId="75BB5094" w14:textId="77777777" w:rsidR="00B72D33" w:rsidRPr="00B72D33" w:rsidRDefault="00B72D33" w:rsidP="000F26CB">
      <w:pPr>
        <w:numPr>
          <w:ilvl w:val="0"/>
          <w:numId w:val="59"/>
        </w:numPr>
        <w:spacing w:after="0" w:line="240" w:lineRule="auto"/>
        <w:jc w:val="both"/>
        <w:rPr>
          <w:lang w:eastAsia="es-CO"/>
        </w:rPr>
      </w:pPr>
      <w:r w:rsidRPr="00B72D33">
        <w:rPr>
          <w:lang w:eastAsia="es-CO"/>
        </w:rPr>
        <w:t>Calibración de la red de tránsito en el software especializado y validación de que los resultados sean confiables. </w:t>
      </w:r>
    </w:p>
    <w:p w14:paraId="2E0F4251" w14:textId="77777777" w:rsidR="00B72D33" w:rsidRPr="00B72D33" w:rsidRDefault="00B72D33" w:rsidP="000F26CB">
      <w:pPr>
        <w:numPr>
          <w:ilvl w:val="0"/>
          <w:numId w:val="60"/>
        </w:numPr>
        <w:spacing w:after="0" w:line="240" w:lineRule="auto"/>
        <w:jc w:val="both"/>
        <w:rPr>
          <w:lang w:eastAsia="es-CO"/>
        </w:rPr>
      </w:pPr>
      <w:r w:rsidRPr="00B72D33">
        <w:rPr>
          <w:lang w:eastAsia="es-CO"/>
        </w:rPr>
        <w:t>Construcción de la situación actual del área de estudio y revisión de que refleje de manera adecuada las condiciones reales. </w:t>
      </w:r>
    </w:p>
    <w:p w14:paraId="1A6FDD58" w14:textId="77777777" w:rsidR="00B72D33" w:rsidRPr="00B72D33" w:rsidRDefault="00B72D33" w:rsidP="000F26CB">
      <w:pPr>
        <w:numPr>
          <w:ilvl w:val="0"/>
          <w:numId w:val="61"/>
        </w:numPr>
        <w:spacing w:after="0" w:line="240" w:lineRule="auto"/>
        <w:jc w:val="both"/>
        <w:rPr>
          <w:lang w:eastAsia="es-CO"/>
        </w:rPr>
      </w:pPr>
      <w:r w:rsidRPr="00B72D33">
        <w:rPr>
          <w:lang w:eastAsia="es-CO"/>
        </w:rPr>
        <w:t>Simulación del tráfico, con el fin de representar y analizar el comportamiento real del tránsito en la zona evaluada. </w:t>
      </w:r>
    </w:p>
    <w:p w14:paraId="508B2A1F" w14:textId="77777777" w:rsidR="00B72D33" w:rsidRPr="00B72D33" w:rsidRDefault="00B72D33" w:rsidP="00B72D33">
      <w:pPr>
        <w:spacing w:after="0" w:line="240" w:lineRule="auto"/>
        <w:jc w:val="both"/>
        <w:rPr>
          <w:lang w:eastAsia="es-CO"/>
        </w:rPr>
      </w:pPr>
      <w:r w:rsidRPr="00B72D33">
        <w:rPr>
          <w:lang w:eastAsia="es-CO"/>
        </w:rPr>
        <w:t> </w:t>
      </w:r>
    </w:p>
    <w:p w14:paraId="05DBC719" w14:textId="77777777" w:rsidR="00B72D33" w:rsidRPr="00B72D33" w:rsidRDefault="00B72D33" w:rsidP="000F26CB">
      <w:pPr>
        <w:numPr>
          <w:ilvl w:val="0"/>
          <w:numId w:val="62"/>
        </w:numPr>
        <w:spacing w:after="0" w:line="240" w:lineRule="auto"/>
        <w:jc w:val="both"/>
        <w:rPr>
          <w:lang w:eastAsia="es-CO"/>
        </w:rPr>
      </w:pPr>
      <w:r w:rsidRPr="00B72D33">
        <w:rPr>
          <w:u w:val="single"/>
          <w:lang w:eastAsia="es-CO"/>
        </w:rPr>
        <w:t>Desarrollo y evaluación de escenarios</w:t>
      </w:r>
      <w:r w:rsidRPr="00B72D33">
        <w:rPr>
          <w:lang w:eastAsia="es-CO"/>
        </w:rPr>
        <w:t> </w:t>
      </w:r>
    </w:p>
    <w:p w14:paraId="5B71C9C5" w14:textId="77777777" w:rsidR="00B72D33" w:rsidRPr="00B72D33" w:rsidRDefault="00B72D33" w:rsidP="000F26CB">
      <w:pPr>
        <w:numPr>
          <w:ilvl w:val="0"/>
          <w:numId w:val="63"/>
        </w:numPr>
        <w:spacing w:after="0" w:line="240" w:lineRule="auto"/>
        <w:jc w:val="both"/>
        <w:rPr>
          <w:lang w:eastAsia="es-CO"/>
        </w:rPr>
      </w:pPr>
      <w:r w:rsidRPr="00B72D33">
        <w:rPr>
          <w:lang w:eastAsia="es-CO"/>
        </w:rPr>
        <w:t>Construcción y documentación de escenarios propuestos. </w:t>
      </w:r>
    </w:p>
    <w:p w14:paraId="3756738B" w14:textId="77777777" w:rsidR="00B72D33" w:rsidRPr="00B72D33" w:rsidRDefault="00B72D33" w:rsidP="000F26CB">
      <w:pPr>
        <w:numPr>
          <w:ilvl w:val="0"/>
          <w:numId w:val="64"/>
        </w:numPr>
        <w:spacing w:after="0" w:line="240" w:lineRule="auto"/>
        <w:jc w:val="both"/>
        <w:rPr>
          <w:lang w:eastAsia="es-CO"/>
        </w:rPr>
      </w:pPr>
      <w:r w:rsidRPr="00B72D33">
        <w:rPr>
          <w:lang w:eastAsia="es-CO"/>
        </w:rPr>
        <w:t>Simulación y análisis de variables operacionales (densidad, demoras, flujo, emisiones, saturación, entre otras). </w:t>
      </w:r>
    </w:p>
    <w:p w14:paraId="0A9B6155" w14:textId="77777777" w:rsidR="00B72D33" w:rsidRPr="00B72D33" w:rsidRDefault="00B72D33" w:rsidP="000F26CB">
      <w:pPr>
        <w:numPr>
          <w:ilvl w:val="0"/>
          <w:numId w:val="65"/>
        </w:numPr>
        <w:spacing w:after="0" w:line="240" w:lineRule="auto"/>
        <w:jc w:val="both"/>
        <w:rPr>
          <w:lang w:eastAsia="es-CO"/>
        </w:rPr>
      </w:pPr>
      <w:r w:rsidRPr="00B72D33">
        <w:rPr>
          <w:lang w:eastAsia="es-CO"/>
        </w:rPr>
        <w:t>Comparación técnica entre escenarios y evaluación de impactos en movilidad. </w:t>
      </w:r>
    </w:p>
    <w:p w14:paraId="05F1B873" w14:textId="77777777" w:rsidR="00B72D33" w:rsidRPr="00B72D33" w:rsidRDefault="00B72D33" w:rsidP="00B72D33">
      <w:pPr>
        <w:spacing w:after="0" w:line="240" w:lineRule="auto"/>
        <w:jc w:val="both"/>
        <w:rPr>
          <w:lang w:eastAsia="es-CO"/>
        </w:rPr>
      </w:pPr>
      <w:r w:rsidRPr="00B72D33">
        <w:rPr>
          <w:lang w:eastAsia="es-CO"/>
        </w:rPr>
        <w:t> </w:t>
      </w:r>
    </w:p>
    <w:p w14:paraId="253DBA98" w14:textId="77777777" w:rsidR="00B72D33" w:rsidRPr="00B72D33" w:rsidRDefault="00B72D33" w:rsidP="000F26CB">
      <w:pPr>
        <w:numPr>
          <w:ilvl w:val="0"/>
          <w:numId w:val="66"/>
        </w:numPr>
        <w:spacing w:after="0" w:line="240" w:lineRule="auto"/>
        <w:jc w:val="both"/>
        <w:rPr>
          <w:lang w:eastAsia="es-CO"/>
        </w:rPr>
      </w:pPr>
      <w:r w:rsidRPr="00B72D33">
        <w:rPr>
          <w:u w:val="single"/>
          <w:lang w:eastAsia="es-CO"/>
        </w:rPr>
        <w:t>Elaboración de entregables</w:t>
      </w:r>
      <w:r w:rsidRPr="00B72D33">
        <w:rPr>
          <w:lang w:eastAsia="es-CO"/>
        </w:rPr>
        <w:t> </w:t>
      </w:r>
    </w:p>
    <w:p w14:paraId="4C2C1024" w14:textId="77777777" w:rsidR="00B72D33" w:rsidRPr="00B72D33" w:rsidRDefault="00B72D33" w:rsidP="000F26CB">
      <w:pPr>
        <w:numPr>
          <w:ilvl w:val="0"/>
          <w:numId w:val="67"/>
        </w:numPr>
        <w:spacing w:after="0" w:line="240" w:lineRule="auto"/>
        <w:jc w:val="both"/>
        <w:rPr>
          <w:lang w:eastAsia="es-CO"/>
        </w:rPr>
      </w:pPr>
      <w:r w:rsidRPr="00B72D33">
        <w:rPr>
          <w:lang w:eastAsia="es-CO"/>
        </w:rPr>
        <w:lastRenderedPageBreak/>
        <w:t>Preparación de conclusiones y recomendaciones del estudio. </w:t>
      </w:r>
    </w:p>
    <w:p w14:paraId="51741463" w14:textId="77777777" w:rsidR="00B72D33" w:rsidRPr="00B72D33" w:rsidRDefault="00B72D33" w:rsidP="000F26CB">
      <w:pPr>
        <w:numPr>
          <w:ilvl w:val="0"/>
          <w:numId w:val="68"/>
        </w:numPr>
        <w:spacing w:after="0" w:line="240" w:lineRule="auto"/>
        <w:jc w:val="both"/>
        <w:rPr>
          <w:lang w:eastAsia="es-CO"/>
        </w:rPr>
      </w:pPr>
      <w:r w:rsidRPr="00B72D33">
        <w:rPr>
          <w:lang w:eastAsia="es-CO"/>
        </w:rPr>
        <w:t>Generación de insumos para mesas técnicas y presentaciones. </w:t>
      </w:r>
    </w:p>
    <w:p w14:paraId="6D3EF59A" w14:textId="77777777" w:rsidR="00B72D33" w:rsidRPr="00B72D33" w:rsidRDefault="00B72D33" w:rsidP="000F26CB">
      <w:pPr>
        <w:numPr>
          <w:ilvl w:val="0"/>
          <w:numId w:val="69"/>
        </w:numPr>
        <w:spacing w:after="0" w:line="240" w:lineRule="auto"/>
        <w:jc w:val="both"/>
        <w:rPr>
          <w:lang w:eastAsia="es-CO"/>
        </w:rPr>
      </w:pPr>
      <w:r w:rsidRPr="00B72D33">
        <w:rPr>
          <w:lang w:eastAsia="es-CO"/>
        </w:rPr>
        <w:t>Entrega de anexos como videos de simulación, mapas, planes semafóricos y datos de soporte.</w:t>
      </w:r>
    </w:p>
    <w:p w14:paraId="4CFDF97B" w14:textId="77777777" w:rsidR="00B72D33" w:rsidRDefault="00B72D33" w:rsidP="00B72D33">
      <w:pPr>
        <w:spacing w:after="0" w:line="240" w:lineRule="auto"/>
        <w:jc w:val="both"/>
        <w:rPr>
          <w:lang w:eastAsia="es-CO"/>
        </w:rPr>
      </w:pPr>
    </w:p>
    <w:p w14:paraId="5E1FE133" w14:textId="77777777" w:rsidR="00B72D33" w:rsidRPr="00B72D33" w:rsidRDefault="00B72D33" w:rsidP="00B72D33">
      <w:pPr>
        <w:spacing w:after="0" w:line="240" w:lineRule="auto"/>
        <w:jc w:val="both"/>
        <w:rPr>
          <w:lang w:eastAsia="es-CO"/>
        </w:rPr>
      </w:pPr>
      <w:r w:rsidRPr="00B72D33">
        <w:rPr>
          <w:lang w:eastAsia="es-CO"/>
        </w:rPr>
        <w:t>Adicional, es necesario contar con herramientas que apoyen la ejecución de la ingeniería de tránsito especializada, que incluya: </w:t>
      </w:r>
    </w:p>
    <w:p w14:paraId="080F44D0" w14:textId="77777777" w:rsidR="00B72D33" w:rsidRPr="00B72D33" w:rsidRDefault="00B72D33" w:rsidP="000F26CB">
      <w:pPr>
        <w:numPr>
          <w:ilvl w:val="0"/>
          <w:numId w:val="70"/>
        </w:numPr>
        <w:spacing w:after="0" w:line="240" w:lineRule="auto"/>
        <w:jc w:val="both"/>
        <w:rPr>
          <w:lang w:eastAsia="es-CO"/>
        </w:rPr>
      </w:pPr>
      <w:r w:rsidRPr="00B72D33">
        <w:rPr>
          <w:lang w:eastAsia="es-CO"/>
        </w:rPr>
        <w:t>Herramienta para la administración y análisis de información geoespacial en base de datos. </w:t>
      </w:r>
    </w:p>
    <w:p w14:paraId="4CCF8686" w14:textId="77777777" w:rsidR="00B72D33" w:rsidRPr="00B72D33" w:rsidRDefault="00B72D33" w:rsidP="000F26CB">
      <w:pPr>
        <w:numPr>
          <w:ilvl w:val="0"/>
          <w:numId w:val="71"/>
        </w:numPr>
        <w:spacing w:after="0" w:line="240" w:lineRule="auto"/>
        <w:jc w:val="both"/>
        <w:rPr>
          <w:lang w:eastAsia="es-CO"/>
        </w:rPr>
      </w:pPr>
      <w:r w:rsidRPr="00B72D33">
        <w:rPr>
          <w:lang w:eastAsia="es-CO"/>
        </w:rPr>
        <w:t>Herramienta avanzada que permitan simular y analizar el comportamiento real de la movilidad, evaluar diferentes escenarios y medir con precisión variables como flujos, demoras, saturación y tiempos de viaje. Estas capacidades son esenciales para tomar decisiones informadas, optimizar la operación vial y diseñar soluciones que mejoren la seguridad y la eficiencia del tránsito. </w:t>
      </w:r>
    </w:p>
    <w:p w14:paraId="5068ADE7" w14:textId="77777777" w:rsidR="00B72D33" w:rsidRPr="00B72D33" w:rsidRDefault="00B72D33" w:rsidP="000F26CB">
      <w:pPr>
        <w:numPr>
          <w:ilvl w:val="0"/>
          <w:numId w:val="72"/>
        </w:numPr>
        <w:spacing w:after="0" w:line="240" w:lineRule="auto"/>
        <w:jc w:val="both"/>
        <w:rPr>
          <w:lang w:eastAsia="es-CO"/>
        </w:rPr>
      </w:pPr>
      <w:r w:rsidRPr="00B72D33">
        <w:rPr>
          <w:lang w:eastAsia="es-CO"/>
        </w:rPr>
        <w:t>Herramienta que permita representar y validar la información de señalización y operación vial, asegurando coherencia entre los elementos instalados y las condiciones reales de la red. Estas capacidades son fundamentales para analizar el funcionamiento semafórico, identificar ajustes necesarios y garantizar una operación más segura y eficiente para todos los usuarios de la vía.</w:t>
      </w:r>
    </w:p>
    <w:p w14:paraId="76061385" w14:textId="77777777" w:rsidR="00B72D33" w:rsidRDefault="00B72D33" w:rsidP="00B72D33">
      <w:pPr>
        <w:spacing w:after="0" w:line="240" w:lineRule="auto"/>
        <w:jc w:val="both"/>
        <w:rPr>
          <w:lang w:eastAsia="es-CO"/>
        </w:rPr>
      </w:pPr>
    </w:p>
    <w:p w14:paraId="2110968D" w14:textId="5CFFFA5A" w:rsidR="00B72D33" w:rsidRDefault="00B72D33" w:rsidP="000F26CB">
      <w:pPr>
        <w:pStyle w:val="Prrafodelista"/>
        <w:numPr>
          <w:ilvl w:val="0"/>
          <w:numId w:val="10"/>
        </w:numPr>
        <w:spacing w:after="0" w:line="240" w:lineRule="auto"/>
        <w:jc w:val="both"/>
        <w:rPr>
          <w:lang w:eastAsia="es-CO"/>
        </w:rPr>
      </w:pPr>
      <w:r w:rsidRPr="00B72D33">
        <w:rPr>
          <w:b/>
          <w:bCs/>
          <w:lang w:eastAsia="es-CO"/>
        </w:rPr>
        <w:t>OPERACIÓN CENTRO LOGÍSTICO (CL)</w:t>
      </w:r>
    </w:p>
    <w:p w14:paraId="1A5172D7" w14:textId="77777777" w:rsidR="00B72D33" w:rsidRDefault="00B72D33" w:rsidP="00B72D33">
      <w:pPr>
        <w:spacing w:after="0" w:line="240" w:lineRule="auto"/>
        <w:jc w:val="both"/>
        <w:rPr>
          <w:lang w:eastAsia="es-CO"/>
        </w:rPr>
      </w:pPr>
    </w:p>
    <w:p w14:paraId="34BA7823" w14:textId="77777777" w:rsidR="00B72D33" w:rsidRPr="00B72D33" w:rsidRDefault="00B72D33" w:rsidP="00B72D33">
      <w:pPr>
        <w:spacing w:after="0" w:line="240" w:lineRule="auto"/>
        <w:jc w:val="both"/>
        <w:rPr>
          <w:lang w:eastAsia="es-CO"/>
        </w:rPr>
      </w:pPr>
      <w:r w:rsidRPr="00B72D33">
        <w:rPr>
          <w:b/>
          <w:bCs/>
          <w:lang w:eastAsia="es-CO"/>
        </w:rPr>
        <w:t>Introducción</w:t>
      </w:r>
      <w:r w:rsidRPr="00B72D33">
        <w:rPr>
          <w:lang w:eastAsia="es-CO"/>
        </w:rPr>
        <w:t> </w:t>
      </w:r>
    </w:p>
    <w:p w14:paraId="709FB4EF" w14:textId="77777777" w:rsidR="00B72D33" w:rsidRPr="00B72D33" w:rsidRDefault="00B72D33" w:rsidP="00B72D33">
      <w:pPr>
        <w:spacing w:after="0" w:line="240" w:lineRule="auto"/>
        <w:jc w:val="both"/>
        <w:rPr>
          <w:lang w:eastAsia="es-CO"/>
        </w:rPr>
      </w:pPr>
      <w:r w:rsidRPr="00B72D33">
        <w:rPr>
          <w:lang w:eastAsia="es-CO"/>
        </w:rPr>
        <w:t>El Centro Logístico (CL) para la Operación Integral del Cuerpo de Agentes de Tránsito se configura como una infraestructura institucional de soporte crítico, diseñada para garantizar altos niveles de eficiencia operativa, trazabilidad en el uso de recursos y calidad en la prestación del servicio público de regulación, control y gestión de la movilidad urbana. </w:t>
      </w:r>
    </w:p>
    <w:p w14:paraId="39ED31B1" w14:textId="77777777" w:rsidR="00B72D33" w:rsidRPr="00B72D33" w:rsidRDefault="00B72D33" w:rsidP="00B72D33">
      <w:pPr>
        <w:spacing w:after="0" w:line="240" w:lineRule="auto"/>
        <w:jc w:val="both"/>
        <w:rPr>
          <w:lang w:eastAsia="es-CO"/>
        </w:rPr>
      </w:pPr>
      <w:r w:rsidRPr="00B72D33">
        <w:rPr>
          <w:lang w:eastAsia="es-CO"/>
        </w:rPr>
        <w:t>Esta operación responde a criterios de planeación territorial inteligente, sostenibilidad operacional y fortalecimiento de capacidades tanto humanas como tecnológicas, alineadas con los objetivos estratégicos de modernización institucional en el sector tránsito. El Centro Logístico se concibe como operación que articula y gestiona de forma integral los siguientes componentes clave: </w:t>
      </w:r>
    </w:p>
    <w:p w14:paraId="5B983515" w14:textId="77777777" w:rsidR="00B72D33" w:rsidRPr="00B72D33" w:rsidRDefault="00B72D33" w:rsidP="000F26CB">
      <w:pPr>
        <w:numPr>
          <w:ilvl w:val="0"/>
          <w:numId w:val="74"/>
        </w:numPr>
        <w:spacing w:after="0" w:line="240" w:lineRule="auto"/>
        <w:jc w:val="both"/>
        <w:rPr>
          <w:lang w:eastAsia="es-CO"/>
        </w:rPr>
      </w:pPr>
      <w:r w:rsidRPr="00B72D33">
        <w:rPr>
          <w:lang w:eastAsia="es-CO"/>
        </w:rPr>
        <w:t>Gestión del talento operativo: Comprende la planeación de turnos, asignación de recursos de dotación, control de asistencia, salud y seguridad en el trabajo, así como la coordinación del despliegue operativo en campo. Este componente busca garantizar que cada agente cuente con los medios, condiciones y respaldo adecuados para el ejercicio efectivo de sus funciones en la vía pública. </w:t>
      </w:r>
    </w:p>
    <w:p w14:paraId="7939420A" w14:textId="77777777" w:rsidR="00B72D33" w:rsidRPr="00B72D33" w:rsidRDefault="00B72D33" w:rsidP="000F26CB">
      <w:pPr>
        <w:numPr>
          <w:ilvl w:val="0"/>
          <w:numId w:val="75"/>
        </w:numPr>
        <w:spacing w:after="0" w:line="240" w:lineRule="auto"/>
        <w:jc w:val="both"/>
        <w:rPr>
          <w:lang w:eastAsia="es-CO"/>
        </w:rPr>
      </w:pPr>
      <w:r w:rsidRPr="00B72D33">
        <w:rPr>
          <w:lang w:eastAsia="es-CO"/>
        </w:rPr>
        <w:t>Alistamiento logístico y operativo: Abarca la administración y mantenimiento de elementos esenciales como equipos de comunicación y dispositivos móviles, asegurando su disponibilidad, calidad, trazabilidad y reposición oportuna. </w:t>
      </w:r>
    </w:p>
    <w:p w14:paraId="24A76A8D" w14:textId="77777777" w:rsidR="00B72D33" w:rsidRPr="00B72D33" w:rsidRDefault="00B72D33" w:rsidP="000F26CB">
      <w:pPr>
        <w:numPr>
          <w:ilvl w:val="0"/>
          <w:numId w:val="76"/>
        </w:numPr>
        <w:spacing w:after="0" w:line="240" w:lineRule="auto"/>
        <w:jc w:val="both"/>
        <w:rPr>
          <w:lang w:eastAsia="es-CO"/>
        </w:rPr>
      </w:pPr>
      <w:r w:rsidRPr="00B72D33">
        <w:rPr>
          <w:lang w:eastAsia="es-CO"/>
        </w:rPr>
        <w:t>Gestión de flota y activos tecnológicos: Integra la administración de motocicletas, vehículos operativos, cámaras corporales, sistemas GPS, radios de comunicación, y demás recursos tecnológicos empleados en terreno.  </w:t>
      </w:r>
    </w:p>
    <w:p w14:paraId="45AF72DF" w14:textId="77777777" w:rsidR="00B72D33" w:rsidRPr="00B72D33" w:rsidRDefault="00B72D33" w:rsidP="000F26CB">
      <w:pPr>
        <w:numPr>
          <w:ilvl w:val="0"/>
          <w:numId w:val="77"/>
        </w:numPr>
        <w:spacing w:after="0" w:line="240" w:lineRule="auto"/>
        <w:jc w:val="both"/>
        <w:rPr>
          <w:lang w:eastAsia="es-CO"/>
        </w:rPr>
      </w:pPr>
      <w:r w:rsidRPr="00B72D33">
        <w:rPr>
          <w:lang w:eastAsia="es-CO"/>
        </w:rPr>
        <w:t>Sistema integrado de información y control logístico: Se implementa una plataforma digital que centraliza la gestión de datos relacionados con personal, turnos, inventarios, activos, alertas de mantenimiento y </w:t>
      </w:r>
      <w:proofErr w:type="spellStart"/>
      <w:r w:rsidRPr="00B72D33">
        <w:rPr>
          <w:lang w:eastAsia="es-CO"/>
        </w:rPr>
        <w:t>KPIs</w:t>
      </w:r>
      <w:proofErr w:type="spellEnd"/>
      <w:r w:rsidRPr="00B72D33">
        <w:rPr>
          <w:lang w:eastAsia="es-CO"/>
        </w:rPr>
        <w:t> operativos. Esta herramienta permite una gestión basada en datos, fortaleciendo la toma de decisiones, la eficiencia institucional y la rendición de cuentas.</w:t>
      </w:r>
    </w:p>
    <w:p w14:paraId="5F72BEDB" w14:textId="77777777" w:rsidR="00B72D33" w:rsidRDefault="00B72D33" w:rsidP="00B72D33">
      <w:pPr>
        <w:spacing w:after="0" w:line="240" w:lineRule="auto"/>
        <w:jc w:val="both"/>
        <w:rPr>
          <w:lang w:eastAsia="es-CO"/>
        </w:rPr>
      </w:pPr>
    </w:p>
    <w:p w14:paraId="42161338" w14:textId="77777777" w:rsidR="005151A1" w:rsidRPr="005151A1" w:rsidRDefault="005151A1" w:rsidP="005151A1">
      <w:pPr>
        <w:spacing w:after="0" w:line="240" w:lineRule="auto"/>
        <w:jc w:val="both"/>
        <w:rPr>
          <w:lang w:eastAsia="es-CO"/>
        </w:rPr>
      </w:pPr>
      <w:r w:rsidRPr="005151A1">
        <w:rPr>
          <w:b/>
          <w:bCs/>
          <w:lang w:eastAsia="es-CO"/>
        </w:rPr>
        <w:t>Principales funciones</w:t>
      </w:r>
      <w:r w:rsidRPr="005151A1">
        <w:rPr>
          <w:lang w:eastAsia="es-CO"/>
        </w:rPr>
        <w:t> </w:t>
      </w:r>
    </w:p>
    <w:p w14:paraId="63EC24F5" w14:textId="77777777" w:rsidR="005151A1" w:rsidRPr="005151A1" w:rsidRDefault="005151A1" w:rsidP="000F26CB">
      <w:pPr>
        <w:numPr>
          <w:ilvl w:val="0"/>
          <w:numId w:val="78"/>
        </w:numPr>
        <w:spacing w:after="0" w:line="240" w:lineRule="auto"/>
        <w:jc w:val="both"/>
        <w:rPr>
          <w:lang w:eastAsia="es-CO"/>
        </w:rPr>
      </w:pPr>
      <w:r w:rsidRPr="005151A1">
        <w:rPr>
          <w:lang w:eastAsia="es-CO"/>
        </w:rPr>
        <w:t>Gestión logística </w:t>
      </w:r>
    </w:p>
    <w:p w14:paraId="7552AE22" w14:textId="77777777" w:rsidR="005151A1" w:rsidRPr="005151A1" w:rsidRDefault="005151A1" w:rsidP="000F26CB">
      <w:pPr>
        <w:numPr>
          <w:ilvl w:val="0"/>
          <w:numId w:val="79"/>
        </w:numPr>
        <w:spacing w:after="0" w:line="240" w:lineRule="auto"/>
        <w:jc w:val="both"/>
        <w:rPr>
          <w:lang w:eastAsia="es-CO"/>
        </w:rPr>
      </w:pPr>
      <w:r w:rsidRPr="005151A1">
        <w:rPr>
          <w:lang w:eastAsia="es-CO"/>
        </w:rPr>
        <w:t>Administración de inventarios de vehículos, grúas, necro móviles, equipos de señalización y dispositivos tecnológicos. </w:t>
      </w:r>
    </w:p>
    <w:p w14:paraId="7FEF341A" w14:textId="77777777" w:rsidR="005151A1" w:rsidRPr="005151A1" w:rsidRDefault="005151A1" w:rsidP="000F26CB">
      <w:pPr>
        <w:numPr>
          <w:ilvl w:val="0"/>
          <w:numId w:val="80"/>
        </w:numPr>
        <w:spacing w:after="0" w:line="240" w:lineRule="auto"/>
        <w:jc w:val="both"/>
        <w:rPr>
          <w:lang w:eastAsia="es-CO"/>
        </w:rPr>
      </w:pPr>
      <w:r w:rsidRPr="005151A1">
        <w:rPr>
          <w:lang w:eastAsia="es-CO"/>
        </w:rPr>
        <w:t>Programación de mantenimientos y soporte operativo en campo. </w:t>
      </w:r>
    </w:p>
    <w:p w14:paraId="16AEBD10" w14:textId="77777777" w:rsidR="005151A1" w:rsidRPr="005151A1" w:rsidRDefault="005151A1" w:rsidP="000F26CB">
      <w:pPr>
        <w:numPr>
          <w:ilvl w:val="0"/>
          <w:numId w:val="81"/>
        </w:numPr>
        <w:spacing w:after="0" w:line="240" w:lineRule="auto"/>
        <w:jc w:val="both"/>
        <w:rPr>
          <w:lang w:eastAsia="es-CO"/>
        </w:rPr>
      </w:pPr>
      <w:r w:rsidRPr="005151A1">
        <w:rPr>
          <w:lang w:eastAsia="es-CO"/>
        </w:rPr>
        <w:t>Atención de siniestros </w:t>
      </w:r>
    </w:p>
    <w:p w14:paraId="4897CCC7" w14:textId="77777777" w:rsidR="005151A1" w:rsidRPr="005151A1" w:rsidRDefault="005151A1" w:rsidP="000F26CB">
      <w:pPr>
        <w:numPr>
          <w:ilvl w:val="0"/>
          <w:numId w:val="82"/>
        </w:numPr>
        <w:spacing w:after="0" w:line="240" w:lineRule="auto"/>
        <w:jc w:val="both"/>
        <w:rPr>
          <w:lang w:eastAsia="es-CO"/>
        </w:rPr>
      </w:pPr>
      <w:r w:rsidRPr="005151A1">
        <w:rPr>
          <w:lang w:eastAsia="es-CO"/>
        </w:rPr>
        <w:lastRenderedPageBreak/>
        <w:t>Coordinación inmediata de agentes, recursos y equipos para atender incidentes. </w:t>
      </w:r>
    </w:p>
    <w:p w14:paraId="0297D074" w14:textId="77777777" w:rsidR="005151A1" w:rsidRPr="005151A1" w:rsidRDefault="005151A1" w:rsidP="000F26CB">
      <w:pPr>
        <w:numPr>
          <w:ilvl w:val="0"/>
          <w:numId w:val="83"/>
        </w:numPr>
        <w:spacing w:after="0" w:line="240" w:lineRule="auto"/>
        <w:jc w:val="both"/>
        <w:rPr>
          <w:lang w:eastAsia="es-CO"/>
        </w:rPr>
      </w:pPr>
      <w:r w:rsidRPr="005151A1">
        <w:rPr>
          <w:lang w:eastAsia="es-CO"/>
        </w:rPr>
        <w:t>Registro y trazabilidad de los eventos, con soporte digital. </w:t>
      </w:r>
    </w:p>
    <w:p w14:paraId="1524A3AC" w14:textId="77777777" w:rsidR="005151A1" w:rsidRPr="005151A1" w:rsidRDefault="005151A1" w:rsidP="000F26CB">
      <w:pPr>
        <w:numPr>
          <w:ilvl w:val="0"/>
          <w:numId w:val="84"/>
        </w:numPr>
        <w:spacing w:after="0" w:line="240" w:lineRule="auto"/>
        <w:jc w:val="both"/>
        <w:rPr>
          <w:lang w:eastAsia="es-CO"/>
        </w:rPr>
      </w:pPr>
      <w:r w:rsidRPr="005151A1">
        <w:rPr>
          <w:lang w:eastAsia="es-CO"/>
        </w:rPr>
        <w:t>Integración tecnológica </w:t>
      </w:r>
    </w:p>
    <w:p w14:paraId="39A7B370" w14:textId="77777777" w:rsidR="005151A1" w:rsidRPr="005151A1" w:rsidRDefault="005151A1" w:rsidP="000F26CB">
      <w:pPr>
        <w:numPr>
          <w:ilvl w:val="0"/>
          <w:numId w:val="85"/>
        </w:numPr>
        <w:spacing w:after="0" w:line="240" w:lineRule="auto"/>
        <w:jc w:val="both"/>
        <w:rPr>
          <w:lang w:eastAsia="es-CO"/>
        </w:rPr>
      </w:pPr>
      <w:r w:rsidRPr="005151A1">
        <w:rPr>
          <w:lang w:eastAsia="es-CO"/>
        </w:rPr>
        <w:t>Articulación con sistemas ITS, bases de datos nacionales y plataformas ciudadanas. </w:t>
      </w:r>
    </w:p>
    <w:p w14:paraId="719B91C6" w14:textId="77777777" w:rsidR="005151A1" w:rsidRPr="005151A1" w:rsidRDefault="005151A1" w:rsidP="000F26CB">
      <w:pPr>
        <w:numPr>
          <w:ilvl w:val="0"/>
          <w:numId w:val="86"/>
        </w:numPr>
        <w:spacing w:after="0" w:line="240" w:lineRule="auto"/>
        <w:jc w:val="both"/>
        <w:rPr>
          <w:lang w:eastAsia="es-CO"/>
        </w:rPr>
      </w:pPr>
      <w:r w:rsidRPr="005151A1">
        <w:rPr>
          <w:lang w:eastAsia="es-CO"/>
        </w:rPr>
        <w:t>Herramientas de analítica avanzada para monitoreo, predicción y evaluación de la siniestralidad. </w:t>
      </w:r>
    </w:p>
    <w:p w14:paraId="78343AB5" w14:textId="77777777" w:rsidR="005151A1" w:rsidRPr="005151A1" w:rsidRDefault="005151A1" w:rsidP="000F26CB">
      <w:pPr>
        <w:numPr>
          <w:ilvl w:val="0"/>
          <w:numId w:val="87"/>
        </w:numPr>
        <w:spacing w:after="0" w:line="240" w:lineRule="auto"/>
        <w:jc w:val="both"/>
        <w:rPr>
          <w:lang w:eastAsia="es-CO"/>
        </w:rPr>
      </w:pPr>
      <w:r w:rsidRPr="005151A1">
        <w:rPr>
          <w:lang w:eastAsia="es-CO"/>
        </w:rPr>
        <w:t>Operación continua </w:t>
      </w:r>
    </w:p>
    <w:p w14:paraId="06BD339C" w14:textId="77777777" w:rsidR="005151A1" w:rsidRPr="005151A1" w:rsidRDefault="005151A1" w:rsidP="000F26CB">
      <w:pPr>
        <w:numPr>
          <w:ilvl w:val="0"/>
          <w:numId w:val="88"/>
        </w:numPr>
        <w:spacing w:after="0" w:line="240" w:lineRule="auto"/>
        <w:jc w:val="both"/>
        <w:rPr>
          <w:lang w:eastAsia="es-CO"/>
        </w:rPr>
      </w:pPr>
      <w:r w:rsidRPr="005151A1">
        <w:rPr>
          <w:lang w:eastAsia="es-CO"/>
        </w:rPr>
        <w:t>Funcionamiento 24/7/365 con protocolos definidos. </w:t>
      </w:r>
    </w:p>
    <w:p w14:paraId="237192E8" w14:textId="77777777" w:rsidR="005151A1" w:rsidRPr="005151A1" w:rsidRDefault="005151A1" w:rsidP="000F26CB">
      <w:pPr>
        <w:numPr>
          <w:ilvl w:val="0"/>
          <w:numId w:val="89"/>
        </w:numPr>
        <w:spacing w:after="0" w:line="240" w:lineRule="auto"/>
        <w:jc w:val="both"/>
        <w:rPr>
          <w:lang w:eastAsia="es-CO"/>
        </w:rPr>
      </w:pPr>
      <w:r w:rsidRPr="005151A1">
        <w:rPr>
          <w:lang w:eastAsia="es-CO"/>
        </w:rPr>
        <w:t>Minutas digitales de servicio para agentes y equipos. </w:t>
      </w:r>
    </w:p>
    <w:p w14:paraId="571DA0B4" w14:textId="77777777" w:rsidR="005151A1" w:rsidRPr="005151A1" w:rsidRDefault="005151A1" w:rsidP="000F26CB">
      <w:pPr>
        <w:numPr>
          <w:ilvl w:val="0"/>
          <w:numId w:val="90"/>
        </w:numPr>
        <w:spacing w:after="0" w:line="240" w:lineRule="auto"/>
        <w:jc w:val="both"/>
        <w:rPr>
          <w:lang w:eastAsia="es-CO"/>
        </w:rPr>
      </w:pPr>
      <w:r w:rsidRPr="005151A1">
        <w:rPr>
          <w:lang w:eastAsia="es-CO"/>
        </w:rPr>
        <w:t>Reportes de desempeño y cumplimiento de acuerdos de nivel de servicio (ANS).</w:t>
      </w:r>
    </w:p>
    <w:p w14:paraId="50610449" w14:textId="77777777" w:rsidR="005151A1" w:rsidRDefault="005151A1" w:rsidP="00B72D33">
      <w:pPr>
        <w:spacing w:after="0" w:line="240" w:lineRule="auto"/>
        <w:jc w:val="both"/>
        <w:rPr>
          <w:lang w:eastAsia="es-CO"/>
        </w:rPr>
      </w:pPr>
    </w:p>
    <w:p w14:paraId="33E72A65" w14:textId="50D7D411" w:rsidR="005151A1" w:rsidRDefault="005151A1" w:rsidP="00B72D33">
      <w:pPr>
        <w:spacing w:after="0" w:line="240" w:lineRule="auto"/>
        <w:jc w:val="both"/>
        <w:rPr>
          <w:lang w:eastAsia="es-CO"/>
        </w:rPr>
      </w:pPr>
      <w:r w:rsidRPr="005151A1">
        <w:rPr>
          <w:lang w:eastAsia="es-CO"/>
        </w:rPr>
        <w:t>En conjunto, esta operación representa una apuesta institucional por la profesionalización del cuerpo de agentes de tránsito, la optimización de los recursos físicos y tecnológicos, y la consolidación de una presencia territorial más efectiva, coordinada y transparente. Así, el Centro Logístico se erige como un pilar fundamental en la construcción de un sistema de movilidad más seguro, eficiente y sostenible para la ciudad.</w:t>
      </w:r>
    </w:p>
    <w:p w14:paraId="3CB0305D" w14:textId="77777777" w:rsidR="005151A1" w:rsidRDefault="005151A1" w:rsidP="00B72D33">
      <w:pPr>
        <w:spacing w:after="0" w:line="240" w:lineRule="auto"/>
        <w:jc w:val="both"/>
        <w:rPr>
          <w:lang w:eastAsia="es-CO"/>
        </w:rPr>
      </w:pPr>
    </w:p>
    <w:p w14:paraId="28F5809D" w14:textId="77777777" w:rsidR="005151A1" w:rsidRPr="005151A1" w:rsidRDefault="005151A1" w:rsidP="005151A1">
      <w:pPr>
        <w:spacing w:after="0" w:line="240" w:lineRule="auto"/>
        <w:jc w:val="both"/>
        <w:rPr>
          <w:lang w:eastAsia="es-CO"/>
        </w:rPr>
      </w:pPr>
      <w:r w:rsidRPr="005151A1">
        <w:rPr>
          <w:b/>
          <w:bCs/>
          <w:lang w:eastAsia="es-CO"/>
        </w:rPr>
        <w:t>Actividades específicas</w:t>
      </w:r>
      <w:r w:rsidRPr="005151A1">
        <w:rPr>
          <w:lang w:eastAsia="es-CO"/>
        </w:rPr>
        <w:t> </w:t>
      </w:r>
    </w:p>
    <w:p w14:paraId="6D53C1B4" w14:textId="77777777" w:rsidR="005151A1" w:rsidRPr="005151A1" w:rsidRDefault="005151A1" w:rsidP="005151A1">
      <w:pPr>
        <w:spacing w:after="0" w:line="240" w:lineRule="auto"/>
        <w:jc w:val="both"/>
        <w:rPr>
          <w:lang w:eastAsia="es-CO"/>
        </w:rPr>
      </w:pPr>
      <w:r w:rsidRPr="005151A1">
        <w:rPr>
          <w:lang w:eastAsia="es-CO"/>
        </w:rPr>
        <w:t>Operar y administrar el Centro Logístico (CL) de para la gestión integral de todos los recursos físicos (Ej. patrullas, grúas, camiones, plumas, necro móviles, maletines, tijeras, conos, señales luminosas, distanciómetros, resaltos portátiles, etc.) y los recursos tecnológicos requeridos para el cuerpo de agentes de tránsito (Ej. dispositivos electrónicos para la operación de aplicaciones móviles, radios de comunicación, dispositivos de localización vehicular Automatizada-AVL-, cámaras corporales -</w:t>
      </w:r>
      <w:proofErr w:type="spellStart"/>
      <w:r w:rsidRPr="005151A1">
        <w:rPr>
          <w:lang w:eastAsia="es-CO"/>
        </w:rPr>
        <w:t>Bodycam</w:t>
      </w:r>
      <w:proofErr w:type="spellEnd"/>
      <w:r w:rsidRPr="005151A1">
        <w:rPr>
          <w:lang w:eastAsia="es-CO"/>
        </w:rPr>
        <w:t>-, </w:t>
      </w:r>
      <w:proofErr w:type="spellStart"/>
      <w:r w:rsidRPr="005151A1">
        <w:rPr>
          <w:lang w:eastAsia="es-CO"/>
        </w:rPr>
        <w:t>alcohosensores</w:t>
      </w:r>
      <w:proofErr w:type="spellEnd"/>
      <w:r w:rsidRPr="005151A1">
        <w:rPr>
          <w:lang w:eastAsia="es-CO"/>
        </w:rPr>
        <w:t>, drones, cámaras de apoyo CCTV, etc.) y sus accesorios, software y/o plataformas de administración, incluyendo: </w:t>
      </w:r>
    </w:p>
    <w:p w14:paraId="413AF8D9" w14:textId="77777777" w:rsidR="005151A1" w:rsidRPr="005151A1" w:rsidRDefault="005151A1" w:rsidP="000F26CB">
      <w:pPr>
        <w:numPr>
          <w:ilvl w:val="0"/>
          <w:numId w:val="91"/>
        </w:numPr>
        <w:spacing w:after="0" w:line="240" w:lineRule="auto"/>
        <w:jc w:val="both"/>
        <w:rPr>
          <w:lang w:eastAsia="es-CO"/>
        </w:rPr>
      </w:pPr>
      <w:r w:rsidRPr="005151A1">
        <w:rPr>
          <w:lang w:eastAsia="es-CO"/>
        </w:rPr>
        <w:t>El personal suficiente, capacitado e idóneo, el hardware y software que garanticen la gestión logística integral de los recursos en una operación 24/7 que permita: </w:t>
      </w:r>
    </w:p>
    <w:p w14:paraId="0E696A63" w14:textId="77777777" w:rsidR="005151A1" w:rsidRPr="005151A1" w:rsidRDefault="005151A1" w:rsidP="000F26CB">
      <w:pPr>
        <w:numPr>
          <w:ilvl w:val="0"/>
          <w:numId w:val="92"/>
        </w:numPr>
        <w:tabs>
          <w:tab w:val="clear" w:pos="720"/>
        </w:tabs>
        <w:spacing w:after="0" w:line="240" w:lineRule="auto"/>
        <w:ind w:firstLine="414"/>
        <w:jc w:val="both"/>
        <w:rPr>
          <w:lang w:eastAsia="es-CO"/>
        </w:rPr>
      </w:pPr>
      <w:r w:rsidRPr="005151A1">
        <w:rPr>
          <w:lang w:eastAsia="es-CO"/>
        </w:rPr>
        <w:t>Realizar el almacenamiento físico y carga eléctrica de los dispositivos. </w:t>
      </w:r>
    </w:p>
    <w:p w14:paraId="7D230B5D" w14:textId="77777777" w:rsidR="005151A1" w:rsidRPr="005151A1" w:rsidRDefault="005151A1" w:rsidP="000F26CB">
      <w:pPr>
        <w:numPr>
          <w:ilvl w:val="0"/>
          <w:numId w:val="93"/>
        </w:numPr>
        <w:tabs>
          <w:tab w:val="clear" w:pos="720"/>
        </w:tabs>
        <w:spacing w:after="0" w:line="240" w:lineRule="auto"/>
        <w:ind w:firstLine="414"/>
        <w:jc w:val="both"/>
        <w:rPr>
          <w:lang w:eastAsia="es-CO"/>
        </w:rPr>
      </w:pPr>
      <w:r w:rsidRPr="005151A1">
        <w:rPr>
          <w:lang w:eastAsia="es-CO"/>
        </w:rPr>
        <w:t>Custodiar, realizar inventario, generar registro de entrada y salida, reportar el estado de entrega y devolución de la asignación de cada uno de los recursos a los agentes de tránsito. </w:t>
      </w:r>
    </w:p>
    <w:p w14:paraId="4477DFDA" w14:textId="77777777" w:rsidR="005151A1" w:rsidRPr="005151A1" w:rsidRDefault="005151A1" w:rsidP="000F26CB">
      <w:pPr>
        <w:numPr>
          <w:ilvl w:val="0"/>
          <w:numId w:val="94"/>
        </w:numPr>
        <w:tabs>
          <w:tab w:val="clear" w:pos="720"/>
        </w:tabs>
        <w:spacing w:after="0" w:line="240" w:lineRule="auto"/>
        <w:ind w:firstLine="414"/>
        <w:jc w:val="both"/>
        <w:rPr>
          <w:lang w:eastAsia="es-CO"/>
        </w:rPr>
      </w:pPr>
      <w:r w:rsidRPr="005151A1">
        <w:rPr>
          <w:lang w:eastAsia="es-CO"/>
        </w:rPr>
        <w:t>Descarga y almacenamiento de la información generada. </w:t>
      </w:r>
    </w:p>
    <w:p w14:paraId="45D38BC8" w14:textId="77777777" w:rsidR="005151A1" w:rsidRPr="005151A1" w:rsidRDefault="005151A1" w:rsidP="000F26CB">
      <w:pPr>
        <w:numPr>
          <w:ilvl w:val="0"/>
          <w:numId w:val="95"/>
        </w:numPr>
        <w:tabs>
          <w:tab w:val="clear" w:pos="720"/>
        </w:tabs>
        <w:spacing w:after="0" w:line="240" w:lineRule="auto"/>
        <w:ind w:firstLine="414"/>
        <w:jc w:val="both"/>
        <w:rPr>
          <w:lang w:eastAsia="es-CO"/>
        </w:rPr>
      </w:pPr>
      <w:r w:rsidRPr="005151A1">
        <w:rPr>
          <w:lang w:eastAsia="es-CO"/>
        </w:rPr>
        <w:t>Reparación y mantenimiento de los dispositivos. </w:t>
      </w:r>
    </w:p>
    <w:p w14:paraId="5FA64C79" w14:textId="77777777" w:rsidR="005151A1" w:rsidRPr="005151A1" w:rsidRDefault="005151A1" w:rsidP="000F26CB">
      <w:pPr>
        <w:numPr>
          <w:ilvl w:val="0"/>
          <w:numId w:val="96"/>
        </w:numPr>
        <w:tabs>
          <w:tab w:val="clear" w:pos="720"/>
        </w:tabs>
        <w:spacing w:after="0" w:line="240" w:lineRule="auto"/>
        <w:ind w:firstLine="414"/>
        <w:jc w:val="both"/>
        <w:rPr>
          <w:lang w:eastAsia="es-CO"/>
        </w:rPr>
      </w:pPr>
      <w:r w:rsidRPr="005151A1">
        <w:rPr>
          <w:lang w:eastAsia="es-CO"/>
        </w:rPr>
        <w:t>Control y actualización del inventario de todos los recursos. </w:t>
      </w:r>
    </w:p>
    <w:p w14:paraId="09D0AF7A" w14:textId="77777777" w:rsidR="005151A1" w:rsidRPr="005151A1" w:rsidRDefault="005151A1" w:rsidP="000F26CB">
      <w:pPr>
        <w:numPr>
          <w:ilvl w:val="0"/>
          <w:numId w:val="97"/>
        </w:numPr>
        <w:tabs>
          <w:tab w:val="clear" w:pos="720"/>
        </w:tabs>
        <w:spacing w:after="0" w:line="240" w:lineRule="auto"/>
        <w:ind w:firstLine="414"/>
        <w:jc w:val="both"/>
        <w:rPr>
          <w:lang w:eastAsia="es-CO"/>
        </w:rPr>
      </w:pPr>
      <w:r w:rsidRPr="005151A1">
        <w:rPr>
          <w:lang w:eastAsia="es-CO"/>
        </w:rPr>
        <w:t>Escalamiento al área encargada de soportes y garantías de los dispositivos y gestionar dichos procesos. </w:t>
      </w:r>
    </w:p>
    <w:p w14:paraId="25E895EB" w14:textId="77777777" w:rsidR="005151A1" w:rsidRPr="005151A1" w:rsidRDefault="005151A1" w:rsidP="000F26CB">
      <w:pPr>
        <w:numPr>
          <w:ilvl w:val="0"/>
          <w:numId w:val="98"/>
        </w:numPr>
        <w:tabs>
          <w:tab w:val="clear" w:pos="720"/>
        </w:tabs>
        <w:spacing w:after="0" w:line="240" w:lineRule="auto"/>
        <w:ind w:firstLine="414"/>
        <w:jc w:val="both"/>
        <w:rPr>
          <w:lang w:eastAsia="es-CO"/>
        </w:rPr>
      </w:pPr>
      <w:r w:rsidRPr="005151A1">
        <w:rPr>
          <w:lang w:eastAsia="es-CO"/>
        </w:rPr>
        <w:t>Administración de la información sobre la ubicación, estado, historial de uso, mantenimiento y documentación asociada a las respectivas asignaciones. </w:t>
      </w:r>
    </w:p>
    <w:p w14:paraId="66CC0D7E" w14:textId="77777777" w:rsidR="005151A1" w:rsidRPr="005151A1" w:rsidRDefault="005151A1" w:rsidP="000F26CB">
      <w:pPr>
        <w:numPr>
          <w:ilvl w:val="0"/>
          <w:numId w:val="99"/>
        </w:numPr>
        <w:tabs>
          <w:tab w:val="clear" w:pos="720"/>
        </w:tabs>
        <w:spacing w:after="0" w:line="240" w:lineRule="auto"/>
        <w:ind w:firstLine="414"/>
        <w:jc w:val="both"/>
        <w:rPr>
          <w:lang w:eastAsia="es-CO"/>
        </w:rPr>
      </w:pPr>
      <w:r w:rsidRPr="005151A1">
        <w:rPr>
          <w:lang w:eastAsia="es-CO"/>
        </w:rPr>
        <w:t>El cumplimiento y aseguramiento de la disponibilidad en los tiempos definidos como ANS (Acuerdos de Nivel de Servicios), a construir una vez iniciada la operación. </w:t>
      </w:r>
    </w:p>
    <w:p w14:paraId="3D2E92A9" w14:textId="77777777" w:rsidR="005151A1" w:rsidRPr="005151A1" w:rsidRDefault="005151A1" w:rsidP="000F26CB">
      <w:pPr>
        <w:numPr>
          <w:ilvl w:val="0"/>
          <w:numId w:val="100"/>
        </w:numPr>
        <w:spacing w:after="0" w:line="240" w:lineRule="auto"/>
        <w:jc w:val="both"/>
        <w:rPr>
          <w:lang w:eastAsia="es-CO"/>
        </w:rPr>
      </w:pPr>
      <w:r w:rsidRPr="005151A1">
        <w:rPr>
          <w:lang w:eastAsia="es-CO"/>
        </w:rPr>
        <w:t>La capacitación al personal de la Secretaría para su apropiación tecnológica, la generación de informes, gestión de la información y la analítica de datos requerida por la Secretaría de Movilidad y demás autoridades competentes. </w:t>
      </w:r>
    </w:p>
    <w:p w14:paraId="3EBD28D9" w14:textId="77777777" w:rsidR="005151A1" w:rsidRPr="005151A1" w:rsidRDefault="005151A1" w:rsidP="000F26CB">
      <w:pPr>
        <w:numPr>
          <w:ilvl w:val="0"/>
          <w:numId w:val="101"/>
        </w:numPr>
        <w:spacing w:after="0" w:line="240" w:lineRule="auto"/>
        <w:jc w:val="both"/>
        <w:rPr>
          <w:lang w:eastAsia="es-CO"/>
        </w:rPr>
      </w:pPr>
      <w:r w:rsidRPr="005151A1">
        <w:rPr>
          <w:lang w:eastAsia="es-CO"/>
        </w:rPr>
        <w:t>Sistema integrado de información y control logístico que centraliza la gestión de datos relacionados con personal, turnos, inventarios, activos, alertas de mantenimiento y </w:t>
      </w:r>
      <w:proofErr w:type="spellStart"/>
      <w:r w:rsidRPr="005151A1">
        <w:rPr>
          <w:lang w:eastAsia="es-CO"/>
        </w:rPr>
        <w:t>KPIs</w:t>
      </w:r>
      <w:proofErr w:type="spellEnd"/>
      <w:r w:rsidRPr="005151A1">
        <w:rPr>
          <w:lang w:eastAsia="es-CO"/>
        </w:rPr>
        <w:t> operativos. Incluyendo los siguientes módulos: gestión de inventarios, programación y planeación del servicio de agentes, administración de siniestros con fallecidos, administración toxicología, así como </w:t>
      </w:r>
      <w:proofErr w:type="spellStart"/>
      <w:r w:rsidRPr="005151A1">
        <w:rPr>
          <w:lang w:eastAsia="es-CO"/>
        </w:rPr>
        <w:t>dash</w:t>
      </w:r>
      <w:proofErr w:type="spellEnd"/>
      <w:r w:rsidRPr="005151A1">
        <w:rPr>
          <w:lang w:eastAsia="es-CO"/>
        </w:rPr>
        <w:t> </w:t>
      </w:r>
      <w:proofErr w:type="spellStart"/>
      <w:r w:rsidRPr="005151A1">
        <w:rPr>
          <w:lang w:eastAsia="es-CO"/>
        </w:rPr>
        <w:t>boards</w:t>
      </w:r>
      <w:proofErr w:type="spellEnd"/>
      <w:r w:rsidRPr="005151A1">
        <w:rPr>
          <w:lang w:eastAsia="es-CO"/>
        </w:rPr>
        <w:t>, integraciones con sistemas existentes y analíticas. </w:t>
      </w:r>
    </w:p>
    <w:p w14:paraId="754DD9E2" w14:textId="77777777" w:rsidR="005151A1" w:rsidRDefault="005151A1" w:rsidP="00B72D33">
      <w:pPr>
        <w:spacing w:after="0" w:line="240" w:lineRule="auto"/>
        <w:jc w:val="both"/>
        <w:rPr>
          <w:lang w:eastAsia="es-CO"/>
        </w:rPr>
      </w:pPr>
    </w:p>
    <w:p w14:paraId="6B92DE0C" w14:textId="5E4357FE" w:rsidR="005151A1" w:rsidRDefault="005151A1" w:rsidP="000F26CB">
      <w:pPr>
        <w:pStyle w:val="Prrafodelista"/>
        <w:numPr>
          <w:ilvl w:val="0"/>
          <w:numId w:val="81"/>
        </w:numPr>
        <w:spacing w:after="0" w:line="240" w:lineRule="auto"/>
        <w:jc w:val="both"/>
        <w:rPr>
          <w:lang w:eastAsia="es-CO"/>
        </w:rPr>
      </w:pPr>
      <w:proofErr w:type="spellStart"/>
      <w:r w:rsidRPr="005151A1">
        <w:rPr>
          <w:b/>
          <w:bCs/>
          <w:lang w:eastAsia="es-CO"/>
        </w:rPr>
        <w:t>Automatic</w:t>
      </w:r>
      <w:proofErr w:type="spellEnd"/>
      <w:r w:rsidRPr="005151A1">
        <w:rPr>
          <w:b/>
          <w:bCs/>
          <w:lang w:eastAsia="es-CO"/>
        </w:rPr>
        <w:t> </w:t>
      </w:r>
      <w:proofErr w:type="spellStart"/>
      <w:r w:rsidRPr="005151A1">
        <w:rPr>
          <w:b/>
          <w:bCs/>
          <w:lang w:eastAsia="es-CO"/>
        </w:rPr>
        <w:t>Vehicle</w:t>
      </w:r>
      <w:proofErr w:type="spellEnd"/>
      <w:r w:rsidRPr="005151A1">
        <w:rPr>
          <w:b/>
          <w:bCs/>
          <w:lang w:eastAsia="es-CO"/>
        </w:rPr>
        <w:t> </w:t>
      </w:r>
      <w:proofErr w:type="spellStart"/>
      <w:r w:rsidRPr="005151A1">
        <w:rPr>
          <w:b/>
          <w:bCs/>
          <w:lang w:eastAsia="es-CO"/>
        </w:rPr>
        <w:t>Localization</w:t>
      </w:r>
      <w:proofErr w:type="spellEnd"/>
      <w:r w:rsidRPr="005151A1">
        <w:rPr>
          <w:b/>
          <w:bCs/>
          <w:lang w:eastAsia="es-CO"/>
        </w:rPr>
        <w:t> (AVL)</w:t>
      </w:r>
    </w:p>
    <w:p w14:paraId="00E5AA9D" w14:textId="77777777" w:rsidR="00B72D33" w:rsidRDefault="00B72D33" w:rsidP="00B72D33">
      <w:pPr>
        <w:spacing w:after="0" w:line="240" w:lineRule="auto"/>
        <w:jc w:val="both"/>
        <w:rPr>
          <w:lang w:eastAsia="es-CO"/>
        </w:rPr>
      </w:pPr>
    </w:p>
    <w:p w14:paraId="1F257B9E" w14:textId="77777777" w:rsidR="005151A1" w:rsidRPr="005151A1" w:rsidRDefault="005151A1" w:rsidP="005151A1">
      <w:pPr>
        <w:spacing w:after="0" w:line="240" w:lineRule="auto"/>
        <w:jc w:val="both"/>
        <w:rPr>
          <w:lang w:eastAsia="es-CO"/>
        </w:rPr>
      </w:pPr>
      <w:r w:rsidRPr="005151A1">
        <w:rPr>
          <w:b/>
          <w:bCs/>
          <w:lang w:eastAsia="es-CO"/>
        </w:rPr>
        <w:t>Introducción</w:t>
      </w:r>
      <w:r w:rsidRPr="005151A1">
        <w:rPr>
          <w:lang w:eastAsia="es-CO"/>
        </w:rPr>
        <w:t> </w:t>
      </w:r>
    </w:p>
    <w:p w14:paraId="7C042AEC" w14:textId="77777777" w:rsidR="005151A1" w:rsidRPr="005151A1" w:rsidRDefault="005151A1" w:rsidP="005151A1">
      <w:pPr>
        <w:spacing w:after="0" w:line="240" w:lineRule="auto"/>
        <w:jc w:val="both"/>
        <w:rPr>
          <w:lang w:eastAsia="es-CO"/>
        </w:rPr>
      </w:pPr>
      <w:r w:rsidRPr="005151A1">
        <w:rPr>
          <w:lang w:eastAsia="es-CO"/>
        </w:rPr>
        <w:t>El Sistema AVL (</w:t>
      </w:r>
      <w:proofErr w:type="spellStart"/>
      <w:r w:rsidRPr="005151A1">
        <w:rPr>
          <w:lang w:eastAsia="es-CO"/>
        </w:rPr>
        <w:t>Automatic</w:t>
      </w:r>
      <w:proofErr w:type="spellEnd"/>
      <w:r w:rsidRPr="005151A1">
        <w:rPr>
          <w:lang w:eastAsia="es-CO"/>
        </w:rPr>
        <w:t> </w:t>
      </w:r>
      <w:proofErr w:type="spellStart"/>
      <w:r w:rsidRPr="005151A1">
        <w:rPr>
          <w:lang w:eastAsia="es-CO"/>
        </w:rPr>
        <w:t>Vehicle</w:t>
      </w:r>
      <w:proofErr w:type="spellEnd"/>
      <w:r w:rsidRPr="005151A1">
        <w:rPr>
          <w:lang w:eastAsia="es-CO"/>
        </w:rPr>
        <w:t> </w:t>
      </w:r>
      <w:proofErr w:type="spellStart"/>
      <w:r w:rsidRPr="005151A1">
        <w:rPr>
          <w:lang w:eastAsia="es-CO"/>
        </w:rPr>
        <w:t>Location</w:t>
      </w:r>
      <w:proofErr w:type="spellEnd"/>
      <w:r w:rsidRPr="005151A1">
        <w:rPr>
          <w:lang w:eastAsia="es-CO"/>
        </w:rPr>
        <w:t>) es una solución tecnológica que permite el monitoreo en tiempo real de la ubicación, estado y operación de la flota vehicular vinculada a la autoridad o entidad operadora. Su implementación constituye un componente clave dentro de los Sistemas Inteligentes de Transporte (ITS), facilitando la trazabilidad, la gestión eficiente de recursos y la toma de decisiones estratégicas en movilidad. </w:t>
      </w:r>
    </w:p>
    <w:p w14:paraId="46EF875C" w14:textId="77777777" w:rsidR="005151A1" w:rsidRPr="005151A1" w:rsidRDefault="005151A1" w:rsidP="005151A1">
      <w:pPr>
        <w:spacing w:after="0" w:line="240" w:lineRule="auto"/>
        <w:jc w:val="both"/>
        <w:rPr>
          <w:lang w:eastAsia="es-CO"/>
        </w:rPr>
      </w:pPr>
      <w:r w:rsidRPr="005151A1">
        <w:rPr>
          <w:lang w:eastAsia="es-CO"/>
        </w:rPr>
        <w:t> </w:t>
      </w:r>
    </w:p>
    <w:p w14:paraId="6E28B65A" w14:textId="77777777" w:rsidR="005151A1" w:rsidRPr="005151A1" w:rsidRDefault="005151A1" w:rsidP="005151A1">
      <w:pPr>
        <w:spacing w:after="0" w:line="240" w:lineRule="auto"/>
        <w:jc w:val="both"/>
        <w:rPr>
          <w:lang w:eastAsia="es-CO"/>
        </w:rPr>
      </w:pPr>
      <w:r w:rsidRPr="005151A1">
        <w:rPr>
          <w:b/>
          <w:bCs/>
          <w:lang w:eastAsia="es-CO"/>
        </w:rPr>
        <w:t>Principales funciones</w:t>
      </w:r>
      <w:r w:rsidRPr="005151A1">
        <w:rPr>
          <w:lang w:eastAsia="es-CO"/>
        </w:rPr>
        <w:t> </w:t>
      </w:r>
    </w:p>
    <w:p w14:paraId="2AE8840C" w14:textId="77777777" w:rsidR="005151A1" w:rsidRPr="005151A1" w:rsidRDefault="005151A1" w:rsidP="000F26CB">
      <w:pPr>
        <w:numPr>
          <w:ilvl w:val="0"/>
          <w:numId w:val="102"/>
        </w:numPr>
        <w:spacing w:after="0" w:line="240" w:lineRule="auto"/>
        <w:jc w:val="both"/>
        <w:rPr>
          <w:lang w:eastAsia="es-CO"/>
        </w:rPr>
      </w:pPr>
      <w:r w:rsidRPr="005151A1">
        <w:rPr>
          <w:lang w:eastAsia="es-CO"/>
        </w:rPr>
        <w:t>Monitorear en tiempo real la ubicación y estado operativo de los vehículos (patrullas, grúas, motocicletas, buses, etc.). </w:t>
      </w:r>
    </w:p>
    <w:p w14:paraId="351E82D2" w14:textId="77777777" w:rsidR="005151A1" w:rsidRPr="005151A1" w:rsidRDefault="005151A1" w:rsidP="000F26CB">
      <w:pPr>
        <w:numPr>
          <w:ilvl w:val="0"/>
          <w:numId w:val="103"/>
        </w:numPr>
        <w:spacing w:after="0" w:line="240" w:lineRule="auto"/>
        <w:jc w:val="both"/>
        <w:rPr>
          <w:lang w:eastAsia="es-CO"/>
        </w:rPr>
      </w:pPr>
      <w:r w:rsidRPr="005151A1">
        <w:rPr>
          <w:lang w:eastAsia="es-CO"/>
        </w:rPr>
        <w:t>Optimizar la gestión operativa, garantizando una adecuada distribución de la flota y reduciendo tiempos de respuesta. </w:t>
      </w:r>
    </w:p>
    <w:p w14:paraId="6E8D908C" w14:textId="77777777" w:rsidR="005151A1" w:rsidRPr="005151A1" w:rsidRDefault="005151A1" w:rsidP="000F26CB">
      <w:pPr>
        <w:numPr>
          <w:ilvl w:val="0"/>
          <w:numId w:val="104"/>
        </w:numPr>
        <w:spacing w:after="0" w:line="240" w:lineRule="auto"/>
        <w:jc w:val="both"/>
        <w:rPr>
          <w:lang w:eastAsia="es-CO"/>
        </w:rPr>
      </w:pPr>
      <w:r w:rsidRPr="005151A1">
        <w:rPr>
          <w:lang w:eastAsia="es-CO"/>
        </w:rPr>
        <w:t>Incrementar la seguridad de los agentes de tránsito y los ciudadanos mediante el control continuo de los desplazamientos. </w:t>
      </w:r>
    </w:p>
    <w:p w14:paraId="47EF3808" w14:textId="77777777" w:rsidR="005151A1" w:rsidRPr="005151A1" w:rsidRDefault="005151A1" w:rsidP="000F26CB">
      <w:pPr>
        <w:numPr>
          <w:ilvl w:val="0"/>
          <w:numId w:val="105"/>
        </w:numPr>
        <w:spacing w:after="0" w:line="240" w:lineRule="auto"/>
        <w:jc w:val="both"/>
        <w:rPr>
          <w:lang w:eastAsia="es-CO"/>
        </w:rPr>
      </w:pPr>
      <w:r w:rsidRPr="005151A1">
        <w:rPr>
          <w:lang w:eastAsia="es-CO"/>
        </w:rPr>
        <w:t>Generar reportes e indicadores de operación para análisis, auditorías y planificación estratégica. </w:t>
      </w:r>
    </w:p>
    <w:p w14:paraId="3F455769" w14:textId="77777777" w:rsidR="005151A1" w:rsidRPr="005151A1" w:rsidRDefault="005151A1" w:rsidP="000F26CB">
      <w:pPr>
        <w:numPr>
          <w:ilvl w:val="0"/>
          <w:numId w:val="106"/>
        </w:numPr>
        <w:spacing w:after="0" w:line="240" w:lineRule="auto"/>
        <w:jc w:val="both"/>
        <w:rPr>
          <w:lang w:eastAsia="es-CO"/>
        </w:rPr>
      </w:pPr>
      <w:r w:rsidRPr="005151A1">
        <w:rPr>
          <w:lang w:eastAsia="es-CO"/>
        </w:rPr>
        <w:t>Integrar con otros sistemas para asegurar interoperabilidad y visión integral de la movilidad. </w:t>
      </w:r>
    </w:p>
    <w:p w14:paraId="62371C14" w14:textId="77777777" w:rsidR="005151A1" w:rsidRPr="005151A1" w:rsidRDefault="005151A1" w:rsidP="005151A1">
      <w:pPr>
        <w:spacing w:after="0" w:line="240" w:lineRule="auto"/>
        <w:jc w:val="both"/>
        <w:rPr>
          <w:lang w:eastAsia="es-CO"/>
        </w:rPr>
      </w:pPr>
      <w:r w:rsidRPr="005151A1">
        <w:rPr>
          <w:lang w:eastAsia="es-CO"/>
        </w:rPr>
        <w:t> </w:t>
      </w:r>
    </w:p>
    <w:p w14:paraId="773D094C" w14:textId="77777777" w:rsidR="005151A1" w:rsidRPr="005151A1" w:rsidRDefault="005151A1" w:rsidP="005151A1">
      <w:pPr>
        <w:spacing w:after="0" w:line="240" w:lineRule="auto"/>
        <w:jc w:val="both"/>
        <w:rPr>
          <w:lang w:eastAsia="es-CO"/>
        </w:rPr>
      </w:pPr>
      <w:r w:rsidRPr="005151A1">
        <w:rPr>
          <w:b/>
          <w:bCs/>
          <w:lang w:eastAsia="es-CO"/>
        </w:rPr>
        <w:t>Actividades especificas</w:t>
      </w:r>
      <w:r w:rsidRPr="005151A1">
        <w:rPr>
          <w:lang w:eastAsia="es-CO"/>
        </w:rPr>
        <w:t> </w:t>
      </w:r>
    </w:p>
    <w:p w14:paraId="7B9AA73C" w14:textId="77777777" w:rsidR="005151A1" w:rsidRPr="005151A1" w:rsidRDefault="005151A1" w:rsidP="005151A1">
      <w:pPr>
        <w:spacing w:after="0" w:line="240" w:lineRule="auto"/>
        <w:jc w:val="both"/>
        <w:rPr>
          <w:lang w:eastAsia="es-CO"/>
        </w:rPr>
      </w:pPr>
      <w:r w:rsidRPr="005151A1">
        <w:rPr>
          <w:lang w:eastAsia="es-CO"/>
        </w:rPr>
        <w:t>Suministrar, recibir, instalar, poner en funcionamiento, administrar y realizar el mantenimiento preventivo y correctivo de los dispositivos de localización automática vehicular (AVL) en toda la flota operativa del cuerpo de agentes de tránsito (Ej. motocicletas, patrullas, grúas, camiones, necro móviles, buses, etc.) y vehículos de apoyo (ej. grúas, camiones, etc.), así como el software o plataforma de monitoreo especializado que deberá estar integrado con el Sistema Integrado para la Gestión Logística y Atención de siniestros de tránsito operado en el Centro de Control de Tránsito (CCT) en una sola interfaz de ciudad, que garantice el control en tiempo real de los vehículos mediante georeferenciación; programación y seguimiento de misiones de patrullaje; generación de alertas de incumplimiento de los patrullaje; gestión de los usuarios, grupos, reportes e indicadores.</w:t>
      </w:r>
    </w:p>
    <w:p w14:paraId="757A0519" w14:textId="36496506" w:rsidR="790900DD" w:rsidRDefault="790900DD" w:rsidP="790900DD">
      <w:pPr>
        <w:widowControl w:val="0"/>
        <w:pBdr>
          <w:top w:val="nil"/>
          <w:left w:val="nil"/>
          <w:bottom w:val="nil"/>
          <w:right w:val="nil"/>
          <w:between w:val="nil"/>
        </w:pBdr>
        <w:spacing w:after="0" w:line="240" w:lineRule="auto"/>
        <w:ind w:right="49"/>
        <w:jc w:val="both"/>
        <w:rPr>
          <w:rFonts w:ascii="Calibri" w:eastAsia="MS Gothic" w:hAnsi="Calibri" w:cs="Calibri"/>
          <w:lang w:val="es-ES" w:eastAsia="es-CO"/>
        </w:rPr>
      </w:pPr>
    </w:p>
    <w:p w14:paraId="03E17F76" w14:textId="112ABF58" w:rsidR="687EA120" w:rsidRDefault="687EA120" w:rsidP="005151A1">
      <w:pPr>
        <w:pStyle w:val="Ttulo2"/>
        <w:spacing w:before="0" w:line="240" w:lineRule="auto"/>
        <w:jc w:val="both"/>
        <w:rPr>
          <w:rFonts w:ascii="Calibri" w:eastAsia="Times New Roman" w:hAnsi="Calibri" w:cs="Calibri"/>
          <w:color w:val="auto"/>
          <w:sz w:val="22"/>
          <w:szCs w:val="22"/>
          <w:lang w:val="es-ES" w:eastAsia="es-CO"/>
        </w:rPr>
      </w:pPr>
      <w:r w:rsidRPr="790900DD">
        <w:rPr>
          <w:rFonts w:ascii="Calibri" w:eastAsia="Times New Roman" w:hAnsi="Calibri" w:cs="Calibri"/>
          <w:color w:val="auto"/>
          <w:sz w:val="22"/>
          <w:szCs w:val="22"/>
          <w:lang w:val="es-ES" w:eastAsia="es-CO"/>
        </w:rPr>
        <w:t>CONDICIONES TÉCNICAS</w:t>
      </w:r>
    </w:p>
    <w:p w14:paraId="54C608F9" w14:textId="77777777" w:rsidR="005151A1" w:rsidRPr="005151A1" w:rsidRDefault="005151A1" w:rsidP="005151A1">
      <w:pPr>
        <w:spacing w:after="0" w:line="240" w:lineRule="auto"/>
        <w:jc w:val="both"/>
        <w:rPr>
          <w:lang w:val="es-ES" w:eastAsia="es-CO"/>
        </w:rPr>
      </w:pPr>
    </w:p>
    <w:p w14:paraId="46757C05" w14:textId="36AFFFCF" w:rsidR="687EA120" w:rsidRDefault="687EA120" w:rsidP="005151A1">
      <w:pPr>
        <w:pStyle w:val="Ttulo2"/>
        <w:spacing w:before="0" w:line="240" w:lineRule="auto"/>
        <w:jc w:val="both"/>
        <w:rPr>
          <w:rFonts w:ascii="Calibri" w:eastAsia="Times New Roman" w:hAnsi="Calibri" w:cs="Calibri"/>
          <w:b w:val="0"/>
          <w:bCs w:val="0"/>
          <w:color w:val="auto"/>
          <w:sz w:val="22"/>
          <w:szCs w:val="22"/>
          <w:lang w:val="es-ES" w:eastAsia="es-CO"/>
        </w:rPr>
      </w:pPr>
      <w:r w:rsidRPr="3FD083E4">
        <w:rPr>
          <w:rFonts w:ascii="Calibri" w:eastAsia="Times New Roman" w:hAnsi="Calibri" w:cs="Calibri"/>
          <w:b w:val="0"/>
          <w:bCs w:val="0"/>
          <w:color w:val="auto"/>
          <w:sz w:val="22"/>
          <w:szCs w:val="22"/>
          <w:lang w:val="es-ES" w:eastAsia="es-CO"/>
        </w:rPr>
        <w:t xml:space="preserve">Las especificaciones técnicas del presente contrato </w:t>
      </w:r>
      <w:r w:rsidR="48BC99A4" w:rsidRPr="3FD083E4">
        <w:rPr>
          <w:rFonts w:ascii="Calibri" w:eastAsia="Times New Roman" w:hAnsi="Calibri" w:cs="Calibri"/>
          <w:b w:val="0"/>
          <w:bCs w:val="0"/>
          <w:color w:val="auto"/>
          <w:sz w:val="22"/>
          <w:szCs w:val="22"/>
          <w:lang w:val="es-ES" w:eastAsia="es-CO"/>
        </w:rPr>
        <w:t xml:space="preserve">marco </w:t>
      </w:r>
      <w:r w:rsidRPr="3FD083E4">
        <w:rPr>
          <w:rFonts w:ascii="Calibri" w:eastAsia="Times New Roman" w:hAnsi="Calibri" w:cs="Calibri"/>
          <w:b w:val="0"/>
          <w:bCs w:val="0"/>
          <w:color w:val="auto"/>
          <w:sz w:val="22"/>
          <w:szCs w:val="22"/>
          <w:lang w:val="es-ES" w:eastAsia="es-CO"/>
        </w:rPr>
        <w:t xml:space="preserve">son las que se señalan en </w:t>
      </w:r>
      <w:r w:rsidR="005151A1" w:rsidRPr="3FD083E4">
        <w:rPr>
          <w:rFonts w:ascii="Calibri" w:eastAsia="Times New Roman" w:hAnsi="Calibri" w:cs="Calibri"/>
          <w:b w:val="0"/>
          <w:bCs w:val="0"/>
          <w:color w:val="auto"/>
          <w:sz w:val="22"/>
          <w:szCs w:val="22"/>
          <w:lang w:val="es-ES" w:eastAsia="es-CO"/>
        </w:rPr>
        <w:t xml:space="preserve">el alcance del contrato, en el anexo 2 ESPECIFICACIONES </w:t>
      </w:r>
      <w:proofErr w:type="gramStart"/>
      <w:r w:rsidR="005151A1" w:rsidRPr="3FD083E4">
        <w:rPr>
          <w:rFonts w:ascii="Calibri" w:eastAsia="Times New Roman" w:hAnsi="Calibri" w:cs="Calibri"/>
          <w:b w:val="0"/>
          <w:bCs w:val="0"/>
          <w:color w:val="auto"/>
          <w:sz w:val="22"/>
          <w:szCs w:val="22"/>
          <w:lang w:val="es-ES" w:eastAsia="es-CO"/>
        </w:rPr>
        <w:t xml:space="preserve">TÉCNICAS </w:t>
      </w:r>
      <w:r w:rsidRPr="3FD083E4">
        <w:rPr>
          <w:rFonts w:ascii="Calibri" w:eastAsia="Times New Roman" w:hAnsi="Calibri" w:cs="Calibri"/>
          <w:b w:val="0"/>
          <w:bCs w:val="0"/>
          <w:color w:val="auto"/>
          <w:sz w:val="22"/>
          <w:szCs w:val="22"/>
          <w:lang w:val="es-ES" w:eastAsia="es-CO"/>
        </w:rPr>
        <w:t>,</w:t>
      </w:r>
      <w:proofErr w:type="gramEnd"/>
      <w:r w:rsidRPr="3FD083E4">
        <w:rPr>
          <w:rFonts w:ascii="Calibri" w:eastAsia="Times New Roman" w:hAnsi="Calibri" w:cs="Calibri"/>
          <w:b w:val="0"/>
          <w:bCs w:val="0"/>
          <w:color w:val="auto"/>
          <w:sz w:val="22"/>
          <w:szCs w:val="22"/>
          <w:lang w:val="es-ES" w:eastAsia="es-CO"/>
        </w:rPr>
        <w:t xml:space="preserve"> en la propuesta presentada y demás documentos anexos que hacen parte integral del </w:t>
      </w:r>
      <w:r w:rsidR="63ED17BD" w:rsidRPr="3FD083E4">
        <w:rPr>
          <w:rFonts w:ascii="Calibri" w:eastAsia="Times New Roman" w:hAnsi="Calibri" w:cs="Calibri"/>
          <w:b w:val="0"/>
          <w:bCs w:val="0"/>
          <w:color w:val="auto"/>
          <w:sz w:val="22"/>
          <w:szCs w:val="22"/>
          <w:lang w:val="es-ES" w:eastAsia="es-CO"/>
        </w:rPr>
        <w:t>mismo.</w:t>
      </w:r>
    </w:p>
    <w:p w14:paraId="192DD916" w14:textId="516F5C2D" w:rsidR="790900DD" w:rsidRDefault="790900DD" w:rsidP="005151A1">
      <w:pPr>
        <w:widowControl w:val="0"/>
        <w:pBdr>
          <w:top w:val="nil"/>
          <w:left w:val="nil"/>
          <w:bottom w:val="nil"/>
          <w:right w:val="nil"/>
          <w:between w:val="nil"/>
        </w:pBdr>
        <w:spacing w:after="0" w:line="240" w:lineRule="auto"/>
        <w:ind w:right="49"/>
        <w:jc w:val="both"/>
        <w:rPr>
          <w:rFonts w:ascii="Calibri" w:eastAsia="MS Gothic" w:hAnsi="Calibri" w:cs="Calibri"/>
          <w:lang w:val="es-ES" w:eastAsia="es-CO"/>
        </w:rPr>
      </w:pPr>
    </w:p>
    <w:p w14:paraId="4A7F6649" w14:textId="0802332B" w:rsidR="00C25B7D" w:rsidRDefault="008D7916" w:rsidP="005151A1">
      <w:pPr>
        <w:pStyle w:val="Ttulo2"/>
        <w:spacing w:before="0" w:line="240" w:lineRule="auto"/>
        <w:jc w:val="both"/>
        <w:rPr>
          <w:rFonts w:ascii="Calibri" w:eastAsia="Times New Roman" w:hAnsi="Calibri" w:cs="Calibri"/>
          <w:color w:val="auto"/>
          <w:sz w:val="22"/>
          <w:szCs w:val="22"/>
          <w:lang w:eastAsia="es-CO"/>
        </w:rPr>
      </w:pPr>
      <w:r w:rsidRPr="00533243">
        <w:rPr>
          <w:rFonts w:ascii="Calibri" w:eastAsia="Times New Roman" w:hAnsi="Calibri" w:cs="Calibri"/>
          <w:color w:val="auto"/>
          <w:sz w:val="22"/>
          <w:szCs w:val="22"/>
          <w:lang w:eastAsia="es-CO"/>
        </w:rPr>
        <w:t>PLAZO</w:t>
      </w:r>
    </w:p>
    <w:p w14:paraId="0367038C" w14:textId="77777777" w:rsidR="00B4096B" w:rsidRPr="00B4096B" w:rsidRDefault="00B4096B" w:rsidP="00B4096B">
      <w:pPr>
        <w:spacing w:after="0" w:line="240" w:lineRule="auto"/>
        <w:jc w:val="both"/>
        <w:rPr>
          <w:lang w:eastAsia="es-CO"/>
        </w:rPr>
      </w:pPr>
    </w:p>
    <w:p w14:paraId="50D4CA7C" w14:textId="02635F38" w:rsidR="00854A2D" w:rsidRDefault="00854A2D" w:rsidP="005151A1">
      <w:pPr>
        <w:spacing w:after="0" w:line="240" w:lineRule="auto"/>
        <w:jc w:val="both"/>
        <w:rPr>
          <w:rFonts w:ascii="Calibri" w:eastAsia="MS Gothic" w:hAnsi="Calibri" w:cs="Calibri"/>
          <w:lang w:val="es-ES" w:eastAsia="es-CO"/>
        </w:rPr>
      </w:pPr>
      <w:r w:rsidRPr="790900DD">
        <w:rPr>
          <w:rFonts w:ascii="Calibri" w:eastAsia="MS Gothic" w:hAnsi="Calibri" w:cs="Calibri"/>
          <w:lang w:val="es-ES" w:eastAsia="es-CO"/>
        </w:rPr>
        <w:t xml:space="preserve">La duración del contrato </w:t>
      </w:r>
      <w:r w:rsidR="7067EC9E" w:rsidRPr="790900DD">
        <w:rPr>
          <w:rFonts w:ascii="Calibri" w:eastAsia="MS Gothic" w:hAnsi="Calibri" w:cs="Calibri"/>
          <w:lang w:val="es-ES" w:eastAsia="es-CO"/>
        </w:rPr>
        <w:t xml:space="preserve">marco </w:t>
      </w:r>
      <w:r w:rsidRPr="790900DD">
        <w:rPr>
          <w:rFonts w:ascii="Calibri" w:eastAsia="MS Gothic" w:hAnsi="Calibri" w:cs="Calibri"/>
          <w:lang w:val="es-ES" w:eastAsia="es-CO"/>
        </w:rPr>
        <w:t xml:space="preserve">será </w:t>
      </w:r>
      <w:r w:rsidR="00AE6714" w:rsidRPr="790900DD">
        <w:rPr>
          <w:rFonts w:ascii="Calibri" w:eastAsia="MS Gothic" w:hAnsi="Calibri" w:cs="Calibri"/>
          <w:lang w:val="es-ES" w:eastAsia="es-CO"/>
        </w:rPr>
        <w:t xml:space="preserve">a partir de </w:t>
      </w:r>
      <w:r w:rsidR="6C133D22" w:rsidRPr="790900DD">
        <w:rPr>
          <w:rFonts w:ascii="Calibri" w:eastAsia="MS Gothic" w:hAnsi="Calibri" w:cs="Calibri"/>
          <w:lang w:val="es-ES" w:eastAsia="es-CO"/>
        </w:rPr>
        <w:t>su suscripción</w:t>
      </w:r>
      <w:r w:rsidR="005151A1">
        <w:rPr>
          <w:rFonts w:ascii="Calibri" w:eastAsia="MS Gothic" w:hAnsi="Calibri" w:cs="Calibri"/>
          <w:lang w:val="es-ES" w:eastAsia="es-CO"/>
        </w:rPr>
        <w:t xml:space="preserve"> y por el termino de quince (15) años </w:t>
      </w:r>
      <w:r w:rsidR="00BA1AA1">
        <w:rPr>
          <w:rFonts w:ascii="Calibri" w:eastAsia="MS Gothic" w:hAnsi="Calibri" w:cs="Calibri"/>
          <w:lang w:val="es-ES" w:eastAsia="es-CO"/>
        </w:rPr>
        <w:t xml:space="preserve">en concordancia con el plazo establecido en el Convenio Interadministrativo de Colaboración </w:t>
      </w:r>
      <w:proofErr w:type="spellStart"/>
      <w:r w:rsidR="00BA1AA1">
        <w:rPr>
          <w:rFonts w:ascii="Calibri" w:eastAsia="MS Gothic" w:hAnsi="Calibri" w:cs="Calibri"/>
          <w:lang w:val="es-ES" w:eastAsia="es-CO"/>
        </w:rPr>
        <w:t>N°</w:t>
      </w:r>
      <w:proofErr w:type="spellEnd"/>
      <w:r w:rsidR="00BA1AA1">
        <w:rPr>
          <w:rFonts w:ascii="Calibri" w:eastAsia="MS Gothic" w:hAnsi="Calibri" w:cs="Calibri"/>
          <w:lang w:val="es-ES" w:eastAsia="es-CO"/>
        </w:rPr>
        <w:t xml:space="preserve"> </w:t>
      </w:r>
      <w:r w:rsidR="00BA1AA1" w:rsidRPr="00BA1AA1">
        <w:rPr>
          <w:rFonts w:ascii="Calibri" w:eastAsia="MS Gothic" w:hAnsi="Calibri" w:cs="Calibri"/>
          <w:lang w:eastAsia="es-CO"/>
        </w:rPr>
        <w:t xml:space="preserve">4600106166 </w:t>
      </w:r>
      <w:r w:rsidR="00BA1AA1">
        <w:rPr>
          <w:rFonts w:ascii="Calibri" w:eastAsia="MS Gothic" w:hAnsi="Calibri" w:cs="Calibri"/>
          <w:lang w:eastAsia="es-CO"/>
        </w:rPr>
        <w:t>de</w:t>
      </w:r>
      <w:r w:rsidR="00BA1AA1" w:rsidRPr="00BA1AA1">
        <w:rPr>
          <w:rFonts w:ascii="Calibri" w:eastAsia="MS Gothic" w:hAnsi="Calibri" w:cs="Calibri"/>
          <w:lang w:eastAsia="es-CO"/>
        </w:rPr>
        <w:t xml:space="preserve"> 2025</w:t>
      </w:r>
      <w:r w:rsidR="00BA1AA1">
        <w:rPr>
          <w:rFonts w:ascii="Calibri" w:eastAsia="MS Gothic" w:hAnsi="Calibri" w:cs="Calibri"/>
          <w:lang w:eastAsia="es-CO"/>
        </w:rPr>
        <w:t xml:space="preserve"> suscrito entre la Secretaría de Movilidad de Medellín y la Empresa para la seguridad y soluciones urbanas - ESU</w:t>
      </w:r>
      <w:r w:rsidR="4703F67A" w:rsidRPr="790900DD">
        <w:rPr>
          <w:rFonts w:ascii="Calibri" w:eastAsia="MS Gothic" w:hAnsi="Calibri" w:cs="Calibri"/>
          <w:lang w:val="es-ES" w:eastAsia="es-CO"/>
        </w:rPr>
        <w:t>.</w:t>
      </w:r>
    </w:p>
    <w:p w14:paraId="518279DE" w14:textId="77777777" w:rsidR="00500672" w:rsidRPr="00533243" w:rsidRDefault="00500672" w:rsidP="005151A1">
      <w:pPr>
        <w:spacing w:after="0" w:line="240" w:lineRule="auto"/>
        <w:jc w:val="both"/>
        <w:rPr>
          <w:rFonts w:ascii="Calibri" w:eastAsia="MS Gothic" w:hAnsi="Calibri" w:cs="Calibri"/>
          <w:lang w:val="es-ES" w:eastAsia="es-CO"/>
        </w:rPr>
      </w:pPr>
    </w:p>
    <w:p w14:paraId="7686CF84" w14:textId="6A0CD017" w:rsidR="000A31C0" w:rsidRPr="00533243" w:rsidRDefault="00BA1AA1" w:rsidP="005151A1">
      <w:pPr>
        <w:spacing w:after="0" w:line="240" w:lineRule="auto"/>
        <w:jc w:val="both"/>
        <w:rPr>
          <w:rFonts w:ascii="Calibri" w:hAnsi="Calibri" w:cs="Calibri"/>
        </w:rPr>
      </w:pPr>
      <w:r w:rsidRPr="3F256889">
        <w:rPr>
          <w:rFonts w:ascii="Calibri" w:hAnsi="Calibri" w:cs="Calibri"/>
          <w:b/>
          <w:bCs/>
        </w:rPr>
        <w:t>Parágrafo</w:t>
      </w:r>
      <w:r w:rsidR="6EDCB12F" w:rsidRPr="3F256889">
        <w:rPr>
          <w:rFonts w:ascii="Calibri" w:hAnsi="Calibri" w:cs="Calibri"/>
          <w:b/>
          <w:bCs/>
        </w:rPr>
        <w:t xml:space="preserve"> primero</w:t>
      </w:r>
      <w:r w:rsidRPr="3F256889">
        <w:rPr>
          <w:rFonts w:ascii="Calibri" w:hAnsi="Calibri" w:cs="Calibri"/>
          <w:b/>
          <w:bCs/>
        </w:rPr>
        <w:t>:</w:t>
      </w:r>
      <w:r w:rsidRPr="3F256889">
        <w:rPr>
          <w:rFonts w:ascii="Calibri" w:hAnsi="Calibri" w:cs="Calibri"/>
        </w:rPr>
        <w:t xml:space="preserve"> </w:t>
      </w:r>
      <w:r w:rsidR="000A31C0" w:rsidRPr="3F256889">
        <w:rPr>
          <w:rFonts w:ascii="Calibri" w:hAnsi="Calibri" w:cs="Calibri"/>
        </w:rPr>
        <w:t xml:space="preserve">El plazo del contrato podrá </w:t>
      </w:r>
      <w:r w:rsidR="005E3BD9" w:rsidRPr="3F256889">
        <w:rPr>
          <w:rFonts w:ascii="Calibri" w:hAnsi="Calibri" w:cs="Calibri"/>
        </w:rPr>
        <w:t xml:space="preserve">ser </w:t>
      </w:r>
      <w:r w:rsidR="07B6A2E1" w:rsidRPr="3F256889">
        <w:rPr>
          <w:rFonts w:ascii="Calibri" w:hAnsi="Calibri" w:cs="Calibri"/>
        </w:rPr>
        <w:t>modificado antes</w:t>
      </w:r>
      <w:r w:rsidR="000A31C0" w:rsidRPr="3F256889">
        <w:rPr>
          <w:rFonts w:ascii="Calibri" w:hAnsi="Calibri" w:cs="Calibri"/>
        </w:rPr>
        <w:t xml:space="preserve"> de su vencimiento mediante documento suscrito por las partes, previa verificación </w:t>
      </w:r>
      <w:r w:rsidR="005E3BD9" w:rsidRPr="3F256889">
        <w:rPr>
          <w:rFonts w:ascii="Calibri" w:hAnsi="Calibri" w:cs="Calibri"/>
        </w:rPr>
        <w:t xml:space="preserve">de la necesidad o conveniencia </w:t>
      </w:r>
      <w:r w:rsidR="000A31C0" w:rsidRPr="3F256889">
        <w:rPr>
          <w:rFonts w:ascii="Calibri" w:hAnsi="Calibri" w:cs="Calibri"/>
        </w:rPr>
        <w:t xml:space="preserve">por parte del </w:t>
      </w:r>
      <w:r w:rsidR="00094FD3" w:rsidRPr="3F256889">
        <w:rPr>
          <w:rFonts w:ascii="Calibri" w:hAnsi="Calibri" w:cs="Calibri"/>
        </w:rPr>
        <w:t>supervisor/interventor</w:t>
      </w:r>
      <w:r w:rsidR="005E3BD9" w:rsidRPr="3F256889">
        <w:rPr>
          <w:rFonts w:ascii="Calibri" w:hAnsi="Calibri" w:cs="Calibri"/>
        </w:rPr>
        <w:t xml:space="preserve">, teniendo en cuenta </w:t>
      </w:r>
      <w:r w:rsidR="000A31C0" w:rsidRPr="3F256889">
        <w:rPr>
          <w:rFonts w:ascii="Calibri" w:hAnsi="Calibri" w:cs="Calibri"/>
        </w:rPr>
        <w:t xml:space="preserve">el cumplimiento </w:t>
      </w:r>
      <w:r w:rsidR="2645F906" w:rsidRPr="3F256889">
        <w:rPr>
          <w:rFonts w:ascii="Calibri" w:hAnsi="Calibri" w:cs="Calibri"/>
        </w:rPr>
        <w:t>del contrato</w:t>
      </w:r>
      <w:r w:rsidR="000A31C0" w:rsidRPr="3F256889">
        <w:rPr>
          <w:rFonts w:ascii="Calibri" w:hAnsi="Calibri" w:cs="Calibri"/>
        </w:rPr>
        <w:t>, los precios y las condiciones de ejecución del contrato</w:t>
      </w:r>
      <w:r w:rsidR="005E3BD9" w:rsidRPr="3F256889">
        <w:rPr>
          <w:rFonts w:ascii="Calibri" w:hAnsi="Calibri" w:cs="Calibri"/>
        </w:rPr>
        <w:t xml:space="preserve">. </w:t>
      </w:r>
    </w:p>
    <w:p w14:paraId="60EC8520" w14:textId="29D71694" w:rsidR="3F256889" w:rsidRDefault="3F256889" w:rsidP="3F256889">
      <w:pPr>
        <w:spacing w:after="0" w:line="240" w:lineRule="auto"/>
        <w:jc w:val="both"/>
        <w:rPr>
          <w:rFonts w:ascii="Calibri" w:hAnsi="Calibri" w:cs="Calibri"/>
        </w:rPr>
      </w:pPr>
    </w:p>
    <w:p w14:paraId="7241A4CD" w14:textId="60B88A2E" w:rsidR="7A66B6C2" w:rsidRDefault="7A66B6C2" w:rsidP="3F256889">
      <w:pPr>
        <w:spacing w:after="0" w:line="240" w:lineRule="auto"/>
        <w:jc w:val="both"/>
        <w:rPr>
          <w:rFonts w:ascii="Calibri" w:eastAsia="Calibri" w:hAnsi="Calibri" w:cs="Calibri"/>
          <w:b/>
          <w:bCs/>
        </w:rPr>
      </w:pPr>
      <w:r w:rsidRPr="3F256889">
        <w:rPr>
          <w:rFonts w:ascii="Calibri" w:hAnsi="Calibri" w:cs="Calibri"/>
          <w:b/>
          <w:bCs/>
        </w:rPr>
        <w:t xml:space="preserve">Parágrafo segundo: </w:t>
      </w:r>
      <w:r w:rsidRPr="3F256889">
        <w:rPr>
          <w:rFonts w:ascii="Calibri" w:eastAsia="Calibri" w:hAnsi="Calibri" w:cs="Calibri"/>
          <w:color w:val="000000" w:themeColor="text1"/>
        </w:rPr>
        <w:t xml:space="preserve">Se aclara que la primera orden de servicio derivada del presente contrato marco, tendrá una fase preoperativa y de empalme, correspondiente desde la aprobación de las garantías y hasta el 31 de diciembre de 2025 y la fase operativa a partir del 1 de enero de 2026. </w:t>
      </w:r>
      <w:r w:rsidRPr="3F256889">
        <w:rPr>
          <w:rFonts w:ascii="Calibri" w:eastAsia="Calibri" w:hAnsi="Calibri" w:cs="Calibri"/>
        </w:rPr>
        <w:t xml:space="preserve"> </w:t>
      </w:r>
    </w:p>
    <w:p w14:paraId="25DED94D" w14:textId="77777777" w:rsidR="00533243" w:rsidRPr="00533243" w:rsidRDefault="00533243" w:rsidP="005151A1">
      <w:pPr>
        <w:spacing w:after="0" w:line="240" w:lineRule="auto"/>
        <w:jc w:val="both"/>
        <w:rPr>
          <w:rFonts w:ascii="Calibri" w:hAnsi="Calibri" w:cs="Calibri"/>
        </w:rPr>
      </w:pPr>
    </w:p>
    <w:p w14:paraId="2088F92D" w14:textId="704867DC" w:rsidR="00C25B7D" w:rsidRDefault="008D7916" w:rsidP="005151A1">
      <w:pPr>
        <w:pStyle w:val="Ttulo2"/>
        <w:spacing w:before="0" w:line="240" w:lineRule="auto"/>
        <w:jc w:val="both"/>
        <w:rPr>
          <w:rFonts w:ascii="Calibri" w:eastAsia="Times New Roman" w:hAnsi="Calibri" w:cs="Calibri"/>
          <w:color w:val="auto"/>
          <w:sz w:val="22"/>
          <w:szCs w:val="22"/>
          <w:lang w:eastAsia="es-CO"/>
        </w:rPr>
      </w:pPr>
      <w:r w:rsidRPr="00533243">
        <w:rPr>
          <w:rFonts w:ascii="Calibri" w:eastAsia="Times New Roman" w:hAnsi="Calibri" w:cs="Calibri"/>
          <w:color w:val="auto"/>
          <w:sz w:val="22"/>
          <w:szCs w:val="22"/>
          <w:lang w:eastAsia="es-CO"/>
        </w:rPr>
        <w:t>VALOR</w:t>
      </w:r>
    </w:p>
    <w:p w14:paraId="55C8C3CC" w14:textId="77777777" w:rsidR="00B4096B" w:rsidRPr="00B4096B" w:rsidRDefault="00B4096B" w:rsidP="00B4096B">
      <w:pPr>
        <w:spacing w:after="0" w:line="240" w:lineRule="auto"/>
        <w:jc w:val="both"/>
        <w:rPr>
          <w:lang w:eastAsia="es-CO"/>
        </w:rPr>
      </w:pPr>
    </w:p>
    <w:p w14:paraId="09A65B80" w14:textId="3349A06E" w:rsidR="44FC7372" w:rsidRDefault="00BA1AA1" w:rsidP="005151A1">
      <w:pPr>
        <w:spacing w:after="0" w:line="240" w:lineRule="auto"/>
        <w:jc w:val="both"/>
        <w:rPr>
          <w:rFonts w:ascii="Calibri" w:hAnsi="Calibri" w:cs="Calibri"/>
          <w:color w:val="000000" w:themeColor="text1"/>
          <w:lang w:val="es-ES"/>
        </w:rPr>
      </w:pPr>
      <w:r w:rsidRPr="00BA1AA1">
        <w:rPr>
          <w:rFonts w:ascii="Calibri" w:eastAsia="Calibri" w:hAnsi="Calibri" w:cs="Calibri"/>
        </w:rPr>
        <w:t>El contrato marco será de cuantía indeterminada, toda vez que el mismo estará determinado por la ejecución de las asignaciones de las órdenes de servicio que realice la ESU, de conformidad con los procesos, subprocesos, actividades, trámites y servicios que componen los servicios de tránsito y transporte prestados a través Sistema Inteligente de Movilidad del Distrito de Medellín (SIMM).</w:t>
      </w:r>
    </w:p>
    <w:p w14:paraId="40673463" w14:textId="17A810BA" w:rsidR="790900DD" w:rsidRDefault="790900DD" w:rsidP="005151A1">
      <w:pPr>
        <w:spacing w:after="0" w:line="240" w:lineRule="auto"/>
        <w:jc w:val="both"/>
        <w:rPr>
          <w:rFonts w:ascii="Calibri" w:hAnsi="Calibri" w:cs="Calibri"/>
          <w:color w:val="000000" w:themeColor="text1"/>
          <w:lang w:val="es-ES"/>
        </w:rPr>
      </w:pPr>
    </w:p>
    <w:p w14:paraId="0FDF566F" w14:textId="158A0E78" w:rsidR="00200301" w:rsidRDefault="00200301" w:rsidP="005151A1">
      <w:pPr>
        <w:pStyle w:val="Ttulo2"/>
        <w:spacing w:before="0" w:line="240" w:lineRule="auto"/>
        <w:jc w:val="both"/>
        <w:rPr>
          <w:rFonts w:ascii="Calibri" w:eastAsia="Times New Roman" w:hAnsi="Calibri" w:cs="Calibri"/>
          <w:color w:val="000000" w:themeColor="text1"/>
          <w:sz w:val="22"/>
          <w:szCs w:val="22"/>
          <w:lang w:eastAsia="es-CO"/>
        </w:rPr>
      </w:pPr>
      <w:r w:rsidRPr="00533243">
        <w:rPr>
          <w:rFonts w:ascii="Calibri" w:eastAsia="Times New Roman" w:hAnsi="Calibri" w:cs="Calibri"/>
          <w:color w:val="000000" w:themeColor="text1"/>
          <w:sz w:val="22"/>
          <w:szCs w:val="22"/>
          <w:lang w:eastAsia="es-CO"/>
        </w:rPr>
        <w:t>TITULAR DESTINATARIO</w:t>
      </w:r>
    </w:p>
    <w:p w14:paraId="616971AE" w14:textId="77777777" w:rsidR="00B4096B" w:rsidRPr="00B4096B" w:rsidRDefault="00B4096B" w:rsidP="00B4096B">
      <w:pPr>
        <w:spacing w:after="0" w:line="240" w:lineRule="auto"/>
        <w:jc w:val="both"/>
        <w:rPr>
          <w:lang w:eastAsia="es-CO"/>
        </w:rPr>
      </w:pPr>
    </w:p>
    <w:p w14:paraId="50D46F50" w14:textId="2A97F54E" w:rsidR="00500672" w:rsidRPr="00500672" w:rsidRDefault="00500672" w:rsidP="005151A1">
      <w:pPr>
        <w:spacing w:after="0" w:line="240" w:lineRule="auto"/>
        <w:jc w:val="both"/>
        <w:rPr>
          <w:rFonts w:ascii="Calibri" w:hAnsi="Calibri" w:cs="Calibri"/>
          <w:color w:val="000000" w:themeColor="text1"/>
          <w:lang w:val="es-ES"/>
        </w:rPr>
      </w:pPr>
      <w:r w:rsidRPr="00500672">
        <w:rPr>
          <w:rFonts w:ascii="Calibri" w:hAnsi="Calibri" w:cs="Calibri"/>
          <w:color w:val="000000" w:themeColor="text1"/>
          <w:lang w:val="es-ES"/>
        </w:rPr>
        <w:t xml:space="preserve">Los bienes y/o servicios antes descritos son con destino a la Secretaría de </w:t>
      </w:r>
      <w:r w:rsidR="00BA1AA1">
        <w:rPr>
          <w:rFonts w:ascii="Calibri" w:hAnsi="Calibri" w:cs="Calibri"/>
          <w:color w:val="000000" w:themeColor="text1"/>
          <w:lang w:val="es-ES"/>
        </w:rPr>
        <w:t xml:space="preserve">Movilidad de Medellín </w:t>
      </w:r>
      <w:r w:rsidRPr="00500672">
        <w:rPr>
          <w:rFonts w:ascii="Calibri" w:hAnsi="Calibri" w:cs="Calibri"/>
          <w:color w:val="000000" w:themeColor="text1"/>
          <w:lang w:val="es-ES"/>
        </w:rPr>
        <w:t>en virtud del Contrato Interadministrativo</w:t>
      </w:r>
      <w:r w:rsidR="00BA1AA1">
        <w:rPr>
          <w:rFonts w:ascii="Calibri" w:hAnsi="Calibri" w:cs="Calibri"/>
          <w:color w:val="000000" w:themeColor="text1"/>
          <w:lang w:val="es-ES"/>
        </w:rPr>
        <w:t xml:space="preserve"> de Colaboración </w:t>
      </w:r>
      <w:proofErr w:type="spellStart"/>
      <w:r w:rsidR="00A56D5D" w:rsidRPr="00533243">
        <w:rPr>
          <w:rFonts w:ascii="Calibri" w:hAnsi="Calibri" w:cs="Calibri"/>
          <w:color w:val="000000" w:themeColor="text1"/>
          <w:lang w:val="es-ES"/>
        </w:rPr>
        <w:t>N°</w:t>
      </w:r>
      <w:proofErr w:type="spellEnd"/>
      <w:r w:rsidR="00A56D5D" w:rsidRPr="00533243">
        <w:rPr>
          <w:rFonts w:ascii="Calibri" w:hAnsi="Calibri" w:cs="Calibri"/>
          <w:color w:val="000000" w:themeColor="text1"/>
          <w:lang w:val="es-ES"/>
        </w:rPr>
        <w:t xml:space="preserve"> </w:t>
      </w:r>
      <w:r w:rsidR="00BA1AA1" w:rsidRPr="00BA1AA1">
        <w:rPr>
          <w:rFonts w:ascii="Calibri" w:eastAsia="MS Gothic" w:hAnsi="Calibri" w:cs="Calibri"/>
          <w:lang w:eastAsia="es-CO"/>
        </w:rPr>
        <w:t xml:space="preserve">4600106166 </w:t>
      </w:r>
      <w:r w:rsidR="00BA1AA1">
        <w:rPr>
          <w:rFonts w:ascii="Calibri" w:eastAsia="MS Gothic" w:hAnsi="Calibri" w:cs="Calibri"/>
          <w:lang w:eastAsia="es-CO"/>
        </w:rPr>
        <w:t>de</w:t>
      </w:r>
      <w:r w:rsidR="00BA1AA1" w:rsidRPr="00BA1AA1">
        <w:rPr>
          <w:rFonts w:ascii="Calibri" w:eastAsia="MS Gothic" w:hAnsi="Calibri" w:cs="Calibri"/>
          <w:lang w:eastAsia="es-CO"/>
        </w:rPr>
        <w:t xml:space="preserve"> </w:t>
      </w:r>
      <w:r w:rsidR="00BA1AA1">
        <w:rPr>
          <w:rFonts w:ascii="Calibri" w:eastAsia="MS Gothic" w:hAnsi="Calibri" w:cs="Calibri"/>
          <w:lang w:eastAsia="es-CO"/>
        </w:rPr>
        <w:t>suscrito entre la Secretaría de Movilidad de Medellín y la Empresa para la seguridad y soluciones urbanas - ESU</w:t>
      </w:r>
      <w:r w:rsidRPr="00500672">
        <w:rPr>
          <w:rFonts w:ascii="Calibri" w:hAnsi="Calibri" w:cs="Calibri"/>
          <w:color w:val="000000" w:themeColor="text1"/>
          <w:lang w:val="es-ES"/>
        </w:rPr>
        <w:t>.</w:t>
      </w:r>
    </w:p>
    <w:p w14:paraId="416D4E6F" w14:textId="792C18AF" w:rsidR="00976B7F" w:rsidRPr="00533243" w:rsidRDefault="00500672" w:rsidP="005151A1">
      <w:pPr>
        <w:spacing w:after="0" w:line="240" w:lineRule="auto"/>
        <w:jc w:val="both"/>
        <w:rPr>
          <w:rFonts w:ascii="Calibri" w:hAnsi="Calibri" w:cs="Calibri"/>
          <w:lang w:val="es-ES"/>
        </w:rPr>
      </w:pPr>
      <w:r w:rsidRPr="00500672">
        <w:rPr>
          <w:rFonts w:ascii="Calibri" w:hAnsi="Calibri" w:cs="Calibri"/>
          <w:b/>
          <w:color w:val="FF0000"/>
          <w:lang w:val="es-ES"/>
        </w:rPr>
        <w:t xml:space="preserve"> </w:t>
      </w:r>
    </w:p>
    <w:p w14:paraId="46999BDE" w14:textId="79213AE3" w:rsidR="00C25B7D" w:rsidRDefault="00C32EC1" w:rsidP="005151A1">
      <w:pPr>
        <w:pStyle w:val="Ttulo2"/>
        <w:spacing w:before="0" w:line="240" w:lineRule="auto"/>
        <w:jc w:val="both"/>
        <w:rPr>
          <w:rFonts w:ascii="Calibri" w:eastAsia="Times New Roman" w:hAnsi="Calibri" w:cs="Calibri"/>
          <w:color w:val="auto"/>
          <w:sz w:val="22"/>
          <w:szCs w:val="22"/>
          <w:lang w:eastAsia="es-CO"/>
        </w:rPr>
      </w:pPr>
      <w:r w:rsidRPr="00905A48">
        <w:rPr>
          <w:rFonts w:ascii="Calibri" w:eastAsia="Times New Roman" w:hAnsi="Calibri" w:cs="Calibri"/>
          <w:color w:val="auto"/>
          <w:sz w:val="22"/>
          <w:szCs w:val="22"/>
          <w:lang w:eastAsia="es-CO"/>
        </w:rPr>
        <w:t>FO</w:t>
      </w:r>
      <w:r w:rsidR="005945A6" w:rsidRPr="00905A48">
        <w:rPr>
          <w:rFonts w:ascii="Calibri" w:eastAsia="Times New Roman" w:hAnsi="Calibri" w:cs="Calibri"/>
          <w:color w:val="auto"/>
          <w:sz w:val="22"/>
          <w:szCs w:val="22"/>
          <w:lang w:eastAsia="es-CO"/>
        </w:rPr>
        <w:t>RMA DE PAGO</w:t>
      </w:r>
    </w:p>
    <w:p w14:paraId="0C843893" w14:textId="77777777" w:rsidR="00B4096B" w:rsidRPr="00B4096B" w:rsidRDefault="00B4096B" w:rsidP="00B4096B">
      <w:pPr>
        <w:spacing w:after="0" w:line="240" w:lineRule="auto"/>
        <w:jc w:val="both"/>
        <w:rPr>
          <w:lang w:eastAsia="es-CO"/>
        </w:rPr>
      </w:pPr>
    </w:p>
    <w:p w14:paraId="05C7235F" w14:textId="1F4E6C29" w:rsidR="71A1EAE9" w:rsidRDefault="71A1EAE9" w:rsidP="005151A1">
      <w:pPr>
        <w:spacing w:after="0" w:line="240" w:lineRule="auto"/>
        <w:jc w:val="both"/>
        <w:rPr>
          <w:rFonts w:ascii="Calibri" w:hAnsi="Calibri" w:cs="Calibri"/>
          <w:color w:val="000000" w:themeColor="text1"/>
        </w:rPr>
      </w:pPr>
      <w:r w:rsidRPr="00905A48">
        <w:rPr>
          <w:rFonts w:ascii="Calibri" w:hAnsi="Calibri" w:cs="Calibri"/>
          <w:b/>
          <w:bCs/>
          <w:color w:val="000000" w:themeColor="text1"/>
        </w:rPr>
        <w:t>La</w:t>
      </w:r>
      <w:r w:rsidRPr="790900DD">
        <w:rPr>
          <w:rFonts w:ascii="Calibri" w:hAnsi="Calibri" w:cs="Calibri"/>
          <w:color w:val="000000" w:themeColor="text1"/>
        </w:rPr>
        <w:t xml:space="preserve"> ESU cancelará </w:t>
      </w:r>
      <w:r w:rsidR="7919498E" w:rsidRPr="790900DD">
        <w:rPr>
          <w:rFonts w:ascii="Calibri" w:hAnsi="Calibri" w:cs="Calibri"/>
          <w:color w:val="000000" w:themeColor="text1"/>
        </w:rPr>
        <w:t xml:space="preserve">los valores </w:t>
      </w:r>
      <w:r w:rsidR="18458FBB" w:rsidRPr="790900DD">
        <w:rPr>
          <w:rFonts w:ascii="Calibri" w:hAnsi="Calibri" w:cs="Calibri"/>
          <w:color w:val="000000" w:themeColor="text1"/>
        </w:rPr>
        <w:t xml:space="preserve">presupuestados </w:t>
      </w:r>
      <w:r w:rsidR="7919498E" w:rsidRPr="790900DD">
        <w:rPr>
          <w:rFonts w:ascii="Calibri" w:hAnsi="Calibri" w:cs="Calibri"/>
          <w:color w:val="000000" w:themeColor="text1"/>
          <w:lang w:val="es"/>
        </w:rPr>
        <w:t>para la ejecución del proyecto</w:t>
      </w:r>
      <w:r w:rsidR="7919498E" w:rsidRPr="790900DD">
        <w:rPr>
          <w:rFonts w:ascii="Calibri" w:hAnsi="Calibri" w:cs="Calibri"/>
          <w:color w:val="000000" w:themeColor="text1"/>
        </w:rPr>
        <w:t xml:space="preserve"> </w:t>
      </w:r>
      <w:r w:rsidRPr="790900DD">
        <w:rPr>
          <w:rFonts w:ascii="Calibri" w:hAnsi="Calibri" w:cs="Calibri"/>
          <w:color w:val="000000" w:themeColor="text1"/>
        </w:rPr>
        <w:t xml:space="preserve">en virtud de </w:t>
      </w:r>
      <w:r w:rsidR="00933EC1" w:rsidRPr="790900DD">
        <w:rPr>
          <w:rFonts w:ascii="Calibri" w:hAnsi="Calibri" w:cs="Calibri"/>
          <w:color w:val="000000" w:themeColor="text1"/>
        </w:rPr>
        <w:t xml:space="preserve">lo pactado en </w:t>
      </w:r>
      <w:r w:rsidRPr="790900DD">
        <w:rPr>
          <w:rFonts w:ascii="Calibri" w:hAnsi="Calibri" w:cs="Calibri"/>
          <w:color w:val="000000" w:themeColor="text1"/>
        </w:rPr>
        <w:t xml:space="preserve">las Órdenes de Servicio </w:t>
      </w:r>
      <w:r w:rsidR="05E23EA6" w:rsidRPr="790900DD">
        <w:rPr>
          <w:rFonts w:ascii="Calibri" w:hAnsi="Calibri" w:cs="Calibri"/>
          <w:color w:val="000000" w:themeColor="text1"/>
        </w:rPr>
        <w:t xml:space="preserve">suscritas </w:t>
      </w:r>
      <w:r w:rsidRPr="790900DD">
        <w:rPr>
          <w:rFonts w:ascii="Calibri" w:hAnsi="Calibri" w:cs="Calibri"/>
          <w:color w:val="000000" w:themeColor="text1"/>
        </w:rPr>
        <w:t xml:space="preserve">durante la vigencia del  </w:t>
      </w:r>
      <w:r w:rsidR="405C1603" w:rsidRPr="790900DD">
        <w:rPr>
          <w:rFonts w:ascii="Calibri" w:hAnsi="Calibri" w:cs="Calibri"/>
          <w:color w:val="000000" w:themeColor="text1"/>
        </w:rPr>
        <w:t>presente</w:t>
      </w:r>
      <w:r w:rsidR="02771BC9" w:rsidRPr="790900DD">
        <w:rPr>
          <w:rFonts w:ascii="Calibri" w:hAnsi="Calibri" w:cs="Calibri"/>
          <w:color w:val="000000" w:themeColor="text1"/>
        </w:rPr>
        <w:t xml:space="preserve"> contrato</w:t>
      </w:r>
      <w:r w:rsidR="405C1603" w:rsidRPr="790900DD">
        <w:rPr>
          <w:rFonts w:ascii="Calibri" w:hAnsi="Calibri" w:cs="Calibri"/>
          <w:color w:val="000000" w:themeColor="text1"/>
        </w:rPr>
        <w:t xml:space="preserve"> </w:t>
      </w:r>
      <w:r w:rsidRPr="790900DD">
        <w:rPr>
          <w:rFonts w:ascii="Calibri" w:hAnsi="Calibri" w:cs="Calibri"/>
          <w:color w:val="000000" w:themeColor="text1"/>
        </w:rPr>
        <w:t xml:space="preserve">marco, mediante pago único, pago anticipado, pagos parciales mensuales o pago contra entrega </w:t>
      </w:r>
      <w:r w:rsidR="5400CABC" w:rsidRPr="790900DD">
        <w:rPr>
          <w:rFonts w:ascii="Calibri" w:hAnsi="Calibri" w:cs="Calibri"/>
          <w:color w:val="000000" w:themeColor="text1"/>
          <w:lang w:val="es"/>
        </w:rPr>
        <w:t>de conformidad con los requerimientos allegados por el cliente</w:t>
      </w:r>
      <w:r w:rsidRPr="790900DD">
        <w:rPr>
          <w:rFonts w:ascii="Calibri" w:hAnsi="Calibri" w:cs="Calibri"/>
          <w:color w:val="000000" w:themeColor="text1"/>
        </w:rPr>
        <w:t>; y con el recibo de cumplimiento de la prestación del servicio y/o entrega de los bienes objeto de la contratación y la emisión del recibo a satisfacción por parte del supervisor del contrato</w:t>
      </w:r>
    </w:p>
    <w:p w14:paraId="1C81EDE9" w14:textId="5BD26A96" w:rsidR="790900DD" w:rsidRDefault="790900DD" w:rsidP="005151A1">
      <w:pPr>
        <w:spacing w:after="0" w:line="240" w:lineRule="auto"/>
        <w:jc w:val="both"/>
        <w:rPr>
          <w:rFonts w:ascii="Calibri" w:eastAsia="Times New Roman" w:hAnsi="Calibri" w:cs="Calibri"/>
          <w:lang w:eastAsia="es-CO"/>
        </w:rPr>
      </w:pPr>
    </w:p>
    <w:p w14:paraId="36610B1B" w14:textId="6B1D21D8" w:rsidR="00C32EC1" w:rsidRPr="00533243" w:rsidRDefault="00C32EC1" w:rsidP="000F26CB">
      <w:pPr>
        <w:pStyle w:val="Prrafodelista"/>
        <w:widowControl w:val="0"/>
        <w:numPr>
          <w:ilvl w:val="0"/>
          <w:numId w:val="1"/>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851" w:hanging="284"/>
        <w:jc w:val="both"/>
        <w:textAlignment w:val="baseline"/>
        <w:rPr>
          <w:rFonts w:ascii="Calibri" w:eastAsia="Times New Roman" w:hAnsi="Calibri" w:cs="Calibri"/>
          <w:color w:val="000000"/>
          <w:lang w:eastAsia="es-CO"/>
        </w:rPr>
      </w:pPr>
      <w:r w:rsidRPr="00533243">
        <w:rPr>
          <w:rFonts w:ascii="Calibri" w:eastAsia="Times New Roman" w:hAnsi="Calibri" w:cs="Calibri"/>
          <w:color w:val="000000"/>
          <w:lang w:eastAsia="es-CO"/>
        </w:rPr>
        <w:t xml:space="preserve">La respectiva factura debe cumplir con los requisitos de las normas fiscales establecidas en el </w:t>
      </w:r>
      <w:r w:rsidR="000408FD" w:rsidRPr="00533243">
        <w:rPr>
          <w:rFonts w:ascii="Calibri" w:eastAsia="Times New Roman" w:hAnsi="Calibri" w:cs="Calibri"/>
          <w:color w:val="000000"/>
          <w:lang w:eastAsia="es-CO"/>
        </w:rPr>
        <w:t>A</w:t>
      </w:r>
      <w:r w:rsidRPr="00533243">
        <w:rPr>
          <w:rFonts w:ascii="Calibri" w:eastAsia="Times New Roman" w:hAnsi="Calibri" w:cs="Calibri"/>
          <w:color w:val="000000"/>
          <w:lang w:eastAsia="es-CO"/>
        </w:rPr>
        <w:t>rtículo 617 del Estatuto Tributario. La fecha de la factura debe corresponder al mes de su elaboración, y en ella constará el número del contrato y, el concepto del bien o servicio que se está cobrando.</w:t>
      </w:r>
    </w:p>
    <w:p w14:paraId="131D5DB3" w14:textId="0B233F22" w:rsidR="004E4871" w:rsidRPr="00533243" w:rsidRDefault="004E4871" w:rsidP="000F26CB">
      <w:pPr>
        <w:pStyle w:val="Prrafodelista"/>
        <w:widowControl w:val="0"/>
        <w:numPr>
          <w:ilvl w:val="0"/>
          <w:numId w:val="1"/>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851" w:hanging="284"/>
        <w:jc w:val="both"/>
        <w:textAlignment w:val="baseline"/>
        <w:rPr>
          <w:rFonts w:ascii="Calibri" w:eastAsia="Times New Roman" w:hAnsi="Calibri" w:cs="Calibri"/>
          <w:color w:val="000000"/>
          <w:lang w:eastAsia="es-CO"/>
        </w:rPr>
      </w:pPr>
      <w:r w:rsidRPr="00533243">
        <w:rPr>
          <w:rFonts w:ascii="Calibri" w:eastAsia="Times New Roman" w:hAnsi="Calibri" w:cs="Calibri"/>
          <w:color w:val="000000"/>
          <w:lang w:eastAsia="es-CO"/>
        </w:rPr>
        <w:t>Las retenciones en la fuente a que hubiere lugar y todo impuesto, tasa</w:t>
      </w:r>
      <w:r w:rsidR="00047A4A" w:rsidRPr="00533243">
        <w:rPr>
          <w:rFonts w:ascii="Calibri" w:eastAsia="Times New Roman" w:hAnsi="Calibri" w:cs="Calibri"/>
          <w:color w:val="000000"/>
          <w:lang w:eastAsia="es-CO"/>
        </w:rPr>
        <w:t>, estampilla</w:t>
      </w:r>
      <w:r w:rsidRPr="00533243">
        <w:rPr>
          <w:rFonts w:ascii="Calibri" w:eastAsia="Times New Roman" w:hAnsi="Calibri" w:cs="Calibri"/>
          <w:color w:val="000000"/>
          <w:lang w:eastAsia="es-CO"/>
        </w:rPr>
        <w:t xml:space="preserve"> o contribución directa o indirecta, Nacional, Departamental o Municipal que se cause con ocasión del contrato serán a cargo exclusivo del contratista</w:t>
      </w:r>
      <w:r w:rsidR="00EA2368" w:rsidRPr="00533243">
        <w:rPr>
          <w:rFonts w:ascii="Calibri" w:eastAsia="Times New Roman" w:hAnsi="Calibri" w:cs="Calibri"/>
          <w:color w:val="000000"/>
          <w:lang w:eastAsia="es-CO"/>
        </w:rPr>
        <w:t>.</w:t>
      </w:r>
      <w:r w:rsidR="00E6662A" w:rsidRPr="00533243">
        <w:rPr>
          <w:rFonts w:ascii="Calibri" w:eastAsia="Times New Roman" w:hAnsi="Calibri" w:cs="Calibri"/>
          <w:color w:val="000000"/>
          <w:lang w:eastAsia="es-CO"/>
        </w:rPr>
        <w:t xml:space="preserve"> </w:t>
      </w:r>
    </w:p>
    <w:p w14:paraId="0BA6BE34" w14:textId="2426940E" w:rsidR="000408FD" w:rsidRPr="00533243" w:rsidRDefault="000408FD" w:rsidP="000F26CB">
      <w:pPr>
        <w:pStyle w:val="Prrafodelista"/>
        <w:widowControl w:val="0"/>
        <w:numPr>
          <w:ilvl w:val="0"/>
          <w:numId w:val="1"/>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851" w:hanging="284"/>
        <w:jc w:val="both"/>
        <w:textAlignment w:val="baseline"/>
        <w:rPr>
          <w:rFonts w:ascii="Calibri" w:eastAsia="Times New Roman" w:hAnsi="Calibri" w:cs="Calibri"/>
          <w:color w:val="000000"/>
          <w:lang w:eastAsia="es-CO"/>
        </w:rPr>
      </w:pPr>
      <w:r w:rsidRPr="00533243">
        <w:rPr>
          <w:rFonts w:ascii="Calibri" w:eastAsia="Times New Roman" w:hAnsi="Calibri" w:cs="Calibri"/>
          <w:color w:val="000000"/>
          <w:lang w:eastAsia="es-CO"/>
        </w:rPr>
        <w:t xml:space="preserve">Una vez recibida a satisfacción la factura o cuenta de cobro correspondiente, la ESU tendrá treinta (30) días calendario para proceder a su pago. En caso de incurrir en mora en los pagos, la ESU reconocerá al </w:t>
      </w:r>
      <w:r w:rsidR="003412A8" w:rsidRPr="00533243">
        <w:rPr>
          <w:rFonts w:ascii="Calibri" w:eastAsia="Times New Roman" w:hAnsi="Calibri" w:cs="Calibri"/>
          <w:color w:val="000000"/>
          <w:lang w:eastAsia="es-CO"/>
        </w:rPr>
        <w:t>contratista</w:t>
      </w:r>
      <w:r w:rsidRPr="00533243">
        <w:rPr>
          <w:rFonts w:ascii="Calibri" w:eastAsia="Times New Roman" w:hAnsi="Calibri" w:cs="Calibri"/>
          <w:color w:val="000000"/>
          <w:lang w:eastAsia="es-CO"/>
        </w:rPr>
        <w:t xml:space="preserve"> un interés equivalente al DTF anual de manera proporcional al tiempo de retraso.</w:t>
      </w:r>
    </w:p>
    <w:p w14:paraId="3454A98D" w14:textId="77777777" w:rsidR="004E4871" w:rsidRPr="00533243" w:rsidRDefault="000408FD" w:rsidP="000F26CB">
      <w:pPr>
        <w:pStyle w:val="Prrafodelista"/>
        <w:widowControl w:val="0"/>
        <w:numPr>
          <w:ilvl w:val="0"/>
          <w:numId w:val="1"/>
        </w:numPr>
        <w:tabs>
          <w:tab w:val="left" w:pos="0"/>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851" w:hanging="284"/>
        <w:jc w:val="both"/>
        <w:textAlignment w:val="baseline"/>
        <w:rPr>
          <w:rFonts w:ascii="Calibri" w:eastAsia="Times New Roman" w:hAnsi="Calibri" w:cs="Calibri"/>
          <w:color w:val="000000"/>
          <w:lang w:eastAsia="es-CO"/>
        </w:rPr>
      </w:pPr>
      <w:r w:rsidRPr="00533243">
        <w:rPr>
          <w:rFonts w:ascii="Calibri" w:eastAsia="Times New Roman" w:hAnsi="Calibri" w:cs="Calibri"/>
          <w:color w:val="000000"/>
          <w:lang w:eastAsia="es-CO"/>
        </w:rPr>
        <w:t>Al momento de entregar la factura, ésta deberá estar acompañada con el certificado de pago de aporte de sus empleados al Sistema de Seguridad Social Integral y a las Entidades que administran recursos de naturaleza parafiscal; y la carta donde se especifique la Entidad y el número de cuenta bancaria a la cual se le deberá realizar el pago.</w:t>
      </w:r>
    </w:p>
    <w:p w14:paraId="0F720D5F" w14:textId="758298FD" w:rsidR="00980190" w:rsidRPr="00533243" w:rsidRDefault="00980190" w:rsidP="000F26CB">
      <w:pPr>
        <w:pStyle w:val="Prrafodelista"/>
        <w:widowControl w:val="0"/>
        <w:numPr>
          <w:ilvl w:val="0"/>
          <w:numId w:val="1"/>
        </w:numPr>
        <w:tabs>
          <w:tab w:val="left" w:pos="72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ind w:left="851" w:hanging="284"/>
        <w:jc w:val="both"/>
        <w:textAlignment w:val="baseline"/>
        <w:rPr>
          <w:rFonts w:ascii="Calibri" w:eastAsia="Times New Roman" w:hAnsi="Calibri" w:cs="Calibri"/>
          <w:lang w:eastAsia="es-CO"/>
        </w:rPr>
      </w:pPr>
      <w:r w:rsidRPr="790900DD">
        <w:rPr>
          <w:rFonts w:ascii="Calibri" w:eastAsia="Times New Roman" w:hAnsi="Calibri" w:cs="Calibri"/>
          <w:lang w:eastAsia="es-CO"/>
        </w:rPr>
        <w:t xml:space="preserve">Para el caso de proveedores que se encuentren obligados a facturar electrónicamente, la facturación deberá ser remitida al correo electrónico </w:t>
      </w:r>
      <w:hyperlink r:id="rId9">
        <w:r w:rsidRPr="790900DD">
          <w:rPr>
            <w:rStyle w:val="Hipervnculo"/>
            <w:rFonts w:ascii="Calibri" w:eastAsia="Times New Roman" w:hAnsi="Calibri" w:cs="Calibri"/>
            <w:color w:val="auto"/>
            <w:lang w:eastAsia="es-CO"/>
          </w:rPr>
          <w:t>facturacion@esu.com.co</w:t>
        </w:r>
      </w:hyperlink>
      <w:r w:rsidRPr="790900DD">
        <w:rPr>
          <w:rFonts w:ascii="Calibri" w:eastAsia="Times New Roman" w:hAnsi="Calibri" w:cs="Calibri"/>
          <w:lang w:eastAsia="es-CO"/>
        </w:rPr>
        <w:t xml:space="preserve"> y la fecha límite para la recepción de las mismas estará sujeta a las fechas definidas en la circular 0</w:t>
      </w:r>
      <w:r w:rsidR="005B2AAF" w:rsidRPr="790900DD">
        <w:rPr>
          <w:rFonts w:ascii="Calibri" w:eastAsia="Times New Roman" w:hAnsi="Calibri" w:cs="Calibri"/>
          <w:lang w:eastAsia="es-CO"/>
        </w:rPr>
        <w:t>1</w:t>
      </w:r>
      <w:r w:rsidRPr="790900DD">
        <w:rPr>
          <w:rFonts w:ascii="Calibri" w:eastAsia="Times New Roman" w:hAnsi="Calibri" w:cs="Calibri"/>
          <w:lang w:eastAsia="es-CO"/>
        </w:rPr>
        <w:t xml:space="preserve"> del </w:t>
      </w:r>
      <w:r w:rsidR="00BA65AE" w:rsidRPr="790900DD">
        <w:rPr>
          <w:rFonts w:ascii="Calibri" w:eastAsia="Times New Roman" w:hAnsi="Calibri" w:cs="Calibri"/>
          <w:lang w:eastAsia="es-CO"/>
        </w:rPr>
        <w:t>8</w:t>
      </w:r>
      <w:r w:rsidRPr="790900DD">
        <w:rPr>
          <w:rFonts w:ascii="Calibri" w:eastAsia="Times New Roman" w:hAnsi="Calibri" w:cs="Calibri"/>
          <w:lang w:eastAsia="es-CO"/>
        </w:rPr>
        <w:t xml:space="preserve"> de enero de 202</w:t>
      </w:r>
      <w:r w:rsidR="00BA65AE" w:rsidRPr="790900DD">
        <w:rPr>
          <w:rFonts w:ascii="Calibri" w:eastAsia="Times New Roman" w:hAnsi="Calibri" w:cs="Calibri"/>
          <w:lang w:eastAsia="es-CO"/>
        </w:rPr>
        <w:t>5 y las subsiguientes circulares que se expidan para las vigencias 2026 y 2027</w:t>
      </w:r>
      <w:r w:rsidRPr="790900DD">
        <w:rPr>
          <w:rFonts w:ascii="Calibri" w:eastAsia="Times New Roman" w:hAnsi="Calibri" w:cs="Calibri"/>
          <w:lang w:eastAsia="es-CO"/>
        </w:rPr>
        <w:t xml:space="preserve">, documento donde adicionalmente se define la elaboración del recibo a satisfacción por parte del </w:t>
      </w:r>
      <w:r w:rsidR="1CCFB16F" w:rsidRPr="790900DD">
        <w:rPr>
          <w:rFonts w:ascii="Calibri" w:eastAsia="Times New Roman" w:hAnsi="Calibri" w:cs="Calibri"/>
          <w:lang w:eastAsia="es-CO"/>
        </w:rPr>
        <w:t>supervisor/interventor</w:t>
      </w:r>
      <w:r w:rsidRPr="790900DD">
        <w:rPr>
          <w:rFonts w:ascii="Calibri" w:eastAsia="Times New Roman" w:hAnsi="Calibri" w:cs="Calibri"/>
          <w:lang w:eastAsia="es-CO"/>
        </w:rPr>
        <w:t xml:space="preserve"> designado y el proceso de cierre contable en calidad de empresa industrial y comercial del estado.</w:t>
      </w:r>
    </w:p>
    <w:p w14:paraId="740FA3BE" w14:textId="3B320B88" w:rsidR="529A8C34" w:rsidRDefault="529A8C34" w:rsidP="005151A1">
      <w:pPr>
        <w:widowControl w:val="0"/>
        <w:tabs>
          <w:tab w:val="left" w:pos="720"/>
          <w:tab w:val="left" w:pos="2160"/>
          <w:tab w:val="left" w:pos="2880"/>
          <w:tab w:val="left" w:pos="3600"/>
          <w:tab w:val="left" w:pos="4320"/>
          <w:tab w:val="left" w:pos="5040"/>
          <w:tab w:val="left" w:pos="5760"/>
          <w:tab w:val="left" w:pos="6480"/>
          <w:tab w:val="left" w:pos="7200"/>
          <w:tab w:val="left" w:pos="7920"/>
        </w:tabs>
        <w:spacing w:after="0" w:line="240" w:lineRule="auto"/>
        <w:jc w:val="both"/>
        <w:rPr>
          <w:rFonts w:ascii="Calibri" w:eastAsia="Times New Roman" w:hAnsi="Calibri" w:cs="Calibri"/>
          <w:lang w:eastAsia="es-CO"/>
        </w:rPr>
      </w:pPr>
    </w:p>
    <w:p w14:paraId="55A3BF3C" w14:textId="77777777" w:rsidR="004565FC" w:rsidRPr="00533243" w:rsidRDefault="004565FC" w:rsidP="005151A1">
      <w:pPr>
        <w:pStyle w:val="Ttulo2"/>
        <w:spacing w:before="0" w:line="240" w:lineRule="auto"/>
        <w:jc w:val="both"/>
        <w:rPr>
          <w:rFonts w:ascii="Calibri" w:eastAsia="Times New Roman" w:hAnsi="Calibri" w:cs="Calibri"/>
          <w:color w:val="auto"/>
          <w:sz w:val="22"/>
          <w:szCs w:val="22"/>
          <w:lang w:eastAsia="es-CO"/>
        </w:rPr>
      </w:pPr>
      <w:bookmarkStart w:id="2" w:name="_Toc181174945"/>
      <w:r w:rsidRPr="00533243">
        <w:rPr>
          <w:rFonts w:ascii="Calibri" w:eastAsia="Times New Roman" w:hAnsi="Calibri" w:cs="Calibri"/>
          <w:color w:val="auto"/>
          <w:sz w:val="22"/>
          <w:szCs w:val="22"/>
          <w:lang w:eastAsia="es-CO"/>
        </w:rPr>
        <w:t>IMPUESTOS, TASAS, CONTRIBUCIONES, DEDUCCIONES Y GASTOS</w:t>
      </w:r>
      <w:bookmarkEnd w:id="2"/>
    </w:p>
    <w:p w14:paraId="298C95C7" w14:textId="77777777" w:rsidR="00C84C26" w:rsidRDefault="00C84C26" w:rsidP="00C84C26">
      <w:pPr>
        <w:pBdr>
          <w:top w:val="nil"/>
          <w:left w:val="nil"/>
          <w:bottom w:val="nil"/>
          <w:right w:val="nil"/>
          <w:between w:val="nil"/>
        </w:pBdr>
        <w:spacing w:after="0" w:line="240" w:lineRule="auto"/>
        <w:ind w:right="49"/>
        <w:jc w:val="both"/>
        <w:rPr>
          <w:rFonts w:ascii="Calibri" w:eastAsiaTheme="majorEastAsia" w:hAnsi="Calibri" w:cs="Calibri"/>
          <w:color w:val="000000" w:themeColor="text1"/>
        </w:rPr>
      </w:pPr>
      <w:bookmarkStart w:id="3" w:name="_Hlk171532670"/>
    </w:p>
    <w:p w14:paraId="4DAAA512" w14:textId="77777777" w:rsidR="00C84C26" w:rsidRPr="00C84C26" w:rsidRDefault="00C84C26" w:rsidP="00C84C26">
      <w:pPr>
        <w:pBdr>
          <w:top w:val="nil"/>
          <w:left w:val="nil"/>
          <w:bottom w:val="nil"/>
          <w:right w:val="nil"/>
          <w:between w:val="nil"/>
        </w:pBdr>
        <w:spacing w:after="0" w:line="240" w:lineRule="auto"/>
        <w:ind w:right="49"/>
        <w:jc w:val="both"/>
        <w:rPr>
          <w:rFonts w:ascii="Calibri" w:eastAsiaTheme="majorEastAsia" w:hAnsi="Calibri" w:cs="Calibri"/>
          <w:color w:val="000000" w:themeColor="text1"/>
        </w:rPr>
      </w:pPr>
      <w:r w:rsidRPr="00C84C26">
        <w:rPr>
          <w:rFonts w:ascii="Calibri" w:eastAsiaTheme="majorEastAsia" w:hAnsi="Calibri" w:cs="Calibri"/>
          <w:color w:val="000000" w:themeColor="text1"/>
        </w:rPr>
        <w:t>Al formular la propuesta, el proponente acepta que estarán a su cargo todos los impuestos, tasas y contribuciones establecidos por las diferentes autoridades nacionales, departamentales o municipales, y dentro de estos mismos niveles territoriales, los impuestos, tasas y contribuciones establecidos por las diferentes autoridades, que afecten el contrato y las actividades que de él se deriven. </w:t>
      </w:r>
    </w:p>
    <w:p w14:paraId="268B7331" w14:textId="77777777" w:rsidR="00C84C26" w:rsidRPr="00C84C26" w:rsidRDefault="00C84C26" w:rsidP="00C84C26">
      <w:pPr>
        <w:pBdr>
          <w:top w:val="nil"/>
          <w:left w:val="nil"/>
          <w:bottom w:val="nil"/>
          <w:right w:val="nil"/>
          <w:between w:val="nil"/>
        </w:pBdr>
        <w:spacing w:after="0" w:line="240" w:lineRule="auto"/>
        <w:ind w:right="49"/>
        <w:jc w:val="both"/>
        <w:rPr>
          <w:rFonts w:ascii="Calibri" w:eastAsiaTheme="majorEastAsia" w:hAnsi="Calibri" w:cs="Calibri"/>
          <w:color w:val="000000" w:themeColor="text1"/>
        </w:rPr>
      </w:pPr>
      <w:r w:rsidRPr="00C84C26">
        <w:rPr>
          <w:rFonts w:ascii="Calibri" w:eastAsiaTheme="majorEastAsia" w:hAnsi="Calibri" w:cs="Calibri"/>
          <w:color w:val="000000" w:themeColor="text1"/>
        </w:rPr>
        <w:t> </w:t>
      </w:r>
    </w:p>
    <w:p w14:paraId="4ECED57F" w14:textId="77777777" w:rsidR="00C84C26" w:rsidRPr="00C84C26" w:rsidRDefault="00C84C26" w:rsidP="00C84C26">
      <w:pPr>
        <w:pBdr>
          <w:top w:val="nil"/>
          <w:left w:val="nil"/>
          <w:bottom w:val="nil"/>
          <w:right w:val="nil"/>
          <w:between w:val="nil"/>
        </w:pBdr>
        <w:spacing w:after="0" w:line="240" w:lineRule="auto"/>
        <w:ind w:right="49"/>
        <w:jc w:val="both"/>
        <w:rPr>
          <w:rFonts w:ascii="Calibri" w:eastAsiaTheme="majorEastAsia" w:hAnsi="Calibri" w:cs="Calibri"/>
          <w:color w:val="000000" w:themeColor="text1"/>
        </w:rPr>
      </w:pPr>
      <w:r w:rsidRPr="00C84C26">
        <w:rPr>
          <w:rFonts w:ascii="Calibri" w:eastAsiaTheme="majorEastAsia" w:hAnsi="Calibri" w:cs="Calibri"/>
          <w:color w:val="000000" w:themeColor="text1"/>
        </w:rPr>
        <w:t>Para efectos de la retención en la fuente por renta la ESU procederá de conformidad con la normatividad tributaria vigente, y en caso de que no haya lugar a ello, el proveedor deberá indicar la norma que lo excluye o le otorga la exención. </w:t>
      </w:r>
    </w:p>
    <w:p w14:paraId="6FE159E7" w14:textId="77777777" w:rsidR="00C84C26" w:rsidRPr="00C84C26" w:rsidRDefault="00C84C26" w:rsidP="00C84C26">
      <w:pPr>
        <w:pBdr>
          <w:top w:val="nil"/>
          <w:left w:val="nil"/>
          <w:bottom w:val="nil"/>
          <w:right w:val="nil"/>
          <w:between w:val="nil"/>
        </w:pBdr>
        <w:spacing w:after="0" w:line="240" w:lineRule="auto"/>
        <w:ind w:right="49"/>
        <w:jc w:val="both"/>
        <w:rPr>
          <w:rFonts w:ascii="Calibri" w:eastAsiaTheme="majorEastAsia" w:hAnsi="Calibri" w:cs="Calibri"/>
          <w:color w:val="000000" w:themeColor="text1"/>
        </w:rPr>
      </w:pPr>
      <w:r w:rsidRPr="00C84C26">
        <w:rPr>
          <w:rFonts w:ascii="Calibri" w:eastAsiaTheme="majorEastAsia" w:hAnsi="Calibri" w:cs="Calibri"/>
          <w:color w:val="000000" w:themeColor="text1"/>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825"/>
        <w:gridCol w:w="1500"/>
      </w:tblGrid>
      <w:tr w:rsidR="00C84C26" w:rsidRPr="00C84C26" w14:paraId="5F2CB887" w14:textId="77777777">
        <w:trPr>
          <w:trHeight w:val="300"/>
        </w:trPr>
        <w:tc>
          <w:tcPr>
            <w:tcW w:w="6825" w:type="dxa"/>
            <w:tcBorders>
              <w:top w:val="single" w:sz="6" w:space="0" w:color="000000"/>
              <w:left w:val="single" w:sz="6" w:space="0" w:color="000000"/>
              <w:bottom w:val="single" w:sz="6" w:space="0" w:color="000000"/>
              <w:right w:val="nil"/>
            </w:tcBorders>
            <w:shd w:val="clear" w:color="auto" w:fill="F2F2F2"/>
            <w:vAlign w:val="center"/>
            <w:hideMark/>
          </w:tcPr>
          <w:p w14:paraId="3342DAEB" w14:textId="77777777" w:rsidR="00C84C26" w:rsidRPr="00C84C26" w:rsidRDefault="00C84C26" w:rsidP="00C84C26">
            <w:pPr>
              <w:pBdr>
                <w:top w:val="nil"/>
                <w:left w:val="nil"/>
                <w:bottom w:val="nil"/>
                <w:right w:val="nil"/>
                <w:between w:val="nil"/>
              </w:pBdr>
              <w:spacing w:after="0" w:line="240" w:lineRule="auto"/>
              <w:ind w:right="49"/>
              <w:jc w:val="both"/>
              <w:rPr>
                <w:rFonts w:ascii="Calibri" w:eastAsiaTheme="majorEastAsia" w:hAnsi="Calibri" w:cs="Calibri"/>
                <w:color w:val="000000" w:themeColor="text1"/>
              </w:rPr>
            </w:pPr>
            <w:r w:rsidRPr="00C84C26">
              <w:rPr>
                <w:rFonts w:ascii="Calibri" w:eastAsiaTheme="majorEastAsia" w:hAnsi="Calibri" w:cs="Calibri"/>
                <w:b/>
                <w:bCs/>
                <w:color w:val="000000" w:themeColor="text1"/>
              </w:rPr>
              <w:t>Impuestos, Tasas y Contribuciones</w:t>
            </w:r>
            <w:r w:rsidRPr="00C84C26">
              <w:rPr>
                <w:rFonts w:ascii="Calibri" w:eastAsiaTheme="majorEastAsia" w:hAnsi="Calibri" w:cs="Calibri"/>
                <w:color w:val="000000" w:themeColor="text1"/>
              </w:rPr>
              <w:t> </w:t>
            </w:r>
          </w:p>
        </w:tc>
        <w:tc>
          <w:tcPr>
            <w:tcW w:w="1500" w:type="dxa"/>
            <w:tcBorders>
              <w:top w:val="single" w:sz="6" w:space="0" w:color="000000"/>
              <w:left w:val="single" w:sz="6" w:space="0" w:color="000000"/>
              <w:bottom w:val="single" w:sz="6" w:space="0" w:color="000000"/>
              <w:right w:val="single" w:sz="6" w:space="0" w:color="000000"/>
            </w:tcBorders>
            <w:shd w:val="clear" w:color="auto" w:fill="F2F2F2"/>
            <w:vAlign w:val="center"/>
            <w:hideMark/>
          </w:tcPr>
          <w:p w14:paraId="26D547B5" w14:textId="77777777" w:rsidR="00C84C26" w:rsidRPr="00C84C26" w:rsidRDefault="00C84C26" w:rsidP="00C84C26">
            <w:pPr>
              <w:pBdr>
                <w:top w:val="nil"/>
                <w:left w:val="nil"/>
                <w:bottom w:val="nil"/>
                <w:right w:val="nil"/>
                <w:between w:val="nil"/>
              </w:pBdr>
              <w:spacing w:after="0" w:line="240" w:lineRule="auto"/>
              <w:ind w:right="49"/>
              <w:jc w:val="both"/>
              <w:rPr>
                <w:rFonts w:ascii="Calibri" w:eastAsiaTheme="majorEastAsia" w:hAnsi="Calibri" w:cs="Calibri"/>
                <w:color w:val="000000" w:themeColor="text1"/>
              </w:rPr>
            </w:pPr>
            <w:r w:rsidRPr="00C84C26">
              <w:rPr>
                <w:rFonts w:ascii="Calibri" w:eastAsiaTheme="majorEastAsia" w:hAnsi="Calibri" w:cs="Calibri"/>
                <w:b/>
                <w:bCs/>
                <w:color w:val="000000" w:themeColor="text1"/>
              </w:rPr>
              <w:t>Porcentaje</w:t>
            </w:r>
            <w:r w:rsidRPr="00C84C26">
              <w:rPr>
                <w:rFonts w:ascii="Calibri" w:eastAsiaTheme="majorEastAsia" w:hAnsi="Calibri" w:cs="Calibri"/>
                <w:color w:val="000000" w:themeColor="text1"/>
              </w:rPr>
              <w:t> </w:t>
            </w:r>
          </w:p>
        </w:tc>
      </w:tr>
      <w:tr w:rsidR="00C84C26" w:rsidRPr="00C84C26" w14:paraId="41ED61EC" w14:textId="77777777">
        <w:trPr>
          <w:trHeight w:val="300"/>
        </w:trPr>
        <w:tc>
          <w:tcPr>
            <w:tcW w:w="6825" w:type="dxa"/>
            <w:tcBorders>
              <w:top w:val="nil"/>
              <w:left w:val="single" w:sz="6" w:space="0" w:color="000000"/>
              <w:bottom w:val="single" w:sz="6" w:space="0" w:color="auto"/>
              <w:right w:val="single" w:sz="6" w:space="0" w:color="000000"/>
            </w:tcBorders>
            <w:shd w:val="clear" w:color="auto" w:fill="FFFFFF"/>
            <w:vAlign w:val="center"/>
            <w:hideMark/>
          </w:tcPr>
          <w:p w14:paraId="51B001B6" w14:textId="77777777" w:rsidR="00C84C26" w:rsidRPr="00C84C26" w:rsidRDefault="00C84C26" w:rsidP="00C84C26">
            <w:pPr>
              <w:pBdr>
                <w:top w:val="nil"/>
                <w:left w:val="nil"/>
                <w:bottom w:val="nil"/>
                <w:right w:val="nil"/>
                <w:between w:val="nil"/>
              </w:pBdr>
              <w:spacing w:after="0" w:line="240" w:lineRule="auto"/>
              <w:ind w:right="49"/>
              <w:jc w:val="both"/>
              <w:rPr>
                <w:rFonts w:ascii="Calibri" w:eastAsiaTheme="majorEastAsia" w:hAnsi="Calibri" w:cs="Calibri"/>
                <w:color w:val="000000" w:themeColor="text1"/>
              </w:rPr>
            </w:pPr>
            <w:proofErr w:type="gramStart"/>
            <w:r w:rsidRPr="00C84C26">
              <w:rPr>
                <w:rFonts w:ascii="Calibri" w:eastAsiaTheme="majorEastAsia" w:hAnsi="Calibri" w:cs="Calibri"/>
                <w:color w:val="000000" w:themeColor="text1"/>
                <w:lang w:val="es-ES"/>
              </w:rPr>
              <w:t>Pro Deporte</w:t>
            </w:r>
            <w:proofErr w:type="gramEnd"/>
            <w:r w:rsidRPr="00C84C26">
              <w:rPr>
                <w:rFonts w:ascii="Calibri" w:eastAsiaTheme="majorEastAsia" w:hAnsi="Calibri" w:cs="Calibri"/>
                <w:color w:val="000000" w:themeColor="text1"/>
                <w:lang w:val="es-ES"/>
              </w:rPr>
              <w:t> y Recreación</w:t>
            </w:r>
            <w:r w:rsidRPr="00C84C26">
              <w:rPr>
                <w:rFonts w:ascii="Calibri" w:eastAsiaTheme="majorEastAsia" w:hAnsi="Calibri" w:cs="Calibri"/>
                <w:color w:val="000000" w:themeColor="text1"/>
              </w:rPr>
              <w:t> </w:t>
            </w:r>
          </w:p>
        </w:tc>
        <w:tc>
          <w:tcPr>
            <w:tcW w:w="1500" w:type="dxa"/>
            <w:tcBorders>
              <w:top w:val="nil"/>
              <w:left w:val="nil"/>
              <w:bottom w:val="single" w:sz="6" w:space="0" w:color="auto"/>
              <w:right w:val="single" w:sz="6" w:space="0" w:color="000000"/>
            </w:tcBorders>
            <w:shd w:val="clear" w:color="auto" w:fill="FFFFFF"/>
            <w:vAlign w:val="center"/>
            <w:hideMark/>
          </w:tcPr>
          <w:p w14:paraId="683E87D2" w14:textId="77777777" w:rsidR="00C84C26" w:rsidRPr="00C84C26" w:rsidRDefault="00C84C26" w:rsidP="00C84C26">
            <w:pPr>
              <w:pBdr>
                <w:top w:val="nil"/>
                <w:left w:val="nil"/>
                <w:bottom w:val="nil"/>
                <w:right w:val="nil"/>
                <w:between w:val="nil"/>
              </w:pBdr>
              <w:spacing w:after="0" w:line="240" w:lineRule="auto"/>
              <w:ind w:right="49"/>
              <w:jc w:val="both"/>
              <w:rPr>
                <w:rFonts w:ascii="Calibri" w:eastAsiaTheme="majorEastAsia" w:hAnsi="Calibri" w:cs="Calibri"/>
                <w:color w:val="000000" w:themeColor="text1"/>
              </w:rPr>
            </w:pPr>
            <w:r w:rsidRPr="00C84C26">
              <w:rPr>
                <w:rFonts w:ascii="Calibri" w:eastAsiaTheme="majorEastAsia" w:hAnsi="Calibri" w:cs="Calibri"/>
                <w:color w:val="000000" w:themeColor="text1"/>
              </w:rPr>
              <w:t>1,30% </w:t>
            </w:r>
          </w:p>
        </w:tc>
      </w:tr>
      <w:tr w:rsidR="00C84C26" w:rsidRPr="00C84C26" w14:paraId="31D8E239" w14:textId="77777777">
        <w:trPr>
          <w:trHeight w:val="300"/>
        </w:trPr>
        <w:tc>
          <w:tcPr>
            <w:tcW w:w="6825"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AD28462" w14:textId="77777777" w:rsidR="00C84C26" w:rsidRPr="00C84C26" w:rsidRDefault="00C84C26" w:rsidP="00C84C26">
            <w:pPr>
              <w:pBdr>
                <w:top w:val="nil"/>
                <w:left w:val="nil"/>
                <w:bottom w:val="nil"/>
                <w:right w:val="nil"/>
                <w:between w:val="nil"/>
              </w:pBdr>
              <w:spacing w:after="0" w:line="240" w:lineRule="auto"/>
              <w:ind w:right="49"/>
              <w:jc w:val="both"/>
              <w:rPr>
                <w:rFonts w:ascii="Calibri" w:eastAsiaTheme="majorEastAsia" w:hAnsi="Calibri" w:cs="Calibri"/>
                <w:color w:val="000000" w:themeColor="text1"/>
              </w:rPr>
            </w:pPr>
            <w:r w:rsidRPr="00C84C26">
              <w:rPr>
                <w:rFonts w:ascii="Calibri" w:eastAsiaTheme="majorEastAsia" w:hAnsi="Calibri" w:cs="Calibri"/>
                <w:color w:val="000000" w:themeColor="text1"/>
              </w:rPr>
              <w:t>Impuesto de timbre </w:t>
            </w:r>
          </w:p>
        </w:tc>
        <w:tc>
          <w:tcPr>
            <w:tcW w:w="150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92D81CA" w14:textId="77777777" w:rsidR="00C84C26" w:rsidRPr="00C84C26" w:rsidRDefault="00C84C26" w:rsidP="00C84C26">
            <w:pPr>
              <w:pBdr>
                <w:top w:val="nil"/>
                <w:left w:val="nil"/>
                <w:bottom w:val="nil"/>
                <w:right w:val="nil"/>
                <w:between w:val="nil"/>
              </w:pBdr>
              <w:spacing w:after="0" w:line="240" w:lineRule="auto"/>
              <w:ind w:right="49"/>
              <w:jc w:val="both"/>
              <w:rPr>
                <w:rFonts w:ascii="Calibri" w:eastAsiaTheme="majorEastAsia" w:hAnsi="Calibri" w:cs="Calibri"/>
                <w:color w:val="000000" w:themeColor="text1"/>
              </w:rPr>
            </w:pPr>
            <w:r w:rsidRPr="00C84C26">
              <w:rPr>
                <w:rFonts w:ascii="Calibri" w:eastAsiaTheme="majorEastAsia" w:hAnsi="Calibri" w:cs="Calibri"/>
                <w:color w:val="000000" w:themeColor="text1"/>
              </w:rPr>
              <w:t>1,00% </w:t>
            </w:r>
          </w:p>
        </w:tc>
      </w:tr>
    </w:tbl>
    <w:p w14:paraId="686B7541" w14:textId="77777777" w:rsidR="00C84C26" w:rsidRPr="00C84C26" w:rsidRDefault="00C84C26" w:rsidP="00C84C26">
      <w:pPr>
        <w:pBdr>
          <w:top w:val="nil"/>
          <w:left w:val="nil"/>
          <w:bottom w:val="nil"/>
          <w:right w:val="nil"/>
          <w:between w:val="nil"/>
        </w:pBdr>
        <w:spacing w:after="0" w:line="240" w:lineRule="auto"/>
        <w:ind w:right="49"/>
        <w:jc w:val="both"/>
        <w:rPr>
          <w:rFonts w:ascii="Calibri" w:eastAsiaTheme="majorEastAsia" w:hAnsi="Calibri" w:cs="Calibri"/>
          <w:color w:val="000000" w:themeColor="text1"/>
        </w:rPr>
      </w:pPr>
      <w:r w:rsidRPr="00C84C26">
        <w:rPr>
          <w:rFonts w:ascii="Calibri" w:eastAsiaTheme="majorEastAsia" w:hAnsi="Calibri" w:cs="Calibri"/>
          <w:color w:val="000000" w:themeColor="text1"/>
        </w:rPr>
        <w:t> </w:t>
      </w:r>
    </w:p>
    <w:p w14:paraId="6B00FA5A" w14:textId="66A19400" w:rsidR="00C84C26" w:rsidRPr="00C84C26" w:rsidRDefault="00C84C26" w:rsidP="000F26CB">
      <w:pPr>
        <w:numPr>
          <w:ilvl w:val="0"/>
          <w:numId w:val="107"/>
        </w:numPr>
        <w:pBdr>
          <w:top w:val="nil"/>
          <w:left w:val="nil"/>
          <w:bottom w:val="nil"/>
          <w:right w:val="nil"/>
          <w:between w:val="nil"/>
        </w:pBdr>
        <w:spacing w:after="0" w:line="240" w:lineRule="auto"/>
        <w:ind w:right="49"/>
        <w:jc w:val="both"/>
        <w:rPr>
          <w:rFonts w:ascii="Calibri" w:eastAsiaTheme="majorEastAsia" w:hAnsi="Calibri" w:cs="Calibri"/>
          <w:color w:val="000000" w:themeColor="text1"/>
        </w:rPr>
      </w:pPr>
      <w:r w:rsidRPr="00C84C26">
        <w:rPr>
          <w:rFonts w:ascii="Calibri" w:eastAsiaTheme="majorEastAsia" w:hAnsi="Calibri" w:cs="Calibri"/>
          <w:color w:val="000000" w:themeColor="text1"/>
        </w:rPr>
        <w:t>Con relación al impuesto de timbre se realizará el recaudo sobre la contratación con el contratista, siempre y cuando den cumplimiento a la norma. </w:t>
      </w:r>
    </w:p>
    <w:p w14:paraId="1F913B45" w14:textId="77777777" w:rsidR="00C84C26" w:rsidRPr="00C84C26" w:rsidRDefault="00C84C26" w:rsidP="000F26CB">
      <w:pPr>
        <w:numPr>
          <w:ilvl w:val="0"/>
          <w:numId w:val="108"/>
        </w:numPr>
        <w:pBdr>
          <w:top w:val="nil"/>
          <w:left w:val="nil"/>
          <w:bottom w:val="nil"/>
          <w:right w:val="nil"/>
          <w:between w:val="nil"/>
        </w:pBdr>
        <w:spacing w:after="0" w:line="240" w:lineRule="auto"/>
        <w:ind w:right="49"/>
        <w:jc w:val="both"/>
        <w:rPr>
          <w:rFonts w:ascii="Calibri" w:eastAsiaTheme="majorEastAsia" w:hAnsi="Calibri" w:cs="Calibri"/>
          <w:color w:val="000000" w:themeColor="text1"/>
        </w:rPr>
      </w:pPr>
      <w:r w:rsidRPr="00C84C26">
        <w:rPr>
          <w:rFonts w:ascii="Calibri" w:eastAsiaTheme="majorEastAsia" w:hAnsi="Calibri" w:cs="Calibri"/>
          <w:color w:val="000000" w:themeColor="text1"/>
        </w:rPr>
        <w:t>Los impuestos, tasas y contribuciones están sujetos a los cambios y/o actualizaciones normativas.</w:t>
      </w:r>
    </w:p>
    <w:p w14:paraId="1B4C1339" w14:textId="77777777" w:rsidR="00C84C26" w:rsidRDefault="00C84C26" w:rsidP="00C84C26">
      <w:pPr>
        <w:pBdr>
          <w:top w:val="nil"/>
          <w:left w:val="nil"/>
          <w:bottom w:val="nil"/>
          <w:right w:val="nil"/>
          <w:between w:val="nil"/>
        </w:pBdr>
        <w:spacing w:after="0" w:line="240" w:lineRule="auto"/>
        <w:ind w:right="49"/>
        <w:jc w:val="both"/>
        <w:rPr>
          <w:rFonts w:ascii="Calibri" w:eastAsiaTheme="majorEastAsia" w:hAnsi="Calibri" w:cs="Calibri"/>
          <w:color w:val="000000" w:themeColor="text1"/>
        </w:rPr>
      </w:pPr>
    </w:p>
    <w:bookmarkEnd w:id="3"/>
    <w:p w14:paraId="4E108993" w14:textId="0ADD1A91" w:rsidR="00C25B7D" w:rsidRDefault="0059737C" w:rsidP="005151A1">
      <w:pPr>
        <w:pStyle w:val="Ttulo2"/>
        <w:spacing w:before="0" w:line="240" w:lineRule="auto"/>
        <w:jc w:val="both"/>
        <w:rPr>
          <w:rFonts w:ascii="Calibri" w:hAnsi="Calibri" w:cs="Calibri"/>
          <w:color w:val="auto"/>
          <w:sz w:val="22"/>
          <w:szCs w:val="22"/>
        </w:rPr>
      </w:pPr>
      <w:r w:rsidRPr="00533243">
        <w:rPr>
          <w:rFonts w:ascii="Calibri" w:eastAsia="Times New Roman" w:hAnsi="Calibri" w:cs="Calibri"/>
          <w:color w:val="auto"/>
          <w:sz w:val="22"/>
          <w:szCs w:val="22"/>
          <w:lang w:eastAsia="es-CO"/>
        </w:rPr>
        <w:t>CRUCE DE CUENTAS</w:t>
      </w:r>
      <w:r w:rsidR="00502661" w:rsidRPr="00533243">
        <w:rPr>
          <w:rFonts w:ascii="Calibri" w:hAnsi="Calibri" w:cs="Calibri"/>
          <w:color w:val="auto"/>
          <w:sz w:val="22"/>
          <w:szCs w:val="22"/>
        </w:rPr>
        <w:t xml:space="preserve"> </w:t>
      </w:r>
    </w:p>
    <w:p w14:paraId="726F2EA9" w14:textId="77777777" w:rsidR="00B4096B" w:rsidRPr="00B4096B" w:rsidRDefault="00B4096B" w:rsidP="00B4096B">
      <w:pPr>
        <w:spacing w:after="0" w:line="240" w:lineRule="auto"/>
        <w:jc w:val="both"/>
      </w:pPr>
    </w:p>
    <w:p w14:paraId="011925C7" w14:textId="1890AC7D" w:rsidR="0059737C" w:rsidRPr="00533243" w:rsidRDefault="0059737C" w:rsidP="005151A1">
      <w:pPr>
        <w:spacing w:after="0" w:line="240" w:lineRule="auto"/>
        <w:jc w:val="both"/>
        <w:rPr>
          <w:rFonts w:ascii="Calibri" w:hAnsi="Calibri" w:cs="Calibri"/>
        </w:rPr>
      </w:pPr>
      <w:r w:rsidRPr="1FA5C191">
        <w:rPr>
          <w:rFonts w:ascii="Calibri" w:eastAsia="Times New Roman" w:hAnsi="Calibri" w:cs="Calibri"/>
          <w:color w:val="000000" w:themeColor="text1"/>
          <w:lang w:eastAsia="es-CO"/>
        </w:rPr>
        <w:t xml:space="preserve">Con la firma del presente </w:t>
      </w:r>
      <w:r w:rsidR="008A029F" w:rsidRPr="1FA5C191">
        <w:rPr>
          <w:rFonts w:ascii="Calibri" w:eastAsia="Times New Roman" w:hAnsi="Calibri" w:cs="Calibri"/>
          <w:color w:val="000000" w:themeColor="text1"/>
          <w:lang w:eastAsia="es-CO"/>
        </w:rPr>
        <w:t>contrato</w:t>
      </w:r>
      <w:r w:rsidRPr="1FA5C191">
        <w:rPr>
          <w:rFonts w:ascii="Calibri" w:eastAsia="Times New Roman" w:hAnsi="Calibri" w:cs="Calibri"/>
          <w:color w:val="000000" w:themeColor="text1"/>
          <w:lang w:eastAsia="es-CO"/>
        </w:rPr>
        <w:t xml:space="preserve"> </w:t>
      </w:r>
      <w:r w:rsidR="009319EB" w:rsidRPr="1FA5C191">
        <w:rPr>
          <w:rFonts w:ascii="Calibri" w:eastAsia="Times New Roman" w:hAnsi="Calibri" w:cs="Calibri"/>
          <w:color w:val="000000" w:themeColor="text1"/>
          <w:lang w:eastAsia="es-CO"/>
        </w:rPr>
        <w:t xml:space="preserve">el contratista </w:t>
      </w:r>
      <w:r w:rsidRPr="1FA5C191">
        <w:rPr>
          <w:rFonts w:ascii="Calibri" w:eastAsia="Times New Roman" w:hAnsi="Calibri" w:cs="Calibri"/>
          <w:color w:val="000000" w:themeColor="text1"/>
          <w:lang w:eastAsia="es-CO"/>
        </w:rPr>
        <w:t xml:space="preserve">autoriza a la </w:t>
      </w:r>
      <w:r w:rsidR="00E304CE" w:rsidRPr="1FA5C191">
        <w:rPr>
          <w:rFonts w:ascii="Calibri" w:eastAsia="Times New Roman" w:hAnsi="Calibri" w:cs="Calibri"/>
          <w:color w:val="000000" w:themeColor="text1"/>
          <w:lang w:eastAsia="es-CO"/>
        </w:rPr>
        <w:t>ESU</w:t>
      </w:r>
      <w:r w:rsidR="00502661" w:rsidRPr="1FA5C191">
        <w:rPr>
          <w:rFonts w:ascii="Calibri" w:eastAsia="Times New Roman" w:hAnsi="Calibri" w:cs="Calibri"/>
          <w:color w:val="000000" w:themeColor="text1"/>
          <w:lang w:eastAsia="es-CO"/>
        </w:rPr>
        <w:t xml:space="preserve">, </w:t>
      </w:r>
      <w:r w:rsidRPr="1FA5C191">
        <w:rPr>
          <w:rFonts w:ascii="Calibri" w:eastAsia="Times New Roman" w:hAnsi="Calibri" w:cs="Calibri"/>
          <w:color w:val="000000" w:themeColor="text1"/>
          <w:lang w:eastAsia="es-CO"/>
        </w:rPr>
        <w:t>p</w:t>
      </w:r>
      <w:r w:rsidR="00F663C2" w:rsidRPr="1FA5C191">
        <w:rPr>
          <w:rFonts w:ascii="Calibri" w:eastAsia="Times New Roman" w:hAnsi="Calibri" w:cs="Calibri"/>
          <w:color w:val="000000" w:themeColor="text1"/>
          <w:lang w:eastAsia="es-CO"/>
        </w:rPr>
        <w:t xml:space="preserve">ara </w:t>
      </w:r>
      <w:proofErr w:type="gramStart"/>
      <w:r w:rsidR="00F663C2" w:rsidRPr="1FA5C191">
        <w:rPr>
          <w:rFonts w:ascii="Calibri" w:eastAsia="Times New Roman" w:hAnsi="Calibri" w:cs="Calibri"/>
          <w:color w:val="000000" w:themeColor="text1"/>
          <w:lang w:eastAsia="es-CO"/>
        </w:rPr>
        <w:t>que</w:t>
      </w:r>
      <w:proofErr w:type="gramEnd"/>
      <w:r w:rsidR="00F663C2" w:rsidRPr="1FA5C191">
        <w:rPr>
          <w:rFonts w:ascii="Calibri" w:eastAsia="Times New Roman" w:hAnsi="Calibri" w:cs="Calibri"/>
          <w:color w:val="000000" w:themeColor="text1"/>
          <w:lang w:eastAsia="es-CO"/>
        </w:rPr>
        <w:t xml:space="preserve"> al momento de efectuar </w:t>
      </w:r>
      <w:r w:rsidRPr="1FA5C191">
        <w:rPr>
          <w:rFonts w:ascii="Calibri" w:eastAsia="Times New Roman" w:hAnsi="Calibri" w:cs="Calibri"/>
          <w:color w:val="000000" w:themeColor="text1"/>
          <w:lang w:eastAsia="es-CO"/>
        </w:rPr>
        <w:t>cua</w:t>
      </w:r>
      <w:r w:rsidR="00F663C2" w:rsidRPr="1FA5C191">
        <w:rPr>
          <w:rFonts w:ascii="Calibri" w:eastAsia="Times New Roman" w:hAnsi="Calibri" w:cs="Calibri"/>
          <w:color w:val="000000" w:themeColor="text1"/>
          <w:lang w:eastAsia="es-CO"/>
        </w:rPr>
        <w:t xml:space="preserve">lquier pago </w:t>
      </w:r>
      <w:r w:rsidRPr="1FA5C191">
        <w:rPr>
          <w:rFonts w:ascii="Calibri" w:eastAsia="Times New Roman" w:hAnsi="Calibri" w:cs="Calibri"/>
          <w:color w:val="000000" w:themeColor="text1"/>
          <w:lang w:eastAsia="es-CO"/>
        </w:rPr>
        <w:t xml:space="preserve">a su nombre, de manera automática y sin previo aviso, la ESU realice cruce de cuentas para compensar los dineros que </w:t>
      </w:r>
      <w:r w:rsidR="009319EB" w:rsidRPr="1FA5C191">
        <w:rPr>
          <w:rFonts w:ascii="Calibri" w:eastAsia="Times New Roman" w:hAnsi="Calibri" w:cs="Calibri"/>
          <w:color w:val="000000" w:themeColor="text1"/>
          <w:lang w:eastAsia="es-CO"/>
        </w:rPr>
        <w:t xml:space="preserve">el contratista </w:t>
      </w:r>
      <w:r w:rsidRPr="1FA5C191">
        <w:rPr>
          <w:rFonts w:ascii="Calibri" w:eastAsia="Times New Roman" w:hAnsi="Calibri" w:cs="Calibri"/>
          <w:color w:val="000000" w:themeColor="text1"/>
          <w:lang w:eastAsia="es-CO"/>
        </w:rPr>
        <w:t>adeuda a la Entidad por cualquier concepto, salvo que sobre los mismos se tenga suscrito un acuerdo de pago entre las partes.</w:t>
      </w:r>
    </w:p>
    <w:p w14:paraId="211C8A29" w14:textId="5DE207D7" w:rsidR="1FA5C191" w:rsidRDefault="1FA5C191" w:rsidP="005151A1">
      <w:pPr>
        <w:pStyle w:val="Ttulo2"/>
        <w:spacing w:before="0" w:line="240" w:lineRule="auto"/>
        <w:jc w:val="both"/>
        <w:rPr>
          <w:rFonts w:ascii="Calibri" w:eastAsia="Times New Roman" w:hAnsi="Calibri" w:cs="Calibri"/>
          <w:color w:val="auto"/>
          <w:sz w:val="22"/>
          <w:szCs w:val="22"/>
          <w:lang w:eastAsia="es-CO"/>
        </w:rPr>
      </w:pPr>
    </w:p>
    <w:p w14:paraId="6D88E847" w14:textId="065A0798" w:rsidR="00FE79A5" w:rsidRDefault="00FE79A5" w:rsidP="005151A1">
      <w:pPr>
        <w:pStyle w:val="Ttulo2"/>
        <w:spacing w:before="0" w:line="240" w:lineRule="auto"/>
        <w:jc w:val="both"/>
        <w:rPr>
          <w:rFonts w:ascii="Calibri" w:eastAsia="Times New Roman" w:hAnsi="Calibri" w:cs="Calibri"/>
          <w:color w:val="auto"/>
          <w:sz w:val="22"/>
          <w:szCs w:val="22"/>
          <w:lang w:eastAsia="es-CO"/>
        </w:rPr>
      </w:pPr>
      <w:r w:rsidRPr="00533243">
        <w:rPr>
          <w:rFonts w:ascii="Calibri" w:eastAsia="Times New Roman" w:hAnsi="Calibri" w:cs="Calibri"/>
          <w:color w:val="auto"/>
          <w:sz w:val="22"/>
          <w:szCs w:val="22"/>
          <w:lang w:eastAsia="es-CO"/>
        </w:rPr>
        <w:t>LUGAR DE EJECUCIÓN</w:t>
      </w:r>
    </w:p>
    <w:p w14:paraId="764C0F35" w14:textId="77777777" w:rsidR="00B4096B" w:rsidRPr="00B4096B" w:rsidRDefault="00B4096B" w:rsidP="00B4096B">
      <w:pPr>
        <w:spacing w:after="0" w:line="240" w:lineRule="auto"/>
        <w:jc w:val="both"/>
        <w:rPr>
          <w:lang w:eastAsia="es-CO"/>
        </w:rPr>
      </w:pPr>
    </w:p>
    <w:p w14:paraId="3C4FA3D7" w14:textId="3E6D0A91" w:rsidR="00FE79A5" w:rsidRPr="00533243" w:rsidRDefault="00FE79A5" w:rsidP="005151A1">
      <w:pPr>
        <w:spacing w:after="0" w:line="240" w:lineRule="auto"/>
        <w:jc w:val="both"/>
        <w:rPr>
          <w:rFonts w:ascii="Calibri" w:hAnsi="Calibri" w:cs="Calibri"/>
        </w:rPr>
      </w:pPr>
      <w:r w:rsidRPr="790900DD">
        <w:rPr>
          <w:rFonts w:ascii="Calibri" w:hAnsi="Calibri" w:cs="Calibri"/>
        </w:rPr>
        <w:t xml:space="preserve">La entrega </w:t>
      </w:r>
      <w:r w:rsidRPr="790900DD">
        <w:rPr>
          <w:rFonts w:ascii="Calibri" w:hAnsi="Calibri" w:cs="Calibri"/>
          <w:u w:val="single"/>
        </w:rPr>
        <w:t>de todos los bienes y</w:t>
      </w:r>
      <w:r w:rsidR="009319EB" w:rsidRPr="790900DD">
        <w:rPr>
          <w:rFonts w:ascii="Calibri" w:hAnsi="Calibri" w:cs="Calibri"/>
          <w:u w:val="single"/>
        </w:rPr>
        <w:t>/o</w:t>
      </w:r>
      <w:r w:rsidRPr="790900DD">
        <w:rPr>
          <w:rFonts w:ascii="Calibri" w:hAnsi="Calibri" w:cs="Calibri"/>
          <w:u w:val="single"/>
        </w:rPr>
        <w:t xml:space="preserve"> servicios </w:t>
      </w:r>
      <w:r w:rsidRPr="790900DD">
        <w:rPr>
          <w:rFonts w:ascii="Calibri" w:hAnsi="Calibri" w:cs="Calibri"/>
        </w:rPr>
        <w:t xml:space="preserve">se hará en el </w:t>
      </w:r>
      <w:r w:rsidR="00E04D40" w:rsidRPr="790900DD">
        <w:rPr>
          <w:rFonts w:ascii="Calibri" w:hAnsi="Calibri" w:cs="Calibri"/>
          <w:color w:val="000000" w:themeColor="text1"/>
        </w:rPr>
        <w:t>Distrito de Ciencia</w:t>
      </w:r>
      <w:r w:rsidR="62CDE878" w:rsidRPr="790900DD">
        <w:rPr>
          <w:rFonts w:ascii="Calibri" w:hAnsi="Calibri" w:cs="Calibri"/>
          <w:color w:val="000000" w:themeColor="text1"/>
        </w:rPr>
        <w:t>,</w:t>
      </w:r>
      <w:r w:rsidR="00E04D40" w:rsidRPr="790900DD">
        <w:rPr>
          <w:rFonts w:ascii="Calibri" w:hAnsi="Calibri" w:cs="Calibri"/>
          <w:color w:val="000000" w:themeColor="text1"/>
        </w:rPr>
        <w:t xml:space="preserve"> Tecnología e Innovación </w:t>
      </w:r>
      <w:r w:rsidR="1F7C0801" w:rsidRPr="790900DD">
        <w:rPr>
          <w:rFonts w:ascii="Calibri" w:hAnsi="Calibri" w:cs="Calibri"/>
          <w:color w:val="000000" w:themeColor="text1"/>
        </w:rPr>
        <w:t>de Medellín</w:t>
      </w:r>
      <w:r w:rsidR="00A54CEA" w:rsidRPr="790900DD">
        <w:rPr>
          <w:rFonts w:ascii="Calibri" w:hAnsi="Calibri" w:cs="Calibri"/>
          <w:color w:val="000000" w:themeColor="text1"/>
        </w:rPr>
        <w:t xml:space="preserve"> </w:t>
      </w:r>
      <w:r w:rsidRPr="790900DD">
        <w:rPr>
          <w:rFonts w:ascii="Calibri" w:hAnsi="Calibri" w:cs="Calibri"/>
          <w:color w:val="000000" w:themeColor="text1"/>
        </w:rPr>
        <w:t xml:space="preserve">o en el sitio que le </w:t>
      </w:r>
      <w:r w:rsidRPr="790900DD">
        <w:rPr>
          <w:rFonts w:ascii="Calibri" w:hAnsi="Calibri" w:cs="Calibri"/>
        </w:rPr>
        <w:t xml:space="preserve">defina la ESU, previa coordinación con el </w:t>
      </w:r>
      <w:r w:rsidR="1CCFB16F" w:rsidRPr="790900DD">
        <w:rPr>
          <w:rFonts w:ascii="Calibri" w:hAnsi="Calibri" w:cs="Calibri"/>
        </w:rPr>
        <w:t>supervisor/interventor</w:t>
      </w:r>
      <w:r w:rsidRPr="790900DD">
        <w:rPr>
          <w:rFonts w:ascii="Calibri" w:hAnsi="Calibri" w:cs="Calibri"/>
        </w:rPr>
        <w:t xml:space="preserve"> del contrato.</w:t>
      </w:r>
    </w:p>
    <w:p w14:paraId="50AF1BE6" w14:textId="77777777" w:rsidR="00703809" w:rsidRPr="00533243" w:rsidRDefault="00703809" w:rsidP="005151A1">
      <w:pPr>
        <w:spacing w:after="0" w:line="240" w:lineRule="auto"/>
        <w:jc w:val="both"/>
        <w:rPr>
          <w:rFonts w:ascii="Calibri" w:hAnsi="Calibri" w:cs="Calibri"/>
          <w:b/>
          <w:color w:val="000000" w:themeColor="text1"/>
        </w:rPr>
      </w:pPr>
    </w:p>
    <w:p w14:paraId="38C5C4F5" w14:textId="7AE8B106" w:rsidR="00E04D40" w:rsidRPr="00533243" w:rsidRDefault="00022CE7" w:rsidP="005151A1">
      <w:pPr>
        <w:spacing w:after="0" w:line="240" w:lineRule="auto"/>
        <w:jc w:val="both"/>
        <w:rPr>
          <w:rFonts w:ascii="Calibri" w:hAnsi="Calibri" w:cs="Calibri"/>
          <w:color w:val="000000" w:themeColor="text1"/>
          <w:lang w:val="es-ES"/>
        </w:rPr>
      </w:pPr>
      <w:r w:rsidRPr="6D01D93D">
        <w:rPr>
          <w:rFonts w:ascii="Calibri" w:hAnsi="Calibri" w:cs="Calibri"/>
          <w:b/>
          <w:bCs/>
          <w:color w:val="000000" w:themeColor="text1"/>
        </w:rPr>
        <w:t>PARÁGRAFO</w:t>
      </w:r>
      <w:r w:rsidR="00FE79A5" w:rsidRPr="6D01D93D">
        <w:rPr>
          <w:rFonts w:ascii="Calibri" w:hAnsi="Calibri" w:cs="Calibri"/>
          <w:color w:val="000000" w:themeColor="text1"/>
        </w:rPr>
        <w:t xml:space="preserve">: </w:t>
      </w:r>
      <w:r w:rsidR="00E04D40" w:rsidRPr="6D01D93D">
        <w:rPr>
          <w:rFonts w:ascii="Calibri" w:hAnsi="Calibri" w:cs="Calibri"/>
          <w:color w:val="000000" w:themeColor="text1"/>
          <w:lang w:val="es-ES"/>
        </w:rPr>
        <w:t xml:space="preserve">Estarán a cargo del contratista todos los costos, trámites y documentos que se deriven del cumplimiento del objeto contractual, inclusive la entrega, bodegaje, transporte, pruebas de los sistemas, en el </w:t>
      </w:r>
      <w:r w:rsidR="2775F173" w:rsidRPr="6D01D93D">
        <w:rPr>
          <w:rFonts w:ascii="Calibri" w:hAnsi="Calibri" w:cs="Calibri"/>
          <w:color w:val="000000" w:themeColor="text1"/>
          <w:lang w:val="es-ES"/>
        </w:rPr>
        <w:t>Distrito</w:t>
      </w:r>
      <w:r w:rsidR="00E04D40" w:rsidRPr="6D01D93D">
        <w:rPr>
          <w:rFonts w:ascii="Calibri" w:hAnsi="Calibri" w:cs="Calibri"/>
          <w:color w:val="000000" w:themeColor="text1"/>
          <w:lang w:val="es-ES"/>
        </w:rPr>
        <w:t xml:space="preserve"> de Medellín y/o en el sitio que le defina la ESU. </w:t>
      </w:r>
    </w:p>
    <w:p w14:paraId="2306ADA5" w14:textId="3CA742B7" w:rsidR="1C4F14DA" w:rsidRDefault="1C4F14DA" w:rsidP="6D01D93D">
      <w:pPr>
        <w:spacing w:after="0" w:line="240" w:lineRule="auto"/>
        <w:jc w:val="both"/>
        <w:rPr>
          <w:rFonts w:ascii="Calibri" w:eastAsia="Calibri" w:hAnsi="Calibri" w:cs="Calibri"/>
          <w:b/>
          <w:bCs/>
          <w:color w:val="000000" w:themeColor="text1"/>
        </w:rPr>
      </w:pPr>
    </w:p>
    <w:p w14:paraId="6729B9EF" w14:textId="0094550D" w:rsidR="1C4F14DA" w:rsidRDefault="514A89F9" w:rsidP="6D01D93D">
      <w:pPr>
        <w:spacing w:after="0" w:line="240" w:lineRule="auto"/>
        <w:jc w:val="both"/>
        <w:rPr>
          <w:rFonts w:ascii="Calibri" w:eastAsia="Calibri" w:hAnsi="Calibri" w:cs="Calibri"/>
          <w:color w:val="000000" w:themeColor="text1"/>
          <w:lang w:val="es-ES"/>
        </w:rPr>
      </w:pPr>
      <w:r w:rsidRPr="6D01D93D">
        <w:rPr>
          <w:rFonts w:ascii="Calibri" w:eastAsia="Calibri" w:hAnsi="Calibri" w:cs="Calibri"/>
          <w:b/>
          <w:bCs/>
          <w:color w:val="000000" w:themeColor="text1"/>
        </w:rPr>
        <w:t xml:space="preserve">ASIGNACIÓN DE SERVICIOS. </w:t>
      </w:r>
    </w:p>
    <w:p w14:paraId="4F526944" w14:textId="39BA1C4B" w:rsidR="1C4F14DA" w:rsidRDefault="1C4F14DA" w:rsidP="6D01D93D">
      <w:pPr>
        <w:spacing w:after="0" w:line="240" w:lineRule="auto"/>
        <w:jc w:val="both"/>
        <w:rPr>
          <w:rFonts w:ascii="Calibri" w:eastAsia="Calibri" w:hAnsi="Calibri" w:cs="Calibri"/>
          <w:color w:val="000000" w:themeColor="text1"/>
          <w:lang w:val="es-ES"/>
        </w:rPr>
      </w:pPr>
    </w:p>
    <w:p w14:paraId="1195735C" w14:textId="21554F50" w:rsidR="1C4F14DA" w:rsidRDefault="514A89F9" w:rsidP="6D01D93D">
      <w:pPr>
        <w:spacing w:after="0" w:line="240" w:lineRule="auto"/>
        <w:jc w:val="both"/>
        <w:rPr>
          <w:rFonts w:ascii="Calibri" w:eastAsia="Calibri" w:hAnsi="Calibri" w:cs="Calibri"/>
          <w:color w:val="000000" w:themeColor="text1"/>
          <w:lang w:val="es-ES"/>
        </w:rPr>
      </w:pPr>
      <w:r w:rsidRPr="6D01D93D">
        <w:rPr>
          <w:rFonts w:ascii="Calibri" w:eastAsia="Calibri" w:hAnsi="Calibri" w:cs="Calibri"/>
          <w:color w:val="000000" w:themeColor="text1"/>
        </w:rPr>
        <w:t xml:space="preserve">La asignación de servicios será a través de Ordenes de Servicio </w:t>
      </w:r>
      <w:r w:rsidRPr="6D01D93D">
        <w:rPr>
          <w:rFonts w:ascii="Calibri" w:eastAsia="Calibri" w:hAnsi="Calibri" w:cs="Calibri"/>
          <w:color w:val="000000" w:themeColor="text1"/>
          <w:lang w:val="es"/>
        </w:rPr>
        <w:t>de conformidad con los requerimientos allegados por el cliente.</w:t>
      </w:r>
      <w:r w:rsidRPr="6D01D93D">
        <w:rPr>
          <w:rFonts w:ascii="Calibri" w:eastAsia="Calibri" w:hAnsi="Calibri" w:cs="Calibri"/>
          <w:b/>
          <w:bCs/>
          <w:color w:val="000000" w:themeColor="text1"/>
        </w:rPr>
        <w:t xml:space="preserve"> </w:t>
      </w:r>
      <w:r w:rsidRPr="6D01D93D">
        <w:rPr>
          <w:rFonts w:ascii="Calibri" w:eastAsia="Calibri" w:hAnsi="Calibri" w:cs="Calibri"/>
          <w:color w:val="000000" w:themeColor="text1"/>
        </w:rPr>
        <w:t>No obstante, la asignación de servicios podrá ser modificada por necesidades del servicio del cliente o a criterio de la ESU.</w:t>
      </w:r>
    </w:p>
    <w:p w14:paraId="66322615" w14:textId="0D381128" w:rsidR="1C4F14DA" w:rsidRDefault="1C4F14DA" w:rsidP="6D01D93D">
      <w:pPr>
        <w:spacing w:after="0" w:line="240" w:lineRule="auto"/>
        <w:jc w:val="both"/>
        <w:rPr>
          <w:rFonts w:ascii="Calibri" w:hAnsi="Calibri" w:cs="Calibri"/>
          <w:color w:val="000000" w:themeColor="text1"/>
          <w:lang w:val="es-ES"/>
        </w:rPr>
      </w:pPr>
    </w:p>
    <w:p w14:paraId="4D22E490" w14:textId="38D49DEB" w:rsidR="00E436CA" w:rsidRDefault="00E436CA" w:rsidP="005151A1">
      <w:pPr>
        <w:spacing w:after="0" w:line="240" w:lineRule="auto"/>
        <w:jc w:val="both"/>
        <w:rPr>
          <w:rFonts w:ascii="Calibri" w:hAnsi="Calibri" w:cs="Calibri"/>
          <w:b/>
          <w:bCs/>
          <w:color w:val="000000" w:themeColor="text1"/>
        </w:rPr>
      </w:pPr>
      <w:r w:rsidRPr="790900DD">
        <w:rPr>
          <w:rFonts w:ascii="Calibri" w:hAnsi="Calibri" w:cs="Calibri"/>
          <w:b/>
          <w:bCs/>
          <w:color w:val="000000" w:themeColor="text1"/>
        </w:rPr>
        <w:t>GARANTÍAS COMERCIALES</w:t>
      </w:r>
    </w:p>
    <w:p w14:paraId="0A159D44" w14:textId="77777777" w:rsidR="00B4096B" w:rsidRPr="00533243" w:rsidRDefault="00B4096B" w:rsidP="005151A1">
      <w:pPr>
        <w:spacing w:after="0" w:line="240" w:lineRule="auto"/>
        <w:jc w:val="both"/>
        <w:rPr>
          <w:rFonts w:ascii="Calibri" w:hAnsi="Calibri" w:cs="Calibri"/>
          <w:b/>
          <w:bCs/>
          <w:color w:val="000000" w:themeColor="text1"/>
        </w:rPr>
      </w:pPr>
    </w:p>
    <w:p w14:paraId="664530DC" w14:textId="77777777" w:rsidR="001653D3" w:rsidRPr="001653D3" w:rsidRDefault="001653D3" w:rsidP="005151A1">
      <w:pPr>
        <w:spacing w:after="0" w:line="240" w:lineRule="auto"/>
        <w:jc w:val="both"/>
        <w:rPr>
          <w:rFonts w:ascii="Calibri" w:hAnsi="Calibri" w:cs="Calibri"/>
          <w:bCs/>
          <w:color w:val="000000" w:themeColor="text1"/>
        </w:rPr>
      </w:pPr>
      <w:r w:rsidRPr="001653D3">
        <w:rPr>
          <w:rFonts w:ascii="Calibri" w:hAnsi="Calibri" w:cs="Calibri"/>
          <w:bCs/>
          <w:color w:val="000000" w:themeColor="text1"/>
        </w:rPr>
        <w:t>El contratista se obliga con la ESU a cumplir con las garantías comerciales de Hardware y Software, bienes y servicios de acuerdo con lo establecido en el proceso de contratación y de conformidad con los procedimientos de los fabricantes del software y hardware a suministrar, así como los fabricantes de los bienes y servicios.</w:t>
      </w:r>
    </w:p>
    <w:p w14:paraId="07705027" w14:textId="77777777" w:rsidR="001653D3" w:rsidRPr="001653D3" w:rsidRDefault="001653D3" w:rsidP="005151A1">
      <w:pPr>
        <w:spacing w:after="0" w:line="240" w:lineRule="auto"/>
        <w:jc w:val="both"/>
        <w:rPr>
          <w:rFonts w:ascii="Calibri" w:hAnsi="Calibri" w:cs="Calibri"/>
          <w:bCs/>
          <w:color w:val="000000" w:themeColor="text1"/>
        </w:rPr>
      </w:pPr>
    </w:p>
    <w:p w14:paraId="2E6E4D1F" w14:textId="5B81DD0A" w:rsidR="001653D3" w:rsidRDefault="001653D3" w:rsidP="005151A1">
      <w:pPr>
        <w:spacing w:after="0" w:line="240" w:lineRule="auto"/>
        <w:jc w:val="both"/>
        <w:rPr>
          <w:rFonts w:ascii="Calibri" w:hAnsi="Calibri" w:cs="Calibri"/>
          <w:color w:val="000000" w:themeColor="text1"/>
        </w:rPr>
      </w:pPr>
      <w:r w:rsidRPr="790900DD">
        <w:rPr>
          <w:rFonts w:ascii="Calibri" w:hAnsi="Calibri" w:cs="Calibri"/>
          <w:b/>
          <w:bCs/>
          <w:color w:val="000000" w:themeColor="text1"/>
        </w:rPr>
        <w:t>Nota:</w:t>
      </w:r>
      <w:r w:rsidRPr="790900DD">
        <w:rPr>
          <w:rFonts w:ascii="Calibri" w:hAnsi="Calibri" w:cs="Calibri"/>
          <w:color w:val="000000" w:themeColor="text1"/>
        </w:rPr>
        <w:t xml:space="preserve"> En todo caso, el contratista será el único encargado de realizar la totalidad de los trámites necesarios para la solicitud y gestión de garantías que el </w:t>
      </w:r>
      <w:r w:rsidR="1CCFB16F" w:rsidRPr="790900DD">
        <w:rPr>
          <w:rFonts w:ascii="Calibri" w:hAnsi="Calibri" w:cs="Calibri"/>
          <w:color w:val="000000" w:themeColor="text1"/>
        </w:rPr>
        <w:t>supervisor/interventor</w:t>
      </w:r>
      <w:r w:rsidRPr="790900DD">
        <w:rPr>
          <w:rFonts w:ascii="Calibri" w:hAnsi="Calibri" w:cs="Calibri"/>
          <w:color w:val="000000" w:themeColor="text1"/>
        </w:rPr>
        <w:t xml:space="preserve"> requiera. Los procedimientos para tal fin serán acordados entre el </w:t>
      </w:r>
      <w:r w:rsidR="1CCFB16F" w:rsidRPr="790900DD">
        <w:rPr>
          <w:rFonts w:ascii="Calibri" w:hAnsi="Calibri" w:cs="Calibri"/>
          <w:color w:val="000000" w:themeColor="text1"/>
        </w:rPr>
        <w:t>supervisor/interventor</w:t>
      </w:r>
      <w:r w:rsidRPr="790900DD">
        <w:rPr>
          <w:rFonts w:ascii="Calibri" w:hAnsi="Calibri" w:cs="Calibri"/>
          <w:color w:val="000000" w:themeColor="text1"/>
        </w:rPr>
        <w:t xml:space="preserve"> y el contratista</w:t>
      </w:r>
      <w:r w:rsidR="34304C94" w:rsidRPr="790900DD">
        <w:rPr>
          <w:rFonts w:ascii="Calibri" w:hAnsi="Calibri" w:cs="Calibri"/>
          <w:color w:val="000000" w:themeColor="text1"/>
        </w:rPr>
        <w:t>.</w:t>
      </w:r>
    </w:p>
    <w:p w14:paraId="4FA2EDC8" w14:textId="670C5B9B" w:rsidR="790900DD" w:rsidRDefault="790900DD" w:rsidP="005151A1">
      <w:pPr>
        <w:spacing w:after="0" w:line="240" w:lineRule="auto"/>
        <w:jc w:val="both"/>
        <w:rPr>
          <w:rFonts w:ascii="Calibri" w:hAnsi="Calibri" w:cs="Calibri"/>
          <w:color w:val="000000" w:themeColor="text1"/>
        </w:rPr>
      </w:pPr>
    </w:p>
    <w:p w14:paraId="776460E4" w14:textId="0FFAE932" w:rsidR="00E436CA" w:rsidRPr="00533243" w:rsidRDefault="5D709B4B" w:rsidP="005151A1">
      <w:pPr>
        <w:spacing w:line="240" w:lineRule="auto"/>
        <w:jc w:val="both"/>
        <w:rPr>
          <w:rFonts w:ascii="Calibri" w:hAnsi="Calibri" w:cs="Calibri"/>
          <w:b/>
          <w:bCs/>
          <w:color w:val="000000" w:themeColor="text1"/>
        </w:rPr>
      </w:pPr>
      <w:r w:rsidRPr="790900DD">
        <w:rPr>
          <w:rFonts w:ascii="Calibri" w:hAnsi="Calibri" w:cs="Calibri"/>
          <w:b/>
          <w:bCs/>
          <w:color w:val="000000" w:themeColor="text1"/>
        </w:rPr>
        <w:t>GARANTÍA CONTRACTUAL</w:t>
      </w:r>
    </w:p>
    <w:p w14:paraId="16448D8F" w14:textId="377B766D" w:rsidR="00E436CA" w:rsidRPr="00533243" w:rsidRDefault="347C420B" w:rsidP="005151A1">
      <w:pPr>
        <w:spacing w:line="240" w:lineRule="auto"/>
        <w:jc w:val="both"/>
        <w:rPr>
          <w:rFonts w:ascii="Calibri" w:hAnsi="Calibri" w:cs="Calibri"/>
          <w:lang w:val="es-ES"/>
        </w:rPr>
      </w:pPr>
      <w:r w:rsidRPr="790900DD">
        <w:rPr>
          <w:rFonts w:ascii="Calibri" w:hAnsi="Calibri" w:cs="Calibri"/>
          <w:color w:val="000000" w:themeColor="text1"/>
        </w:rPr>
        <w:t xml:space="preserve">En un futuro </w:t>
      </w:r>
      <w:r w:rsidR="02E38227" w:rsidRPr="790900DD">
        <w:rPr>
          <w:rFonts w:ascii="Calibri" w:hAnsi="Calibri" w:cs="Calibri"/>
          <w:color w:val="000000" w:themeColor="text1"/>
        </w:rPr>
        <w:t>pa</w:t>
      </w:r>
      <w:r w:rsidR="0457FF53" w:rsidRPr="790900DD">
        <w:rPr>
          <w:rFonts w:ascii="Calibri" w:hAnsi="Calibri" w:cs="Calibri"/>
          <w:color w:val="000000" w:themeColor="text1"/>
        </w:rPr>
        <w:t xml:space="preserve">ra </w:t>
      </w:r>
      <w:r w:rsidR="5B4CBD2E" w:rsidRPr="790900DD">
        <w:rPr>
          <w:rFonts w:ascii="Calibri" w:hAnsi="Calibri" w:cs="Calibri"/>
          <w:color w:val="000000" w:themeColor="text1"/>
        </w:rPr>
        <w:t xml:space="preserve">cada </w:t>
      </w:r>
      <w:r w:rsidR="0457FF53" w:rsidRPr="790900DD">
        <w:rPr>
          <w:rFonts w:ascii="Calibri" w:hAnsi="Calibri" w:cs="Calibri"/>
          <w:color w:val="000000" w:themeColor="text1"/>
        </w:rPr>
        <w:t xml:space="preserve">orden de servicio que se suscriba derivada del presente Contrato Marco, </w:t>
      </w:r>
      <w:r w:rsidR="634CE386" w:rsidRPr="790900DD">
        <w:rPr>
          <w:rFonts w:ascii="Calibri" w:hAnsi="Calibri" w:cs="Calibri"/>
          <w:color w:val="000000" w:themeColor="text1"/>
        </w:rPr>
        <w:t>e</w:t>
      </w:r>
      <w:r w:rsidR="00A33826" w:rsidRPr="790900DD">
        <w:rPr>
          <w:rFonts w:ascii="Calibri" w:hAnsi="Calibri" w:cs="Calibri"/>
          <w:color w:val="000000" w:themeColor="text1"/>
          <w:lang w:val="es-ES"/>
        </w:rPr>
        <w:t xml:space="preserve">l contratista se obliga a constituir a favor de “EMPRESA PARA LA SEGURIDAD URBANA - ESU Y/O SECRETARÍA DE </w:t>
      </w:r>
      <w:r w:rsidR="00C84C26">
        <w:rPr>
          <w:rFonts w:ascii="Calibri" w:hAnsi="Calibri" w:cs="Calibri"/>
          <w:color w:val="000000" w:themeColor="text1"/>
          <w:lang w:val="es-ES"/>
        </w:rPr>
        <w:t xml:space="preserve">MOVILIDAD </w:t>
      </w:r>
      <w:r w:rsidR="00A33826" w:rsidRPr="790900DD">
        <w:rPr>
          <w:rFonts w:ascii="Calibri" w:hAnsi="Calibri" w:cs="Calibri"/>
          <w:color w:val="000000" w:themeColor="text1"/>
          <w:lang w:val="es-ES"/>
        </w:rPr>
        <w:t>DEL DISTRITO ESPECIAL DE CIENCIA, TECNOLOGÍA E INNOVACIÓN DE MEDELLÍN”, una garantía única de las expedidas para Entidades estatales que ampare el cumplimiento de las obligaciones contractuales, otorgada por una compañía de seguros autorizada para operar en Colombia por la Superintendencia Financiera y preferiblemente con poderes decisorios en el Distrito de Medellín.</w:t>
      </w:r>
      <w:r w:rsidR="0457FF53" w:rsidRPr="790900DD">
        <w:rPr>
          <w:rFonts w:ascii="Calibri" w:hAnsi="Calibri" w:cs="Calibri"/>
          <w:color w:val="000000" w:themeColor="text1"/>
        </w:rPr>
        <w:t xml:space="preserve"> </w:t>
      </w:r>
    </w:p>
    <w:p w14:paraId="1CB1B35A" w14:textId="1406A60B" w:rsidR="00E436CA" w:rsidRPr="00533243" w:rsidRDefault="0457FF53" w:rsidP="005151A1">
      <w:pPr>
        <w:spacing w:line="240" w:lineRule="auto"/>
        <w:jc w:val="both"/>
        <w:rPr>
          <w:rFonts w:ascii="Calibri" w:hAnsi="Calibri" w:cs="Calibri"/>
          <w:lang w:val="es-ES"/>
        </w:rPr>
      </w:pPr>
      <w:r w:rsidRPr="790900DD">
        <w:rPr>
          <w:rFonts w:ascii="Calibri" w:hAnsi="Calibri" w:cs="Calibri"/>
          <w:color w:val="000000" w:themeColor="text1"/>
        </w:rPr>
        <w:t xml:space="preserve">Los amparos, cuantías y vigencias serán determinados previamente </w:t>
      </w:r>
      <w:r w:rsidR="51557685" w:rsidRPr="790900DD">
        <w:rPr>
          <w:rFonts w:ascii="Calibri" w:hAnsi="Calibri" w:cs="Calibri"/>
          <w:color w:val="000000" w:themeColor="text1"/>
        </w:rPr>
        <w:t xml:space="preserve">por la ESU </w:t>
      </w:r>
      <w:r w:rsidRPr="790900DD">
        <w:rPr>
          <w:rFonts w:ascii="Calibri" w:hAnsi="Calibri" w:cs="Calibri"/>
          <w:color w:val="000000" w:themeColor="text1"/>
        </w:rPr>
        <w:t xml:space="preserve">para cada </w:t>
      </w:r>
      <w:r w:rsidR="70D1A199" w:rsidRPr="790900DD">
        <w:rPr>
          <w:rFonts w:ascii="Calibri" w:hAnsi="Calibri" w:cs="Calibri"/>
          <w:color w:val="000000" w:themeColor="text1"/>
        </w:rPr>
        <w:t xml:space="preserve">Orden de Servicio. </w:t>
      </w:r>
      <w:r w:rsidR="001653D3" w:rsidRPr="790900DD">
        <w:rPr>
          <w:rFonts w:ascii="Calibri" w:hAnsi="Calibri" w:cs="Calibri"/>
          <w:color w:val="000000" w:themeColor="text1"/>
          <w:lang w:val="es-ES"/>
        </w:rPr>
        <w:t>La garantía deberá detallar: objeto, número del contrato, vigencia, cuantía</w:t>
      </w:r>
      <w:r w:rsidR="00703809" w:rsidRPr="790900DD">
        <w:rPr>
          <w:rFonts w:ascii="Calibri" w:hAnsi="Calibri" w:cs="Calibri"/>
          <w:color w:val="000000" w:themeColor="text1"/>
          <w:lang w:val="es-ES"/>
        </w:rPr>
        <w:t xml:space="preserve"> </w:t>
      </w:r>
      <w:r w:rsidR="001653D3" w:rsidRPr="790900DD">
        <w:rPr>
          <w:rFonts w:ascii="Calibri" w:hAnsi="Calibri" w:cs="Calibri"/>
          <w:color w:val="000000" w:themeColor="text1"/>
          <w:lang w:val="es-ES"/>
        </w:rPr>
        <w:t xml:space="preserve">y de los demás anexos o cláusulas generales que hagan parte de la garantía. </w:t>
      </w:r>
    </w:p>
    <w:p w14:paraId="7E3BD781" w14:textId="59DEA34A" w:rsidR="00E436CA" w:rsidRPr="00533243" w:rsidRDefault="001653D3" w:rsidP="005151A1">
      <w:pPr>
        <w:spacing w:line="240" w:lineRule="auto"/>
        <w:jc w:val="both"/>
        <w:rPr>
          <w:rFonts w:ascii="Calibri" w:hAnsi="Calibri" w:cs="Calibri"/>
          <w:lang w:val="es-ES"/>
        </w:rPr>
      </w:pPr>
      <w:r w:rsidRPr="790900DD">
        <w:rPr>
          <w:rFonts w:ascii="Calibri" w:hAnsi="Calibri" w:cs="Calibri"/>
          <w:color w:val="000000" w:themeColor="text1"/>
          <w:lang w:val="es-ES"/>
        </w:rPr>
        <w:t>La garantía deberá ser aceptable para la ESU en su procedencia, contenido y forma</w:t>
      </w:r>
      <w:r w:rsidR="344843CA" w:rsidRPr="790900DD">
        <w:rPr>
          <w:rFonts w:ascii="Calibri" w:hAnsi="Calibri" w:cs="Calibri"/>
          <w:color w:val="000000" w:themeColor="text1"/>
          <w:lang w:val="es-ES"/>
        </w:rPr>
        <w:t>,</w:t>
      </w:r>
      <w:r w:rsidR="5EB11E38" w:rsidRPr="790900DD">
        <w:rPr>
          <w:rFonts w:ascii="Calibri" w:hAnsi="Calibri" w:cs="Calibri"/>
          <w:color w:val="000000" w:themeColor="text1"/>
          <w:lang w:val="es-ES"/>
        </w:rPr>
        <w:t xml:space="preserve"> </w:t>
      </w:r>
      <w:r w:rsidR="247305FE" w:rsidRPr="790900DD">
        <w:rPr>
          <w:rFonts w:ascii="Calibri" w:hAnsi="Calibri" w:cs="Calibri"/>
          <w:lang w:val="es-ES"/>
        </w:rPr>
        <w:t>según las actividades a desarrollar por cada orden</w:t>
      </w:r>
      <w:r w:rsidR="6C2D0763" w:rsidRPr="790900DD">
        <w:rPr>
          <w:rFonts w:ascii="Calibri" w:hAnsi="Calibri" w:cs="Calibri"/>
          <w:lang w:val="es-ES"/>
        </w:rPr>
        <w:t xml:space="preserve"> de servicio</w:t>
      </w:r>
      <w:r w:rsidR="5F3C9812" w:rsidRPr="790900DD">
        <w:rPr>
          <w:rFonts w:ascii="Calibri" w:hAnsi="Calibri" w:cs="Calibri"/>
          <w:lang w:val="es-ES"/>
        </w:rPr>
        <w:t>, toda vez que</w:t>
      </w:r>
      <w:r w:rsidR="02374AC0" w:rsidRPr="790900DD">
        <w:rPr>
          <w:rFonts w:ascii="Calibri" w:hAnsi="Calibri" w:cs="Calibri"/>
          <w:lang w:val="es-ES"/>
        </w:rPr>
        <w:t xml:space="preserve"> </w:t>
      </w:r>
      <w:r w:rsidR="2E58737A" w:rsidRPr="790900DD">
        <w:rPr>
          <w:rFonts w:ascii="Calibri" w:hAnsi="Calibri" w:cs="Calibri"/>
          <w:lang w:val="es-ES"/>
        </w:rPr>
        <w:t xml:space="preserve">se </w:t>
      </w:r>
      <w:r w:rsidR="02374AC0" w:rsidRPr="790900DD">
        <w:rPr>
          <w:rFonts w:ascii="Calibri" w:hAnsi="Calibri" w:cs="Calibri"/>
          <w:lang w:val="es-ES"/>
        </w:rPr>
        <w:t xml:space="preserve">deberá </w:t>
      </w:r>
      <w:r w:rsidR="5F3C9812" w:rsidRPr="790900DD">
        <w:rPr>
          <w:rFonts w:ascii="Calibri" w:hAnsi="Calibri" w:cs="Calibri"/>
          <w:lang w:val="es-ES"/>
        </w:rPr>
        <w:t xml:space="preserve">realizar un análisis independiente de riesgos por cada orden a </w:t>
      </w:r>
      <w:r w:rsidR="27746DED" w:rsidRPr="790900DD">
        <w:rPr>
          <w:rFonts w:ascii="Calibri" w:hAnsi="Calibri" w:cs="Calibri"/>
          <w:lang w:val="es-ES"/>
        </w:rPr>
        <w:t>suscribir</w:t>
      </w:r>
      <w:r w:rsidR="1BAEFAAA" w:rsidRPr="790900DD">
        <w:rPr>
          <w:rFonts w:ascii="Calibri" w:hAnsi="Calibri" w:cs="Calibri"/>
          <w:lang w:val="es-ES"/>
        </w:rPr>
        <w:t xml:space="preserve">, </w:t>
      </w:r>
      <w:r w:rsidR="1BAEFAAA" w:rsidRPr="790900DD">
        <w:rPr>
          <w:rFonts w:ascii="Calibri" w:hAnsi="Calibri" w:cs="Calibri"/>
          <w:color w:val="000000" w:themeColor="text1"/>
          <w:lang w:val="es-ES"/>
        </w:rPr>
        <w:t xml:space="preserve">en los términos de </w:t>
      </w:r>
      <w:r w:rsidR="1BAEFAAA" w:rsidRPr="790900DD">
        <w:rPr>
          <w:rFonts w:ascii="Calibri" w:hAnsi="Calibri" w:cs="Calibri"/>
          <w:lang w:val="es-ES"/>
        </w:rPr>
        <w:t>la siguiente tabla</w:t>
      </w:r>
      <w:r w:rsidR="27746DED" w:rsidRPr="790900DD">
        <w:rPr>
          <w:rFonts w:ascii="Calibri" w:hAnsi="Calibri" w:cs="Calibri"/>
          <w:lang w:val="es-ES"/>
        </w:rPr>
        <w:t>:</w:t>
      </w:r>
    </w:p>
    <w:tbl>
      <w:tblPr>
        <w:tblStyle w:val="Tablaconcuadrcula"/>
        <w:tblW w:w="8222" w:type="dxa"/>
        <w:tblInd w:w="817" w:type="dxa"/>
        <w:tblLook w:val="04A0" w:firstRow="1" w:lastRow="0" w:firstColumn="1" w:lastColumn="0" w:noHBand="0" w:noVBand="1"/>
      </w:tblPr>
      <w:tblGrid>
        <w:gridCol w:w="2410"/>
        <w:gridCol w:w="2977"/>
        <w:gridCol w:w="2835"/>
      </w:tblGrid>
      <w:tr w:rsidR="00791763" w:rsidRPr="00533243" w14:paraId="03C647BC" w14:textId="77777777" w:rsidTr="790900DD">
        <w:trPr>
          <w:trHeight w:val="300"/>
          <w:tblHeader/>
        </w:trPr>
        <w:tc>
          <w:tcPr>
            <w:tcW w:w="2410" w:type="dxa"/>
            <w:vAlign w:val="center"/>
          </w:tcPr>
          <w:p w14:paraId="342DDBA3" w14:textId="77777777" w:rsidR="00791763" w:rsidRPr="00533243" w:rsidRDefault="00791763" w:rsidP="005151A1">
            <w:pPr>
              <w:jc w:val="both"/>
              <w:rPr>
                <w:rFonts w:eastAsia="Calibri" w:cs="Calibri"/>
                <w:b/>
                <w:lang w:val="es-ES"/>
              </w:rPr>
            </w:pPr>
            <w:r w:rsidRPr="00533243">
              <w:rPr>
                <w:rFonts w:cs="Calibri"/>
                <w:b/>
                <w:lang w:val="es-ES"/>
              </w:rPr>
              <w:t>AMPARO</w:t>
            </w:r>
          </w:p>
        </w:tc>
        <w:tc>
          <w:tcPr>
            <w:tcW w:w="2977" w:type="dxa"/>
            <w:vAlign w:val="center"/>
          </w:tcPr>
          <w:p w14:paraId="5E4FBD7A" w14:textId="77777777" w:rsidR="00791763" w:rsidRPr="00533243" w:rsidRDefault="00791763" w:rsidP="005151A1">
            <w:pPr>
              <w:jc w:val="both"/>
              <w:rPr>
                <w:rFonts w:eastAsia="Calibri" w:cs="Calibri"/>
                <w:b/>
                <w:lang w:val="es-ES"/>
              </w:rPr>
            </w:pPr>
            <w:r w:rsidRPr="00533243">
              <w:rPr>
                <w:rFonts w:cs="Calibri"/>
                <w:b/>
                <w:lang w:val="es-ES"/>
              </w:rPr>
              <w:t>SUFICIENCIA</w:t>
            </w:r>
          </w:p>
        </w:tc>
        <w:tc>
          <w:tcPr>
            <w:tcW w:w="2835" w:type="dxa"/>
            <w:vAlign w:val="center"/>
          </w:tcPr>
          <w:p w14:paraId="3424D32D" w14:textId="77777777" w:rsidR="00791763" w:rsidRPr="00533243" w:rsidRDefault="00791763" w:rsidP="005151A1">
            <w:pPr>
              <w:jc w:val="both"/>
              <w:rPr>
                <w:rFonts w:eastAsia="Calibri" w:cs="Calibri"/>
                <w:b/>
                <w:lang w:val="es-ES"/>
              </w:rPr>
            </w:pPr>
            <w:r w:rsidRPr="00533243">
              <w:rPr>
                <w:rFonts w:cs="Calibri"/>
                <w:b/>
                <w:lang w:val="es-ES"/>
              </w:rPr>
              <w:t>VIGENCIA</w:t>
            </w:r>
          </w:p>
        </w:tc>
      </w:tr>
      <w:tr w:rsidR="00791763" w:rsidRPr="00533243" w14:paraId="52757FC7" w14:textId="77777777" w:rsidTr="790900DD">
        <w:tc>
          <w:tcPr>
            <w:tcW w:w="2410" w:type="dxa"/>
          </w:tcPr>
          <w:p w14:paraId="68BA975D" w14:textId="210CA854" w:rsidR="00791763" w:rsidRPr="00533243" w:rsidRDefault="00791763" w:rsidP="005151A1">
            <w:pPr>
              <w:jc w:val="both"/>
              <w:rPr>
                <w:rFonts w:cs="Calibri"/>
                <w:color w:val="000000" w:themeColor="text1"/>
                <w:lang w:val="es-ES"/>
              </w:rPr>
            </w:pPr>
            <w:r w:rsidRPr="00533243">
              <w:rPr>
                <w:rFonts w:cs="Calibri"/>
                <w:bCs/>
                <w:color w:val="000000" w:themeColor="text1"/>
                <w:lang w:val="es-ES"/>
              </w:rPr>
              <w:t xml:space="preserve">Cumplimiento: </w:t>
            </w:r>
          </w:p>
        </w:tc>
        <w:tc>
          <w:tcPr>
            <w:tcW w:w="2977" w:type="dxa"/>
          </w:tcPr>
          <w:p w14:paraId="594DC119" w14:textId="77777777" w:rsidR="00791763" w:rsidRPr="00533243" w:rsidRDefault="00791763" w:rsidP="005151A1">
            <w:pPr>
              <w:jc w:val="both"/>
              <w:rPr>
                <w:rFonts w:cs="Calibri"/>
                <w:color w:val="000000" w:themeColor="text1"/>
                <w:lang w:val="es-ES"/>
              </w:rPr>
            </w:pPr>
            <w:r w:rsidRPr="00533243">
              <w:rPr>
                <w:rFonts w:cs="Calibri"/>
                <w:color w:val="000000" w:themeColor="text1"/>
                <w:lang w:val="es-ES"/>
              </w:rPr>
              <w:t>20%</w:t>
            </w:r>
          </w:p>
          <w:p w14:paraId="16F5AEA8" w14:textId="77777777" w:rsidR="00791763" w:rsidRPr="00533243" w:rsidRDefault="00791763" w:rsidP="005151A1">
            <w:pPr>
              <w:ind w:firstLine="708"/>
              <w:jc w:val="both"/>
              <w:rPr>
                <w:rFonts w:cs="Calibri"/>
                <w:color w:val="000000" w:themeColor="text1"/>
                <w:lang w:val="es-ES"/>
              </w:rPr>
            </w:pPr>
          </w:p>
        </w:tc>
        <w:tc>
          <w:tcPr>
            <w:tcW w:w="2835" w:type="dxa"/>
          </w:tcPr>
          <w:p w14:paraId="6A3A1CF3" w14:textId="77777777" w:rsidR="00791763" w:rsidRPr="00533243" w:rsidRDefault="00791763" w:rsidP="005151A1">
            <w:pPr>
              <w:jc w:val="both"/>
              <w:rPr>
                <w:rFonts w:cs="Calibri"/>
                <w:color w:val="000000" w:themeColor="text1"/>
                <w:lang w:val="es-ES"/>
              </w:rPr>
            </w:pPr>
            <w:r w:rsidRPr="529A8C34">
              <w:rPr>
                <w:rFonts w:cs="Calibri"/>
                <w:color w:val="000000" w:themeColor="text1"/>
                <w:lang w:val="es-ES"/>
              </w:rPr>
              <w:t>con una vigencia igual a la duración del contrato y seis (6) meses más</w:t>
            </w:r>
          </w:p>
        </w:tc>
      </w:tr>
      <w:tr w:rsidR="00791763" w:rsidRPr="00533243" w14:paraId="7E60C8CF" w14:textId="77777777" w:rsidTr="790900DD">
        <w:tc>
          <w:tcPr>
            <w:tcW w:w="2410" w:type="dxa"/>
          </w:tcPr>
          <w:p w14:paraId="00B3C58C" w14:textId="6980705E" w:rsidR="00791763" w:rsidRPr="00533243" w:rsidRDefault="00791763" w:rsidP="005151A1">
            <w:pPr>
              <w:jc w:val="both"/>
              <w:rPr>
                <w:rFonts w:cs="Calibri"/>
                <w:color w:val="000000" w:themeColor="text1"/>
                <w:lang w:val="es-ES"/>
              </w:rPr>
            </w:pPr>
            <w:r w:rsidRPr="00533243">
              <w:rPr>
                <w:rFonts w:cs="Calibri"/>
                <w:bCs/>
                <w:color w:val="000000" w:themeColor="text1"/>
                <w:lang w:val="es-ES"/>
              </w:rPr>
              <w:t xml:space="preserve">Calidad del servicio  </w:t>
            </w:r>
          </w:p>
        </w:tc>
        <w:tc>
          <w:tcPr>
            <w:tcW w:w="2977" w:type="dxa"/>
          </w:tcPr>
          <w:p w14:paraId="0BAE2D95" w14:textId="77777777" w:rsidR="00791763" w:rsidRPr="00533243" w:rsidRDefault="00791763" w:rsidP="005151A1">
            <w:pPr>
              <w:jc w:val="both"/>
              <w:rPr>
                <w:rFonts w:cs="Calibri"/>
                <w:color w:val="000000" w:themeColor="text1"/>
                <w:lang w:val="es-ES"/>
              </w:rPr>
            </w:pPr>
            <w:r w:rsidRPr="00533243">
              <w:rPr>
                <w:rFonts w:cs="Calibri"/>
                <w:color w:val="000000" w:themeColor="text1"/>
                <w:lang w:val="es-ES"/>
              </w:rPr>
              <w:t>20%</w:t>
            </w:r>
          </w:p>
        </w:tc>
        <w:tc>
          <w:tcPr>
            <w:tcW w:w="2835" w:type="dxa"/>
          </w:tcPr>
          <w:p w14:paraId="34175691" w14:textId="77777777" w:rsidR="00791763" w:rsidRPr="00533243" w:rsidRDefault="00791763" w:rsidP="005151A1">
            <w:pPr>
              <w:jc w:val="both"/>
              <w:rPr>
                <w:rFonts w:cs="Calibri"/>
                <w:color w:val="000000" w:themeColor="text1"/>
                <w:lang w:val="es-ES"/>
              </w:rPr>
            </w:pPr>
            <w:r w:rsidRPr="00533243">
              <w:rPr>
                <w:rFonts w:cs="Calibri"/>
                <w:color w:val="000000" w:themeColor="text1"/>
                <w:lang w:val="es-ES"/>
              </w:rPr>
              <w:t>con una vigencia igual a la duración del contrato y seis (6) meses más</w:t>
            </w:r>
          </w:p>
        </w:tc>
      </w:tr>
      <w:tr w:rsidR="00791763" w:rsidRPr="00533243" w14:paraId="35E9EA8B" w14:textId="77777777" w:rsidTr="790900DD">
        <w:tc>
          <w:tcPr>
            <w:tcW w:w="2410" w:type="dxa"/>
          </w:tcPr>
          <w:p w14:paraId="2FEEC8B9" w14:textId="12FC4EAE" w:rsidR="00791763" w:rsidRPr="00533243" w:rsidRDefault="00791763" w:rsidP="005151A1">
            <w:pPr>
              <w:jc w:val="both"/>
              <w:rPr>
                <w:rFonts w:cs="Calibri"/>
                <w:bCs/>
                <w:color w:val="000000" w:themeColor="text1"/>
                <w:lang w:val="es-ES"/>
              </w:rPr>
            </w:pPr>
            <w:r w:rsidRPr="00533243">
              <w:rPr>
                <w:rFonts w:cs="Calibri"/>
                <w:bCs/>
                <w:color w:val="000000" w:themeColor="text1"/>
                <w:lang w:val="es-ES"/>
              </w:rPr>
              <w:t xml:space="preserve">Salarios, prestaciones sociales e indemnizaciones al personal: </w:t>
            </w:r>
          </w:p>
        </w:tc>
        <w:tc>
          <w:tcPr>
            <w:tcW w:w="2977" w:type="dxa"/>
          </w:tcPr>
          <w:p w14:paraId="76973772" w14:textId="77777777" w:rsidR="00791763" w:rsidRPr="00533243" w:rsidRDefault="00791763" w:rsidP="005151A1">
            <w:pPr>
              <w:jc w:val="both"/>
              <w:rPr>
                <w:rFonts w:cs="Calibri"/>
                <w:color w:val="000000" w:themeColor="text1"/>
                <w:lang w:val="es-ES"/>
              </w:rPr>
            </w:pPr>
            <w:r w:rsidRPr="00533243">
              <w:rPr>
                <w:rFonts w:cs="Calibri"/>
                <w:color w:val="000000" w:themeColor="text1"/>
                <w:lang w:val="es-ES"/>
              </w:rPr>
              <w:t>10%</w:t>
            </w:r>
          </w:p>
        </w:tc>
        <w:tc>
          <w:tcPr>
            <w:tcW w:w="2835" w:type="dxa"/>
          </w:tcPr>
          <w:p w14:paraId="2237133E" w14:textId="7F5BD465" w:rsidR="00791763" w:rsidRPr="00533243" w:rsidRDefault="0013090C" w:rsidP="005151A1">
            <w:pPr>
              <w:jc w:val="both"/>
              <w:rPr>
                <w:rFonts w:cs="Calibri"/>
                <w:color w:val="000000" w:themeColor="text1"/>
                <w:lang w:val="es-ES"/>
              </w:rPr>
            </w:pPr>
            <w:r w:rsidRPr="00533243">
              <w:rPr>
                <w:rFonts w:cs="Calibri"/>
                <w:color w:val="000000" w:themeColor="text1"/>
              </w:rPr>
              <w:t>C</w:t>
            </w:r>
            <w:r w:rsidR="00791763" w:rsidRPr="00533243">
              <w:rPr>
                <w:rFonts w:cs="Calibri"/>
                <w:color w:val="000000" w:themeColor="text1"/>
              </w:rPr>
              <w:t>on vigencia igual al plazo del contrato y tres (3) años más</w:t>
            </w:r>
          </w:p>
        </w:tc>
      </w:tr>
      <w:tr w:rsidR="00791763" w:rsidRPr="00533243" w14:paraId="55D440DB" w14:textId="77777777" w:rsidTr="790900DD">
        <w:tc>
          <w:tcPr>
            <w:tcW w:w="2410" w:type="dxa"/>
          </w:tcPr>
          <w:p w14:paraId="69D7B919" w14:textId="77777777" w:rsidR="00791763" w:rsidRPr="00533243" w:rsidRDefault="00791763" w:rsidP="005151A1">
            <w:pPr>
              <w:jc w:val="both"/>
              <w:rPr>
                <w:rFonts w:cs="Calibri"/>
                <w:color w:val="000000" w:themeColor="text1"/>
              </w:rPr>
            </w:pPr>
            <w:r w:rsidRPr="00533243">
              <w:rPr>
                <w:rFonts w:cs="Calibri"/>
                <w:bCs/>
                <w:color w:val="000000" w:themeColor="text1"/>
                <w:lang w:val="es-ES"/>
              </w:rPr>
              <w:t>Responsabilidad civil extracontractual: (si aplica)</w:t>
            </w:r>
          </w:p>
        </w:tc>
        <w:tc>
          <w:tcPr>
            <w:tcW w:w="2977" w:type="dxa"/>
          </w:tcPr>
          <w:p w14:paraId="2652F2B8" w14:textId="0F2BC675" w:rsidR="00791763" w:rsidRPr="00533243" w:rsidRDefault="0013090C" w:rsidP="005151A1">
            <w:pPr>
              <w:shd w:val="clear" w:color="auto" w:fill="FFFFFF" w:themeFill="background1"/>
              <w:jc w:val="both"/>
              <w:rPr>
                <w:rFonts w:cs="Calibri"/>
                <w:color w:val="000000" w:themeColor="text1"/>
              </w:rPr>
            </w:pPr>
            <w:r w:rsidRPr="790900DD">
              <w:rPr>
                <w:rFonts w:cs="Calibri"/>
                <w:color w:val="000000" w:themeColor="text1"/>
              </w:rPr>
              <w:t>E</w:t>
            </w:r>
            <w:r w:rsidR="00791763" w:rsidRPr="790900DD">
              <w:rPr>
                <w:rFonts w:cs="Calibri"/>
                <w:color w:val="000000" w:themeColor="text1"/>
              </w:rPr>
              <w:t>l cinco por ciento (5%) del valor del contrato cuando este sea superior a diez mil (10.000) SMMLV, caso en el cual el valor asegurado debe ser máximo setenta y cinco mil (75.000) SMMLV.</w:t>
            </w:r>
            <w:r w:rsidR="755F4F50" w:rsidRPr="790900DD">
              <w:rPr>
                <w:rFonts w:cs="Calibri"/>
                <w:color w:val="000000" w:themeColor="text1"/>
              </w:rPr>
              <w:t xml:space="preserve"> </w:t>
            </w:r>
            <w:r w:rsidR="30677D51" w:rsidRPr="790900DD">
              <w:rPr>
                <w:rFonts w:cs="Calibri"/>
                <w:color w:val="000000" w:themeColor="text1"/>
              </w:rPr>
              <w:t>En todo caso, este amparo será verificado en cada cambio de vigencia.</w:t>
            </w:r>
          </w:p>
        </w:tc>
        <w:tc>
          <w:tcPr>
            <w:tcW w:w="2835" w:type="dxa"/>
          </w:tcPr>
          <w:p w14:paraId="57363676" w14:textId="1B238A6A" w:rsidR="00791763" w:rsidRPr="00533243" w:rsidRDefault="00791763" w:rsidP="005151A1">
            <w:pPr>
              <w:jc w:val="both"/>
              <w:rPr>
                <w:rFonts w:cs="Calibri"/>
              </w:rPr>
            </w:pPr>
            <w:r w:rsidRPr="1FA5C191">
              <w:rPr>
                <w:rFonts w:cs="Calibri"/>
              </w:rPr>
              <w:t xml:space="preserve">Su vigencia será igual al </w:t>
            </w:r>
            <w:r w:rsidR="38114FBA" w:rsidRPr="1FA5C191">
              <w:rPr>
                <w:rFonts w:cs="Calibri"/>
              </w:rPr>
              <w:t>plazo del</w:t>
            </w:r>
            <w:r w:rsidRPr="1FA5C191">
              <w:rPr>
                <w:rFonts w:cs="Calibri"/>
              </w:rPr>
              <w:t xml:space="preserve"> contrato.</w:t>
            </w:r>
          </w:p>
        </w:tc>
      </w:tr>
    </w:tbl>
    <w:p w14:paraId="206605A9" w14:textId="16A9F516" w:rsidR="790900DD" w:rsidRDefault="790900DD" w:rsidP="005151A1">
      <w:pPr>
        <w:spacing w:after="0" w:line="240" w:lineRule="auto"/>
        <w:jc w:val="both"/>
        <w:rPr>
          <w:rFonts w:ascii="Calibri" w:hAnsi="Calibri" w:cs="Calibri"/>
          <w:b/>
          <w:bCs/>
          <w:color w:val="202124"/>
        </w:rPr>
      </w:pPr>
    </w:p>
    <w:p w14:paraId="3F6279FF" w14:textId="7781BE0C" w:rsidR="00775CD7" w:rsidRPr="00533243" w:rsidRDefault="008F6703" w:rsidP="005151A1">
      <w:pPr>
        <w:spacing w:after="0" w:line="240" w:lineRule="auto"/>
        <w:jc w:val="both"/>
        <w:rPr>
          <w:rFonts w:ascii="Calibri" w:hAnsi="Calibri" w:cs="Calibri"/>
          <w:color w:val="202124"/>
          <w:shd w:val="clear" w:color="auto" w:fill="FFFFFF"/>
        </w:rPr>
      </w:pPr>
      <w:r w:rsidRPr="1FA5C191">
        <w:rPr>
          <w:rFonts w:ascii="Calibri" w:hAnsi="Calibri" w:cs="Calibri"/>
          <w:b/>
          <w:bCs/>
          <w:color w:val="202124"/>
          <w:shd w:val="clear" w:color="auto" w:fill="FFFFFF"/>
        </w:rPr>
        <w:t>PARÁGRAFO</w:t>
      </w:r>
      <w:r w:rsidR="00775CD7" w:rsidRPr="1FA5C191">
        <w:rPr>
          <w:rFonts w:ascii="Calibri" w:hAnsi="Calibri" w:cs="Calibri"/>
          <w:b/>
          <w:bCs/>
          <w:color w:val="202124"/>
          <w:shd w:val="clear" w:color="auto" w:fill="FFFFFF"/>
        </w:rPr>
        <w:t xml:space="preserve"> 1</w:t>
      </w:r>
      <w:r w:rsidR="00775CD7" w:rsidRPr="00533243">
        <w:rPr>
          <w:rFonts w:ascii="Calibri" w:hAnsi="Calibri" w:cs="Calibri"/>
          <w:color w:val="202124"/>
          <w:shd w:val="clear" w:color="auto" w:fill="FFFFFF"/>
        </w:rPr>
        <w:t xml:space="preserve">: El contratista </w:t>
      </w:r>
      <w:r w:rsidR="2DBA5446" w:rsidRPr="00533243">
        <w:rPr>
          <w:rFonts w:ascii="Calibri" w:hAnsi="Calibri" w:cs="Calibri"/>
          <w:color w:val="202124"/>
          <w:shd w:val="clear" w:color="auto" w:fill="FFFFFF"/>
        </w:rPr>
        <w:t>deberá modificar</w:t>
      </w:r>
      <w:r w:rsidR="00775CD7" w:rsidRPr="00533243">
        <w:rPr>
          <w:rFonts w:ascii="Calibri" w:hAnsi="Calibri" w:cs="Calibri"/>
          <w:color w:val="202124"/>
          <w:shd w:val="clear" w:color="auto" w:fill="FFFFFF"/>
        </w:rPr>
        <w:t xml:space="preserve"> el monto de la garantía cada vez que sea necesario, </w:t>
      </w:r>
      <w:proofErr w:type="gramStart"/>
      <w:r w:rsidR="00775CD7" w:rsidRPr="00533243">
        <w:rPr>
          <w:rFonts w:ascii="Calibri" w:hAnsi="Calibri" w:cs="Calibri"/>
          <w:color w:val="202124"/>
          <w:shd w:val="clear" w:color="auto" w:fill="FFFFFF"/>
        </w:rPr>
        <w:t>en razón del</w:t>
      </w:r>
      <w:proofErr w:type="gramEnd"/>
      <w:r w:rsidR="00775CD7" w:rsidRPr="00533243">
        <w:rPr>
          <w:rFonts w:ascii="Calibri" w:hAnsi="Calibri" w:cs="Calibri"/>
          <w:color w:val="202124"/>
          <w:shd w:val="clear" w:color="auto" w:fill="FFFFFF"/>
        </w:rPr>
        <w:t xml:space="preserve"> incremento de</w:t>
      </w:r>
      <w:r w:rsidR="420A4E6F" w:rsidRPr="00533243">
        <w:rPr>
          <w:rFonts w:ascii="Calibri" w:hAnsi="Calibri" w:cs="Calibri"/>
          <w:color w:val="202124"/>
          <w:shd w:val="clear" w:color="auto" w:fill="FFFFFF"/>
        </w:rPr>
        <w:t xml:space="preserve"> la orden de servicio</w:t>
      </w:r>
      <w:r w:rsidR="00775CD7" w:rsidRPr="00533243">
        <w:rPr>
          <w:rFonts w:ascii="Calibri" w:hAnsi="Calibri" w:cs="Calibri"/>
          <w:color w:val="202124"/>
          <w:shd w:val="clear" w:color="auto" w:fill="FFFFFF"/>
        </w:rPr>
        <w:t xml:space="preserve"> o la afectación por reclamaciones. Si el contratista se negare a constituir o a reponer la garantía exigida, la ESU directamente solicitará a la Compañía de Seguros la modificación de </w:t>
      </w:r>
      <w:proofErr w:type="gramStart"/>
      <w:r w:rsidR="00775CD7" w:rsidRPr="00533243">
        <w:rPr>
          <w:rFonts w:ascii="Calibri" w:hAnsi="Calibri" w:cs="Calibri"/>
          <w:color w:val="202124"/>
          <w:shd w:val="clear" w:color="auto" w:fill="FFFFFF"/>
        </w:rPr>
        <w:t>la misma</w:t>
      </w:r>
      <w:proofErr w:type="gramEnd"/>
      <w:r w:rsidR="00775CD7" w:rsidRPr="00533243">
        <w:rPr>
          <w:rFonts w:ascii="Calibri" w:hAnsi="Calibri" w:cs="Calibri"/>
          <w:color w:val="202124"/>
          <w:shd w:val="clear" w:color="auto" w:fill="FFFFFF"/>
        </w:rPr>
        <w:t>, además podrá dar por terminado el contrato en el estado en que se encuentre, sin que haya lugar a reconocer o pagar indemnización alguna.</w:t>
      </w:r>
    </w:p>
    <w:p w14:paraId="627BE4B0" w14:textId="77777777" w:rsidR="00703809" w:rsidRPr="00533243" w:rsidRDefault="00703809" w:rsidP="005151A1">
      <w:pPr>
        <w:spacing w:after="0" w:line="240" w:lineRule="auto"/>
        <w:jc w:val="both"/>
        <w:rPr>
          <w:rFonts w:ascii="Calibri" w:hAnsi="Calibri" w:cs="Calibri"/>
          <w:color w:val="202124"/>
          <w:shd w:val="clear" w:color="auto" w:fill="FFFFFF"/>
        </w:rPr>
      </w:pPr>
    </w:p>
    <w:p w14:paraId="245AD283" w14:textId="314505C8" w:rsidR="00775CD7" w:rsidRPr="00533243" w:rsidRDefault="008F6703" w:rsidP="005151A1">
      <w:pPr>
        <w:spacing w:after="0" w:line="240" w:lineRule="auto"/>
        <w:jc w:val="both"/>
        <w:rPr>
          <w:rFonts w:ascii="Calibri" w:hAnsi="Calibri" w:cs="Calibri"/>
          <w:color w:val="202124"/>
          <w:shd w:val="clear" w:color="auto" w:fill="FFFFFF"/>
        </w:rPr>
      </w:pPr>
      <w:r w:rsidRPr="790900DD">
        <w:rPr>
          <w:rFonts w:ascii="Calibri" w:hAnsi="Calibri" w:cs="Calibri"/>
          <w:b/>
          <w:bCs/>
          <w:color w:val="202124"/>
          <w:shd w:val="clear" w:color="auto" w:fill="FFFFFF"/>
        </w:rPr>
        <w:t>PARÁGRAFO</w:t>
      </w:r>
      <w:r w:rsidR="00042849" w:rsidRPr="790900DD">
        <w:rPr>
          <w:rFonts w:ascii="Calibri" w:hAnsi="Calibri" w:cs="Calibri"/>
          <w:b/>
          <w:bCs/>
          <w:color w:val="202124"/>
          <w:shd w:val="clear" w:color="auto" w:fill="FFFFFF"/>
        </w:rPr>
        <w:t xml:space="preserve"> 2</w:t>
      </w:r>
      <w:r w:rsidR="00042849" w:rsidRPr="00533243">
        <w:rPr>
          <w:rFonts w:ascii="Calibri" w:hAnsi="Calibri" w:cs="Calibri"/>
          <w:color w:val="202124"/>
          <w:shd w:val="clear" w:color="auto" w:fill="FFFFFF"/>
        </w:rPr>
        <w:t>: Al recibo de</w:t>
      </w:r>
      <w:r w:rsidR="542230EC" w:rsidRPr="00533243">
        <w:rPr>
          <w:rFonts w:ascii="Calibri" w:hAnsi="Calibri" w:cs="Calibri"/>
          <w:color w:val="202124"/>
          <w:shd w:val="clear" w:color="auto" w:fill="FFFFFF"/>
        </w:rPr>
        <w:t xml:space="preserve"> la orden de servicio</w:t>
      </w:r>
      <w:r w:rsidR="00042849" w:rsidRPr="00533243">
        <w:rPr>
          <w:rFonts w:ascii="Calibri" w:hAnsi="Calibri" w:cs="Calibri"/>
          <w:color w:val="202124"/>
          <w:shd w:val="clear" w:color="auto" w:fill="FFFFFF"/>
        </w:rPr>
        <w:t>, el contratista contará con máximo dos (2) días hábiles para la constitución de la póliza única de cumplimiento y entrega de la documentación respectiva.</w:t>
      </w:r>
    </w:p>
    <w:p w14:paraId="607B5AA5" w14:textId="5678E088" w:rsidR="790900DD" w:rsidRDefault="790900DD" w:rsidP="005151A1">
      <w:pPr>
        <w:spacing w:after="0" w:line="240" w:lineRule="auto"/>
        <w:jc w:val="both"/>
        <w:rPr>
          <w:rFonts w:ascii="Calibri" w:hAnsi="Calibri" w:cs="Calibri"/>
          <w:color w:val="202124"/>
        </w:rPr>
      </w:pPr>
    </w:p>
    <w:p w14:paraId="4A9E50B1" w14:textId="332E093F" w:rsidR="005945A6" w:rsidRDefault="005945A6" w:rsidP="005151A1">
      <w:pPr>
        <w:pStyle w:val="Ttulo2"/>
        <w:spacing w:before="0" w:line="240" w:lineRule="auto"/>
        <w:jc w:val="both"/>
        <w:rPr>
          <w:rFonts w:ascii="Calibri" w:eastAsia="Times New Roman" w:hAnsi="Calibri" w:cs="Calibri"/>
          <w:color w:val="auto"/>
          <w:sz w:val="22"/>
          <w:szCs w:val="22"/>
          <w:lang w:eastAsia="es-CO"/>
        </w:rPr>
      </w:pPr>
      <w:r w:rsidRPr="00533243">
        <w:rPr>
          <w:rFonts w:ascii="Calibri" w:eastAsia="Times New Roman" w:hAnsi="Calibri" w:cs="Calibri"/>
          <w:color w:val="auto"/>
          <w:sz w:val="22"/>
          <w:szCs w:val="22"/>
          <w:lang w:eastAsia="es-CO"/>
        </w:rPr>
        <w:t>OBLIGACIONES DEL CONTRATANTE</w:t>
      </w:r>
    </w:p>
    <w:p w14:paraId="62D34CE1" w14:textId="77777777" w:rsidR="007B14E6" w:rsidRPr="007B14E6" w:rsidRDefault="007B14E6" w:rsidP="007B14E6">
      <w:pPr>
        <w:spacing w:after="0" w:line="240" w:lineRule="auto"/>
        <w:jc w:val="both"/>
        <w:rPr>
          <w:lang w:eastAsia="es-CO"/>
        </w:rPr>
      </w:pPr>
    </w:p>
    <w:p w14:paraId="77757810" w14:textId="4D441352" w:rsidR="00B50925" w:rsidRPr="00533243" w:rsidRDefault="00B50925" w:rsidP="005151A1">
      <w:pPr>
        <w:spacing w:after="0" w:line="240" w:lineRule="auto"/>
        <w:jc w:val="both"/>
        <w:rPr>
          <w:rFonts w:ascii="Calibri" w:hAnsi="Calibri" w:cs="Calibri"/>
        </w:rPr>
      </w:pPr>
      <w:r w:rsidRPr="790900DD">
        <w:rPr>
          <w:rFonts w:ascii="Calibri" w:eastAsia="Times New Roman" w:hAnsi="Calibri" w:cs="Calibri"/>
          <w:lang w:eastAsia="es-CO"/>
        </w:rPr>
        <w:t>La ESU en d</w:t>
      </w:r>
      <w:r w:rsidR="00F663C2" w:rsidRPr="790900DD">
        <w:rPr>
          <w:rFonts w:ascii="Calibri" w:eastAsia="Times New Roman" w:hAnsi="Calibri" w:cs="Calibri"/>
          <w:lang w:eastAsia="es-CO"/>
        </w:rPr>
        <w:t>esarrollo del presente contrato</w:t>
      </w:r>
      <w:r w:rsidRPr="790900DD">
        <w:rPr>
          <w:rFonts w:ascii="Calibri" w:eastAsia="Times New Roman" w:hAnsi="Calibri" w:cs="Calibri"/>
          <w:lang w:eastAsia="es-CO"/>
        </w:rPr>
        <w:t xml:space="preserve"> tendrá los siguientes derechos y deberes: </w:t>
      </w:r>
      <w:r w:rsidRPr="790900DD">
        <w:rPr>
          <w:rFonts w:ascii="Calibri" w:eastAsia="Times New Roman" w:hAnsi="Calibri" w:cs="Calibri"/>
          <w:b/>
          <w:bCs/>
          <w:lang w:eastAsia="es-CO"/>
        </w:rPr>
        <w:t>1)</w:t>
      </w:r>
      <w:r w:rsidRPr="790900DD">
        <w:rPr>
          <w:rFonts w:ascii="Calibri" w:eastAsia="Times New Roman" w:hAnsi="Calibri" w:cs="Calibri"/>
          <w:lang w:eastAsia="es-CO"/>
        </w:rPr>
        <w:t xml:space="preserve"> Exigir al </w:t>
      </w:r>
      <w:r w:rsidR="00976B7F" w:rsidRPr="790900DD">
        <w:rPr>
          <w:rFonts w:ascii="Calibri" w:eastAsia="Times New Roman" w:hAnsi="Calibri" w:cs="Calibri"/>
          <w:lang w:eastAsia="es-CO"/>
        </w:rPr>
        <w:t>contratista</w:t>
      </w:r>
      <w:r w:rsidR="00D212E6" w:rsidRPr="790900DD">
        <w:rPr>
          <w:rFonts w:ascii="Calibri" w:eastAsia="Times New Roman" w:hAnsi="Calibri" w:cs="Calibri"/>
          <w:lang w:eastAsia="es-CO"/>
        </w:rPr>
        <w:t xml:space="preserve"> </w:t>
      </w:r>
      <w:r w:rsidRPr="790900DD">
        <w:rPr>
          <w:rFonts w:ascii="Calibri" w:eastAsia="Times New Roman" w:hAnsi="Calibri" w:cs="Calibri"/>
          <w:lang w:eastAsia="es-CO"/>
        </w:rPr>
        <w:t>la ejecución idónea y oportuna del objeto contratado.</w:t>
      </w:r>
      <w:r w:rsidR="00A01B85" w:rsidRPr="790900DD">
        <w:rPr>
          <w:rFonts w:ascii="Calibri" w:hAnsi="Calibri" w:cs="Calibri"/>
        </w:rPr>
        <w:t xml:space="preserve"> </w:t>
      </w:r>
      <w:r w:rsidRPr="790900DD">
        <w:rPr>
          <w:rFonts w:ascii="Calibri" w:eastAsia="Times New Roman" w:hAnsi="Calibri" w:cs="Calibri"/>
          <w:b/>
          <w:bCs/>
          <w:lang w:eastAsia="es-CO"/>
        </w:rPr>
        <w:t xml:space="preserve">2) </w:t>
      </w:r>
      <w:r w:rsidRPr="790900DD">
        <w:rPr>
          <w:rFonts w:ascii="Calibri" w:eastAsia="Times New Roman" w:hAnsi="Calibri" w:cs="Calibri"/>
          <w:lang w:eastAsia="es-CO"/>
        </w:rPr>
        <w:t xml:space="preserve">Actualizar y adoptar las medidas necesarias cuando se produzcan fenómenos que alteren en su contra el equilibrio económico o financiero del contrato, previo informe del </w:t>
      </w:r>
      <w:r w:rsidR="1CCFB16F" w:rsidRPr="790900DD">
        <w:rPr>
          <w:rFonts w:ascii="Calibri" w:eastAsia="Times New Roman" w:hAnsi="Calibri" w:cs="Calibri"/>
          <w:lang w:eastAsia="es-CO"/>
        </w:rPr>
        <w:t>supervisor/interventor</w:t>
      </w:r>
      <w:r w:rsidRPr="790900DD">
        <w:rPr>
          <w:rFonts w:ascii="Calibri" w:eastAsia="Times New Roman" w:hAnsi="Calibri" w:cs="Calibri"/>
          <w:lang w:eastAsia="es-CO"/>
        </w:rPr>
        <w:t>, sobre la ocurrencia de tales hechos</w:t>
      </w:r>
      <w:r w:rsidR="00A01B85" w:rsidRPr="790900DD">
        <w:rPr>
          <w:rFonts w:ascii="Calibri" w:eastAsia="Times New Roman" w:hAnsi="Calibri" w:cs="Calibri"/>
          <w:lang w:eastAsia="es-CO"/>
        </w:rPr>
        <w:t>.</w:t>
      </w:r>
      <w:r w:rsidRPr="790900DD">
        <w:rPr>
          <w:rFonts w:ascii="Calibri" w:eastAsia="Times New Roman" w:hAnsi="Calibri" w:cs="Calibri"/>
          <w:lang w:eastAsia="es-CO"/>
        </w:rPr>
        <w:t xml:space="preserve"> </w:t>
      </w:r>
      <w:r w:rsidRPr="790900DD">
        <w:rPr>
          <w:rFonts w:ascii="Calibri" w:eastAsia="Times New Roman" w:hAnsi="Calibri" w:cs="Calibri"/>
          <w:b/>
          <w:bCs/>
          <w:lang w:eastAsia="es-CO"/>
        </w:rPr>
        <w:t>3)</w:t>
      </w:r>
      <w:r w:rsidRPr="790900DD">
        <w:rPr>
          <w:rFonts w:ascii="Calibri" w:eastAsia="Times New Roman" w:hAnsi="Calibri" w:cs="Calibri"/>
          <w:lang w:eastAsia="es-CO"/>
        </w:rPr>
        <w:t xml:space="preserve"> Adelantar las acciones conducentes a obtener la indemnización de los daños que sufran en desarrollo o con ocasión del contrato.</w:t>
      </w:r>
      <w:r w:rsidR="00A01B85" w:rsidRPr="790900DD">
        <w:rPr>
          <w:rFonts w:ascii="Calibri" w:hAnsi="Calibri" w:cs="Calibri"/>
        </w:rPr>
        <w:t xml:space="preserve"> </w:t>
      </w:r>
      <w:r w:rsidRPr="790900DD">
        <w:rPr>
          <w:rFonts w:ascii="Calibri" w:eastAsia="Times New Roman" w:hAnsi="Calibri" w:cs="Calibri"/>
          <w:b/>
          <w:bCs/>
          <w:lang w:eastAsia="es-CO"/>
        </w:rPr>
        <w:t>4)</w:t>
      </w:r>
      <w:r w:rsidRPr="790900DD">
        <w:rPr>
          <w:rFonts w:ascii="Calibri" w:eastAsia="Times New Roman" w:hAnsi="Calibri" w:cs="Calibri"/>
          <w:lang w:eastAsia="es-CO"/>
        </w:rPr>
        <w:t xml:space="preserve"> Ejercer las acciones a que haya lugar, por las situaciones administrativas de la Entidad, como consecuencia del presente contrato.</w:t>
      </w:r>
      <w:r w:rsidR="00A01B85" w:rsidRPr="790900DD">
        <w:rPr>
          <w:rFonts w:ascii="Calibri" w:hAnsi="Calibri" w:cs="Calibri"/>
        </w:rPr>
        <w:t xml:space="preserve"> </w:t>
      </w:r>
      <w:r w:rsidRPr="790900DD">
        <w:rPr>
          <w:rFonts w:ascii="Calibri" w:eastAsia="Times New Roman" w:hAnsi="Calibri" w:cs="Calibri"/>
          <w:b/>
          <w:bCs/>
          <w:lang w:eastAsia="es-CO"/>
        </w:rPr>
        <w:t>5)</w:t>
      </w:r>
      <w:r w:rsidRPr="790900DD">
        <w:rPr>
          <w:rFonts w:ascii="Calibri" w:eastAsia="Times New Roman" w:hAnsi="Calibri" w:cs="Calibri"/>
          <w:lang w:eastAsia="es-CO"/>
        </w:rPr>
        <w:t xml:space="preserve"> Pagar oportunamente al </w:t>
      </w:r>
      <w:r w:rsidR="00A8126E" w:rsidRPr="790900DD">
        <w:rPr>
          <w:rFonts w:ascii="Calibri" w:eastAsia="Times New Roman" w:hAnsi="Calibri" w:cs="Calibri"/>
          <w:lang w:eastAsia="es-CO"/>
        </w:rPr>
        <w:t>contratista</w:t>
      </w:r>
      <w:r w:rsidRPr="790900DD">
        <w:rPr>
          <w:rFonts w:ascii="Calibri" w:eastAsia="Times New Roman" w:hAnsi="Calibri" w:cs="Calibri"/>
          <w:lang w:eastAsia="es-CO"/>
        </w:rPr>
        <w:t xml:space="preserve"> el valor del contrato, de conformidad con lo establecido </w:t>
      </w:r>
      <w:r w:rsidR="00997CAF" w:rsidRPr="790900DD">
        <w:rPr>
          <w:rFonts w:ascii="Calibri" w:eastAsia="Times New Roman" w:hAnsi="Calibri" w:cs="Calibri"/>
          <w:lang w:eastAsia="es-CO"/>
        </w:rPr>
        <w:t>en el contrato</w:t>
      </w:r>
      <w:r w:rsidRPr="790900DD">
        <w:rPr>
          <w:rFonts w:ascii="Calibri" w:eastAsia="Times New Roman" w:hAnsi="Calibri" w:cs="Calibri"/>
          <w:lang w:eastAsia="es-CO"/>
        </w:rPr>
        <w:t>.</w:t>
      </w:r>
      <w:r w:rsidR="00A01B85" w:rsidRPr="790900DD">
        <w:rPr>
          <w:rFonts w:ascii="Calibri" w:hAnsi="Calibri" w:cs="Calibri"/>
        </w:rPr>
        <w:t xml:space="preserve"> </w:t>
      </w:r>
      <w:r w:rsidRPr="790900DD">
        <w:rPr>
          <w:rFonts w:ascii="Calibri" w:eastAsia="Times New Roman" w:hAnsi="Calibri" w:cs="Calibri"/>
          <w:b/>
          <w:bCs/>
          <w:lang w:eastAsia="es-CO"/>
        </w:rPr>
        <w:t>6)</w:t>
      </w:r>
      <w:r w:rsidRPr="790900DD">
        <w:rPr>
          <w:rFonts w:ascii="Calibri" w:eastAsia="Times New Roman" w:hAnsi="Calibri" w:cs="Calibri"/>
          <w:lang w:eastAsia="es-CO"/>
        </w:rPr>
        <w:t xml:space="preserve"> </w:t>
      </w:r>
      <w:r w:rsidR="00997CAF" w:rsidRPr="790900DD">
        <w:rPr>
          <w:rFonts w:ascii="Calibri" w:eastAsia="Times New Roman" w:hAnsi="Calibri" w:cs="Calibri"/>
          <w:lang w:eastAsia="es-CO"/>
        </w:rPr>
        <w:t>Facilitar</w:t>
      </w:r>
      <w:r w:rsidRPr="790900DD">
        <w:rPr>
          <w:rFonts w:ascii="Calibri" w:eastAsia="Times New Roman" w:hAnsi="Calibri" w:cs="Calibri"/>
          <w:lang w:eastAsia="es-CO"/>
        </w:rPr>
        <w:t xml:space="preserve"> al </w:t>
      </w:r>
      <w:r w:rsidR="00976B7F" w:rsidRPr="790900DD">
        <w:rPr>
          <w:rFonts w:ascii="Calibri" w:eastAsia="Times New Roman" w:hAnsi="Calibri" w:cs="Calibri"/>
          <w:lang w:eastAsia="es-CO"/>
        </w:rPr>
        <w:t>contratista</w:t>
      </w:r>
      <w:r w:rsidRPr="790900DD">
        <w:rPr>
          <w:rFonts w:ascii="Calibri" w:eastAsia="Times New Roman" w:hAnsi="Calibri" w:cs="Calibri"/>
          <w:lang w:eastAsia="es-CO"/>
        </w:rPr>
        <w:t xml:space="preserve"> lo necesario para la adecuada ejecución del objeto contractual.</w:t>
      </w:r>
    </w:p>
    <w:p w14:paraId="7B489CFE" w14:textId="77777777" w:rsidR="00B4096B" w:rsidRPr="00905A48" w:rsidRDefault="00B4096B" w:rsidP="00B4096B">
      <w:pPr>
        <w:spacing w:after="0" w:line="240" w:lineRule="auto"/>
        <w:jc w:val="both"/>
        <w:rPr>
          <w:lang w:eastAsia="es-CO"/>
        </w:rPr>
      </w:pPr>
    </w:p>
    <w:p w14:paraId="72A04E24" w14:textId="06D0291F" w:rsidR="00C25B7D" w:rsidRDefault="00325DA0" w:rsidP="005151A1">
      <w:pPr>
        <w:pStyle w:val="Ttulo2"/>
        <w:spacing w:before="0" w:line="240" w:lineRule="auto"/>
        <w:jc w:val="both"/>
        <w:rPr>
          <w:rFonts w:ascii="Calibri" w:eastAsia="Times New Roman" w:hAnsi="Calibri" w:cs="Calibri"/>
          <w:color w:val="auto"/>
          <w:sz w:val="22"/>
          <w:szCs w:val="22"/>
          <w:lang w:eastAsia="es-CO"/>
        </w:rPr>
      </w:pPr>
      <w:r w:rsidRPr="00533243">
        <w:rPr>
          <w:rFonts w:ascii="Calibri" w:eastAsia="Times New Roman" w:hAnsi="Calibri" w:cs="Calibri"/>
          <w:color w:val="auto"/>
          <w:sz w:val="22"/>
          <w:szCs w:val="22"/>
          <w:lang w:eastAsia="es-CO"/>
        </w:rPr>
        <w:t xml:space="preserve">OBLIGACIONES </w:t>
      </w:r>
      <w:r w:rsidR="00936624" w:rsidRPr="00533243">
        <w:rPr>
          <w:rFonts w:ascii="Calibri" w:eastAsia="Times New Roman" w:hAnsi="Calibri" w:cs="Calibri"/>
          <w:color w:val="auto"/>
          <w:sz w:val="22"/>
          <w:szCs w:val="22"/>
          <w:lang w:eastAsia="es-CO"/>
        </w:rPr>
        <w:t xml:space="preserve">GENERALES </w:t>
      </w:r>
      <w:r w:rsidRPr="00533243">
        <w:rPr>
          <w:rFonts w:ascii="Calibri" w:eastAsia="Times New Roman" w:hAnsi="Calibri" w:cs="Calibri"/>
          <w:color w:val="auto"/>
          <w:sz w:val="22"/>
          <w:szCs w:val="22"/>
          <w:lang w:eastAsia="es-CO"/>
        </w:rPr>
        <w:t>DEL CONTRATISTA</w:t>
      </w:r>
    </w:p>
    <w:p w14:paraId="3F9C51BC" w14:textId="77777777" w:rsidR="007B14E6" w:rsidRPr="007B14E6" w:rsidRDefault="007B14E6" w:rsidP="007B14E6">
      <w:pPr>
        <w:spacing w:after="0" w:line="240" w:lineRule="auto"/>
        <w:jc w:val="both"/>
        <w:rPr>
          <w:lang w:eastAsia="es-CO"/>
        </w:rPr>
      </w:pPr>
    </w:p>
    <w:p w14:paraId="6F03CDDC" w14:textId="77777777" w:rsidR="007B14E6" w:rsidRDefault="00B50925" w:rsidP="005151A1">
      <w:pPr>
        <w:spacing w:after="0" w:line="240" w:lineRule="auto"/>
        <w:jc w:val="both"/>
        <w:rPr>
          <w:rFonts w:ascii="Calibri" w:eastAsia="Times New Roman" w:hAnsi="Calibri" w:cs="Calibri"/>
          <w:color w:val="000000" w:themeColor="text1"/>
          <w:lang w:eastAsia="es-CO"/>
        </w:rPr>
      </w:pPr>
      <w:r w:rsidRPr="790900DD">
        <w:rPr>
          <w:rFonts w:ascii="Calibri" w:eastAsia="Times New Roman" w:hAnsi="Calibri" w:cs="Calibri"/>
          <w:color w:val="000000" w:themeColor="text1"/>
          <w:lang w:eastAsia="es-CO"/>
        </w:rPr>
        <w:t xml:space="preserve">El </w:t>
      </w:r>
      <w:r w:rsidR="00C90F05" w:rsidRPr="790900DD">
        <w:rPr>
          <w:rFonts w:ascii="Calibri" w:eastAsia="Times New Roman" w:hAnsi="Calibri" w:cs="Calibri"/>
          <w:color w:val="000000" w:themeColor="text1"/>
          <w:lang w:eastAsia="es-CO"/>
        </w:rPr>
        <w:t>contratista</w:t>
      </w:r>
      <w:r w:rsidRPr="790900DD">
        <w:rPr>
          <w:rFonts w:ascii="Calibri" w:eastAsia="Times New Roman" w:hAnsi="Calibri" w:cs="Calibri"/>
          <w:color w:val="000000" w:themeColor="text1"/>
          <w:lang w:eastAsia="es-CO"/>
        </w:rPr>
        <w:t xml:space="preserve"> en desarrollo del presente contrato tendrá los siguientes derechos y obligaciones: </w:t>
      </w:r>
    </w:p>
    <w:p w14:paraId="28C6659A" w14:textId="77777777" w:rsidR="007B14E6" w:rsidRDefault="007B14E6" w:rsidP="005151A1">
      <w:pPr>
        <w:spacing w:after="0" w:line="240" w:lineRule="auto"/>
        <w:jc w:val="both"/>
        <w:rPr>
          <w:rFonts w:ascii="Calibri" w:eastAsia="Times New Roman" w:hAnsi="Calibri" w:cs="Calibri"/>
          <w:color w:val="000000" w:themeColor="text1"/>
          <w:lang w:eastAsia="es-CO"/>
        </w:rPr>
      </w:pPr>
    </w:p>
    <w:p w14:paraId="361B0AB4" w14:textId="77777777" w:rsidR="007B14E6" w:rsidRDefault="00B50925" w:rsidP="005151A1">
      <w:pPr>
        <w:spacing w:after="0" w:line="240" w:lineRule="auto"/>
        <w:jc w:val="both"/>
        <w:rPr>
          <w:rFonts w:ascii="Calibri" w:eastAsia="Times New Roman" w:hAnsi="Calibri" w:cs="Calibri"/>
          <w:color w:val="000000" w:themeColor="text1"/>
          <w:lang w:eastAsia="es-CO"/>
        </w:rPr>
      </w:pPr>
      <w:r w:rsidRPr="790900DD">
        <w:rPr>
          <w:rFonts w:ascii="Calibri" w:eastAsia="Times New Roman" w:hAnsi="Calibri" w:cs="Calibri"/>
          <w:b/>
          <w:bCs/>
          <w:color w:val="000000" w:themeColor="text1"/>
          <w:lang w:eastAsia="es-CO"/>
        </w:rPr>
        <w:t>1)</w:t>
      </w:r>
      <w:r w:rsidRPr="790900DD">
        <w:rPr>
          <w:rFonts w:ascii="Calibri" w:eastAsia="Times New Roman" w:hAnsi="Calibri" w:cs="Calibri"/>
          <w:color w:val="000000" w:themeColor="text1"/>
          <w:lang w:eastAsia="es-CO"/>
        </w:rPr>
        <w:t xml:space="preserve"> Recibir oportunamente el pago estipulado en </w:t>
      </w:r>
      <w:r w:rsidR="00997CAF" w:rsidRPr="790900DD">
        <w:rPr>
          <w:rFonts w:ascii="Calibri" w:eastAsia="Times New Roman" w:hAnsi="Calibri" w:cs="Calibri"/>
          <w:color w:val="000000" w:themeColor="text1"/>
          <w:lang w:eastAsia="es-CO"/>
        </w:rPr>
        <w:t xml:space="preserve">el contrato. </w:t>
      </w:r>
    </w:p>
    <w:p w14:paraId="49A4684B" w14:textId="77777777" w:rsidR="007B14E6" w:rsidRDefault="00B50925" w:rsidP="005151A1">
      <w:pPr>
        <w:spacing w:after="0" w:line="240" w:lineRule="auto"/>
        <w:jc w:val="both"/>
        <w:rPr>
          <w:rFonts w:ascii="Calibri" w:eastAsia="Times New Roman" w:hAnsi="Calibri" w:cs="Calibri"/>
          <w:color w:val="000000" w:themeColor="text1"/>
          <w:lang w:eastAsia="es-CO"/>
        </w:rPr>
      </w:pPr>
      <w:r w:rsidRPr="790900DD">
        <w:rPr>
          <w:rFonts w:ascii="Calibri" w:eastAsia="Times New Roman" w:hAnsi="Calibri" w:cs="Calibri"/>
          <w:b/>
          <w:bCs/>
          <w:color w:val="000000" w:themeColor="text1"/>
          <w:lang w:eastAsia="es-CO"/>
        </w:rPr>
        <w:t>2)</w:t>
      </w:r>
      <w:r w:rsidRPr="790900DD">
        <w:rPr>
          <w:rFonts w:ascii="Calibri" w:eastAsia="Times New Roman" w:hAnsi="Calibri" w:cs="Calibri"/>
          <w:color w:val="000000" w:themeColor="text1"/>
          <w:lang w:eastAsia="es-CO"/>
        </w:rPr>
        <w:t xml:space="preserve"> Cumplir de buena fe con el objeto del presente contrato, de conformidad con la propuesta adjunta, la cual hace parte integral del contrato</w:t>
      </w:r>
      <w:r w:rsidR="003340D9" w:rsidRPr="790900DD">
        <w:rPr>
          <w:rFonts w:ascii="Calibri" w:eastAsia="Times New Roman" w:hAnsi="Calibri" w:cs="Calibri"/>
          <w:color w:val="000000" w:themeColor="text1"/>
          <w:lang w:eastAsia="es-CO"/>
        </w:rPr>
        <w:t xml:space="preserve"> y en los términos del Código Civil</w:t>
      </w:r>
      <w:r w:rsidRPr="790900DD">
        <w:rPr>
          <w:rFonts w:ascii="Calibri" w:eastAsia="Times New Roman" w:hAnsi="Calibri" w:cs="Calibri"/>
          <w:color w:val="000000" w:themeColor="text1"/>
          <w:lang w:eastAsia="es-CO"/>
        </w:rPr>
        <w:t xml:space="preserve">. </w:t>
      </w:r>
    </w:p>
    <w:p w14:paraId="53E10097" w14:textId="77777777" w:rsidR="007B14E6" w:rsidRDefault="00B50925" w:rsidP="005151A1">
      <w:pPr>
        <w:spacing w:after="0" w:line="240" w:lineRule="auto"/>
        <w:jc w:val="both"/>
        <w:rPr>
          <w:rFonts w:ascii="Calibri" w:eastAsia="Times New Roman" w:hAnsi="Calibri" w:cs="Calibri"/>
          <w:color w:val="000000" w:themeColor="text1"/>
          <w:lang w:eastAsia="es-CO"/>
        </w:rPr>
      </w:pPr>
      <w:r w:rsidRPr="790900DD">
        <w:rPr>
          <w:rFonts w:ascii="Calibri" w:eastAsia="Times New Roman" w:hAnsi="Calibri" w:cs="Calibri"/>
          <w:b/>
          <w:bCs/>
          <w:color w:val="000000" w:themeColor="text1"/>
          <w:lang w:eastAsia="es-CO"/>
        </w:rPr>
        <w:t>3)</w:t>
      </w:r>
      <w:r w:rsidRPr="790900DD">
        <w:rPr>
          <w:rFonts w:ascii="Calibri" w:eastAsia="Times New Roman" w:hAnsi="Calibri" w:cs="Calibri"/>
          <w:color w:val="000000" w:themeColor="text1"/>
          <w:lang w:eastAsia="es-CO"/>
        </w:rPr>
        <w:t xml:space="preserve"> Designar un representante para efectos de facilitar y agilizar el manejo de la información entre las partes.</w:t>
      </w:r>
      <w:r w:rsidR="00A01B85" w:rsidRPr="790900DD">
        <w:rPr>
          <w:rFonts w:ascii="Calibri" w:eastAsia="Times New Roman" w:hAnsi="Calibri" w:cs="Calibri"/>
          <w:b/>
          <w:bCs/>
          <w:color w:val="000000" w:themeColor="text1"/>
          <w:lang w:eastAsia="es-CO"/>
        </w:rPr>
        <w:t xml:space="preserve"> </w:t>
      </w:r>
      <w:r w:rsidRPr="790900DD">
        <w:rPr>
          <w:rFonts w:ascii="Calibri" w:eastAsia="Times New Roman" w:hAnsi="Calibri" w:cs="Calibri"/>
          <w:b/>
          <w:bCs/>
          <w:color w:val="000000" w:themeColor="text1"/>
          <w:lang w:eastAsia="es-CO"/>
        </w:rPr>
        <w:t>4)</w:t>
      </w:r>
      <w:r w:rsidRPr="790900DD">
        <w:rPr>
          <w:rFonts w:ascii="Calibri" w:eastAsia="Times New Roman" w:hAnsi="Calibri" w:cs="Calibri"/>
          <w:color w:val="000000" w:themeColor="text1"/>
          <w:lang w:eastAsia="es-CO"/>
        </w:rPr>
        <w:t xml:space="preserve"> Presentar los informes requeridos sobre la ejecución del contrato. </w:t>
      </w:r>
    </w:p>
    <w:p w14:paraId="35CF7951" w14:textId="77777777" w:rsidR="007B14E6" w:rsidRDefault="00B50925" w:rsidP="005151A1">
      <w:pPr>
        <w:spacing w:after="0" w:line="240" w:lineRule="auto"/>
        <w:jc w:val="both"/>
        <w:rPr>
          <w:rFonts w:ascii="Calibri" w:eastAsia="Times New Roman" w:hAnsi="Calibri" w:cs="Calibri"/>
          <w:b/>
          <w:bCs/>
          <w:color w:val="000000" w:themeColor="text1"/>
          <w:lang w:eastAsia="es-CO"/>
        </w:rPr>
      </w:pPr>
      <w:r w:rsidRPr="790900DD">
        <w:rPr>
          <w:rFonts w:ascii="Calibri" w:eastAsia="Times New Roman" w:hAnsi="Calibri" w:cs="Calibri"/>
          <w:b/>
          <w:bCs/>
          <w:color w:val="000000" w:themeColor="text1"/>
          <w:lang w:eastAsia="es-CO"/>
        </w:rPr>
        <w:t>5)</w:t>
      </w:r>
      <w:r w:rsidRPr="790900DD">
        <w:rPr>
          <w:rFonts w:ascii="Calibri" w:eastAsia="Times New Roman" w:hAnsi="Calibri" w:cs="Calibri"/>
          <w:color w:val="000000" w:themeColor="text1"/>
          <w:lang w:eastAsia="es-CO"/>
        </w:rPr>
        <w:t xml:space="preserve"> Presentar las observaciones y recomendaciones para el buen desarrollo del contrato.</w:t>
      </w:r>
      <w:r w:rsidR="00A01B85" w:rsidRPr="790900DD">
        <w:rPr>
          <w:rFonts w:ascii="Calibri" w:eastAsia="Times New Roman" w:hAnsi="Calibri" w:cs="Calibri"/>
          <w:b/>
          <w:bCs/>
          <w:color w:val="000000" w:themeColor="text1"/>
          <w:lang w:eastAsia="es-CO"/>
        </w:rPr>
        <w:t xml:space="preserve"> </w:t>
      </w:r>
    </w:p>
    <w:p w14:paraId="5B30752B" w14:textId="77777777" w:rsidR="007B14E6" w:rsidRDefault="00B50925" w:rsidP="005151A1">
      <w:pPr>
        <w:spacing w:after="0" w:line="240" w:lineRule="auto"/>
        <w:jc w:val="both"/>
        <w:rPr>
          <w:rFonts w:ascii="Calibri" w:eastAsia="Times New Roman" w:hAnsi="Calibri" w:cs="Calibri"/>
          <w:b/>
          <w:bCs/>
          <w:color w:val="000000" w:themeColor="text1"/>
          <w:lang w:eastAsia="es-CO"/>
        </w:rPr>
      </w:pPr>
      <w:r w:rsidRPr="790900DD">
        <w:rPr>
          <w:rFonts w:ascii="Calibri" w:eastAsia="Times New Roman" w:hAnsi="Calibri" w:cs="Calibri"/>
          <w:b/>
          <w:bCs/>
          <w:color w:val="000000" w:themeColor="text1"/>
          <w:lang w:eastAsia="es-CO"/>
        </w:rPr>
        <w:t>6)</w:t>
      </w:r>
      <w:r w:rsidRPr="790900DD">
        <w:rPr>
          <w:rFonts w:ascii="Calibri" w:eastAsia="Times New Roman" w:hAnsi="Calibri" w:cs="Calibri"/>
          <w:color w:val="000000" w:themeColor="text1"/>
          <w:lang w:eastAsia="es-CO"/>
        </w:rPr>
        <w:t xml:space="preserve"> Cumplir con el objeto contractual acordado en la forma, cantidad, lugar, fechas y especificaciones requeridas por la ESU.</w:t>
      </w:r>
      <w:r w:rsidR="00A01B85" w:rsidRPr="790900DD">
        <w:rPr>
          <w:rFonts w:ascii="Calibri" w:eastAsia="Times New Roman" w:hAnsi="Calibri" w:cs="Calibri"/>
          <w:b/>
          <w:bCs/>
          <w:color w:val="000000" w:themeColor="text1"/>
          <w:lang w:eastAsia="es-CO"/>
        </w:rPr>
        <w:t xml:space="preserve"> </w:t>
      </w:r>
    </w:p>
    <w:p w14:paraId="7A6488E1" w14:textId="77777777" w:rsidR="007B14E6" w:rsidRDefault="00F663C2" w:rsidP="005151A1">
      <w:pPr>
        <w:spacing w:after="0" w:line="240" w:lineRule="auto"/>
        <w:jc w:val="both"/>
        <w:rPr>
          <w:rFonts w:ascii="Calibri" w:eastAsia="Times New Roman" w:hAnsi="Calibri" w:cs="Calibri"/>
          <w:b/>
          <w:bCs/>
          <w:color w:val="000000" w:themeColor="text1"/>
          <w:lang w:eastAsia="es-CO"/>
        </w:rPr>
      </w:pPr>
      <w:r w:rsidRPr="790900DD">
        <w:rPr>
          <w:rFonts w:ascii="Calibri" w:eastAsia="Times New Roman" w:hAnsi="Calibri" w:cs="Calibri"/>
          <w:b/>
          <w:bCs/>
          <w:color w:val="000000" w:themeColor="text1"/>
          <w:lang w:eastAsia="es-CO"/>
        </w:rPr>
        <w:t>7)</w:t>
      </w:r>
      <w:r w:rsidRPr="790900DD">
        <w:rPr>
          <w:rFonts w:ascii="Calibri" w:eastAsia="Times New Roman" w:hAnsi="Calibri" w:cs="Calibri"/>
          <w:color w:val="000000" w:themeColor="text1"/>
          <w:lang w:eastAsia="es-CO"/>
        </w:rPr>
        <w:t xml:space="preserve"> Constituir las garantías </w:t>
      </w:r>
      <w:r w:rsidR="00B50925" w:rsidRPr="790900DD">
        <w:rPr>
          <w:rFonts w:ascii="Calibri" w:eastAsia="Times New Roman" w:hAnsi="Calibri" w:cs="Calibri"/>
          <w:color w:val="000000" w:themeColor="text1"/>
          <w:lang w:eastAsia="es-CO"/>
        </w:rPr>
        <w:t>que le sean exigidas en el presente contrato y mantenerlas vigentes por el tiempo estipulado por la ESU.</w:t>
      </w:r>
      <w:r w:rsidR="00A01B85" w:rsidRPr="790900DD">
        <w:rPr>
          <w:rFonts w:ascii="Calibri" w:eastAsia="Times New Roman" w:hAnsi="Calibri" w:cs="Calibri"/>
          <w:b/>
          <w:bCs/>
          <w:color w:val="000000" w:themeColor="text1"/>
          <w:lang w:eastAsia="es-CO"/>
        </w:rPr>
        <w:t xml:space="preserve"> </w:t>
      </w:r>
    </w:p>
    <w:p w14:paraId="31BBC88B" w14:textId="77777777" w:rsidR="007B14E6" w:rsidRDefault="00B50925" w:rsidP="005151A1">
      <w:pPr>
        <w:spacing w:after="0" w:line="240" w:lineRule="auto"/>
        <w:jc w:val="both"/>
        <w:rPr>
          <w:rFonts w:ascii="Calibri" w:eastAsia="Times New Roman" w:hAnsi="Calibri" w:cs="Calibri"/>
          <w:b/>
          <w:bCs/>
          <w:color w:val="000000" w:themeColor="text1"/>
          <w:lang w:eastAsia="es-CO"/>
        </w:rPr>
      </w:pPr>
      <w:r w:rsidRPr="790900DD">
        <w:rPr>
          <w:rFonts w:ascii="Calibri" w:eastAsia="Times New Roman" w:hAnsi="Calibri" w:cs="Calibri"/>
          <w:b/>
          <w:bCs/>
          <w:color w:val="000000" w:themeColor="text1"/>
          <w:lang w:eastAsia="es-CO"/>
        </w:rPr>
        <w:t>8)</w:t>
      </w:r>
      <w:r w:rsidRPr="790900DD">
        <w:rPr>
          <w:rFonts w:ascii="Calibri" w:eastAsia="Times New Roman" w:hAnsi="Calibri" w:cs="Calibri"/>
          <w:color w:val="000000" w:themeColor="text1"/>
          <w:lang w:eastAsia="es-CO"/>
        </w:rPr>
        <w:t xml:space="preserve"> Acreditar el pago de aportes parafiscales y seguridad social para cada uno de los pagos.</w:t>
      </w:r>
      <w:r w:rsidR="00A01B85" w:rsidRPr="790900DD">
        <w:rPr>
          <w:rFonts w:ascii="Calibri" w:eastAsia="Times New Roman" w:hAnsi="Calibri" w:cs="Calibri"/>
          <w:b/>
          <w:bCs/>
          <w:color w:val="000000" w:themeColor="text1"/>
          <w:lang w:eastAsia="es-CO"/>
        </w:rPr>
        <w:t xml:space="preserve"> </w:t>
      </w:r>
    </w:p>
    <w:p w14:paraId="5B3C8A31" w14:textId="77777777" w:rsidR="007B14E6" w:rsidRDefault="00B50925" w:rsidP="005151A1">
      <w:pPr>
        <w:spacing w:after="0" w:line="240" w:lineRule="auto"/>
        <w:jc w:val="both"/>
        <w:rPr>
          <w:rFonts w:ascii="Calibri" w:eastAsia="Times New Roman" w:hAnsi="Calibri" w:cs="Calibri"/>
          <w:b/>
          <w:bCs/>
          <w:color w:val="000000" w:themeColor="text1"/>
          <w:lang w:eastAsia="es-CO"/>
        </w:rPr>
      </w:pPr>
      <w:r w:rsidRPr="790900DD">
        <w:rPr>
          <w:rFonts w:ascii="Calibri" w:eastAsia="Times New Roman" w:hAnsi="Calibri" w:cs="Calibri"/>
          <w:b/>
          <w:bCs/>
          <w:color w:val="000000" w:themeColor="text1"/>
          <w:lang w:eastAsia="es-CO"/>
        </w:rPr>
        <w:t>9)</w:t>
      </w:r>
      <w:r w:rsidRPr="790900DD">
        <w:rPr>
          <w:rFonts w:ascii="Calibri" w:eastAsia="Times New Roman" w:hAnsi="Calibri" w:cs="Calibri"/>
          <w:color w:val="000000" w:themeColor="text1"/>
          <w:lang w:eastAsia="es-CO"/>
        </w:rPr>
        <w:t xml:space="preserve"> Acatar los requerimientos y observaciones que con ocasión de la ejecución del contrato le hagan el </w:t>
      </w:r>
      <w:r w:rsidR="1CCFB16F" w:rsidRPr="790900DD">
        <w:rPr>
          <w:rFonts w:ascii="Calibri" w:eastAsia="Times New Roman" w:hAnsi="Calibri" w:cs="Calibri"/>
          <w:color w:val="000000" w:themeColor="text1"/>
          <w:lang w:eastAsia="es-CO"/>
        </w:rPr>
        <w:t>supervisor/interventor</w:t>
      </w:r>
      <w:r w:rsidRPr="790900DD">
        <w:rPr>
          <w:rFonts w:ascii="Calibri" w:eastAsia="Times New Roman" w:hAnsi="Calibri" w:cs="Calibri"/>
          <w:color w:val="000000" w:themeColor="text1"/>
          <w:lang w:eastAsia="es-CO"/>
        </w:rPr>
        <w:t xml:space="preserve"> y/o la contratante.</w:t>
      </w:r>
      <w:r w:rsidR="00A01B85" w:rsidRPr="790900DD">
        <w:rPr>
          <w:rFonts w:ascii="Calibri" w:eastAsia="Times New Roman" w:hAnsi="Calibri" w:cs="Calibri"/>
          <w:b/>
          <w:bCs/>
          <w:color w:val="000000" w:themeColor="text1"/>
          <w:lang w:eastAsia="es-CO"/>
        </w:rPr>
        <w:t xml:space="preserve"> </w:t>
      </w:r>
    </w:p>
    <w:p w14:paraId="3D08B6C8" w14:textId="77777777" w:rsidR="007B14E6" w:rsidRDefault="005F59BD" w:rsidP="005151A1">
      <w:pPr>
        <w:spacing w:after="0" w:line="240" w:lineRule="auto"/>
        <w:jc w:val="both"/>
        <w:rPr>
          <w:rFonts w:ascii="Calibri" w:eastAsia="Times New Roman" w:hAnsi="Calibri" w:cs="Calibri"/>
          <w:color w:val="000000" w:themeColor="text1"/>
          <w:lang w:eastAsia="es-CO"/>
        </w:rPr>
      </w:pPr>
      <w:r w:rsidRPr="790900DD">
        <w:rPr>
          <w:rFonts w:ascii="Calibri" w:eastAsia="Times New Roman" w:hAnsi="Calibri" w:cs="Calibri"/>
          <w:b/>
          <w:bCs/>
          <w:color w:val="000000" w:themeColor="text1"/>
          <w:lang w:eastAsia="es-CO"/>
        </w:rPr>
        <w:t>10</w:t>
      </w:r>
      <w:r w:rsidRPr="790900DD">
        <w:rPr>
          <w:rFonts w:ascii="Calibri" w:eastAsia="Times New Roman" w:hAnsi="Calibri" w:cs="Calibri"/>
          <w:color w:val="000000" w:themeColor="text1"/>
          <w:lang w:eastAsia="es-CO"/>
        </w:rPr>
        <w:t xml:space="preserve">) Considerar que las relaciones contractuales están basadas en el reconocimiento, seguimiento de las reglas, principios de la ética y la </w:t>
      </w:r>
      <w:r w:rsidR="00997CAF" w:rsidRPr="790900DD">
        <w:rPr>
          <w:rFonts w:ascii="Calibri" w:eastAsia="Times New Roman" w:hAnsi="Calibri" w:cs="Calibri"/>
          <w:color w:val="000000" w:themeColor="text1"/>
          <w:lang w:eastAsia="es-CO"/>
        </w:rPr>
        <w:t>buena fe contractual</w:t>
      </w:r>
      <w:r w:rsidRPr="790900DD">
        <w:rPr>
          <w:rFonts w:ascii="Calibri" w:eastAsia="Times New Roman" w:hAnsi="Calibri" w:cs="Calibri"/>
          <w:color w:val="000000" w:themeColor="text1"/>
          <w:lang w:eastAsia="es-CO"/>
        </w:rPr>
        <w:t xml:space="preserve">; en un ambiente de respeto y de confianza que genere valor para las partes y para la sociedad en general. </w:t>
      </w:r>
    </w:p>
    <w:p w14:paraId="79F4FF76" w14:textId="77777777" w:rsidR="007B14E6" w:rsidRDefault="005F59BD" w:rsidP="005151A1">
      <w:pPr>
        <w:spacing w:after="0" w:line="240" w:lineRule="auto"/>
        <w:jc w:val="both"/>
        <w:rPr>
          <w:rFonts w:ascii="Calibri" w:eastAsia="Times New Roman" w:hAnsi="Calibri" w:cs="Calibri"/>
          <w:color w:val="000000" w:themeColor="text1"/>
          <w:lang w:eastAsia="es-CO"/>
        </w:rPr>
      </w:pPr>
      <w:r w:rsidRPr="790900DD">
        <w:rPr>
          <w:rFonts w:ascii="Calibri" w:eastAsia="Times New Roman" w:hAnsi="Calibri" w:cs="Calibri"/>
          <w:b/>
          <w:bCs/>
          <w:color w:val="000000" w:themeColor="text1"/>
          <w:lang w:eastAsia="es-CO"/>
        </w:rPr>
        <w:t>11)</w:t>
      </w:r>
      <w:r w:rsidRPr="790900DD">
        <w:rPr>
          <w:rFonts w:ascii="Calibri" w:eastAsia="Times New Roman" w:hAnsi="Calibri" w:cs="Calibri"/>
          <w:color w:val="000000" w:themeColor="text1"/>
          <w:lang w:eastAsia="es-CO"/>
        </w:rPr>
        <w:t xml:space="preserve"> Rechazar las prácticas corruptas y delictivas en general; se prevendrá y combatirá el fraude, el soborno, la extorsión y otras formas de corrupción. </w:t>
      </w:r>
    </w:p>
    <w:p w14:paraId="62533660" w14:textId="77777777" w:rsidR="007B14E6" w:rsidRDefault="005F59BD" w:rsidP="005151A1">
      <w:pPr>
        <w:spacing w:after="0" w:line="240" w:lineRule="auto"/>
        <w:jc w:val="both"/>
        <w:rPr>
          <w:rFonts w:ascii="Calibri" w:eastAsia="Times New Roman" w:hAnsi="Calibri" w:cs="Calibri"/>
          <w:color w:val="000000" w:themeColor="text1"/>
          <w:lang w:eastAsia="es-CO"/>
        </w:rPr>
      </w:pPr>
      <w:r w:rsidRPr="790900DD">
        <w:rPr>
          <w:rFonts w:ascii="Calibri" w:eastAsia="Times New Roman" w:hAnsi="Calibri" w:cs="Calibri"/>
          <w:b/>
          <w:bCs/>
          <w:color w:val="000000" w:themeColor="text1"/>
          <w:lang w:eastAsia="es-CO"/>
        </w:rPr>
        <w:t>12)</w:t>
      </w:r>
      <w:r w:rsidRPr="790900DD">
        <w:rPr>
          <w:rFonts w:ascii="Calibri" w:eastAsia="Times New Roman" w:hAnsi="Calibri" w:cs="Calibri"/>
          <w:color w:val="000000" w:themeColor="text1"/>
          <w:lang w:eastAsia="es-CO"/>
        </w:rPr>
        <w:t xml:space="preserve"> Tanto en el desarrollo de los proyectos y procesos, como en su área de influencia, </w:t>
      </w:r>
      <w:r w:rsidR="001732F3" w:rsidRPr="790900DD">
        <w:rPr>
          <w:rFonts w:ascii="Calibri" w:eastAsia="Times New Roman" w:hAnsi="Calibri" w:cs="Calibri"/>
          <w:color w:val="000000" w:themeColor="text1"/>
          <w:lang w:eastAsia="es-CO"/>
        </w:rPr>
        <w:t xml:space="preserve">el </w:t>
      </w:r>
      <w:r w:rsidR="00C90F05" w:rsidRPr="790900DD">
        <w:rPr>
          <w:rFonts w:ascii="Calibri" w:eastAsia="Times New Roman" w:hAnsi="Calibri" w:cs="Calibri"/>
          <w:color w:val="000000" w:themeColor="text1"/>
          <w:lang w:eastAsia="es-CO"/>
        </w:rPr>
        <w:t>contratista</w:t>
      </w:r>
      <w:r w:rsidR="001732F3" w:rsidRPr="790900DD">
        <w:rPr>
          <w:rFonts w:ascii="Calibri" w:eastAsia="Times New Roman" w:hAnsi="Calibri" w:cs="Calibri"/>
          <w:color w:val="000000" w:themeColor="text1"/>
          <w:lang w:eastAsia="es-CO"/>
        </w:rPr>
        <w:t xml:space="preserve"> </w:t>
      </w:r>
      <w:r w:rsidRPr="790900DD">
        <w:rPr>
          <w:rFonts w:ascii="Calibri" w:eastAsia="Times New Roman" w:hAnsi="Calibri" w:cs="Calibri"/>
          <w:color w:val="000000" w:themeColor="text1"/>
          <w:lang w:eastAsia="es-CO"/>
        </w:rPr>
        <w:t xml:space="preserve">promoverá prácticas que reflejen la protección y conservación del medio ambiente, el respeto al pluralismo democrático, a las minorías étnicas, a la equidad de género y a los derechos humanos en general. </w:t>
      </w:r>
    </w:p>
    <w:p w14:paraId="6DDD30FB" w14:textId="77777777" w:rsidR="007B14E6" w:rsidRDefault="005F59BD" w:rsidP="005151A1">
      <w:pPr>
        <w:spacing w:after="0" w:line="240" w:lineRule="auto"/>
        <w:jc w:val="both"/>
        <w:rPr>
          <w:rFonts w:ascii="Calibri" w:eastAsia="Times New Roman" w:hAnsi="Calibri" w:cs="Calibri"/>
          <w:color w:val="000000" w:themeColor="text1"/>
          <w:lang w:eastAsia="es-CO"/>
        </w:rPr>
      </w:pPr>
      <w:r w:rsidRPr="790900DD">
        <w:rPr>
          <w:rFonts w:ascii="Calibri" w:eastAsia="Times New Roman" w:hAnsi="Calibri" w:cs="Calibri"/>
          <w:b/>
          <w:bCs/>
          <w:color w:val="000000" w:themeColor="text1"/>
          <w:lang w:eastAsia="es-CO"/>
        </w:rPr>
        <w:t>13)</w:t>
      </w:r>
      <w:r w:rsidRPr="790900DD">
        <w:rPr>
          <w:rFonts w:ascii="Calibri" w:eastAsia="Times New Roman" w:hAnsi="Calibri" w:cs="Calibri"/>
          <w:color w:val="000000" w:themeColor="text1"/>
          <w:lang w:eastAsia="es-CO"/>
        </w:rPr>
        <w:t xml:space="preserve"> Velar por el respeto de la dignidad en las condiciones de trabajo por parte de sus contratistas y subcontratistas, por lo que no se avalarán prácticas discriminatorias, trabajo forzado o de menores. </w:t>
      </w:r>
    </w:p>
    <w:p w14:paraId="5F79FA30" w14:textId="77777777" w:rsidR="007B14E6" w:rsidRDefault="005F59BD" w:rsidP="005151A1">
      <w:pPr>
        <w:spacing w:after="0" w:line="240" w:lineRule="auto"/>
        <w:jc w:val="both"/>
        <w:rPr>
          <w:rFonts w:ascii="Calibri" w:eastAsia="Times New Roman" w:hAnsi="Calibri" w:cs="Calibri"/>
          <w:color w:val="000000" w:themeColor="text1"/>
          <w:lang w:eastAsia="es-CO"/>
        </w:rPr>
      </w:pPr>
      <w:r w:rsidRPr="790900DD">
        <w:rPr>
          <w:rFonts w:ascii="Calibri" w:eastAsia="Times New Roman" w:hAnsi="Calibri" w:cs="Calibri"/>
          <w:b/>
          <w:bCs/>
          <w:color w:val="000000" w:themeColor="text1"/>
          <w:lang w:eastAsia="es-CO"/>
        </w:rPr>
        <w:t>14)</w:t>
      </w:r>
      <w:r w:rsidRPr="790900DD">
        <w:rPr>
          <w:rFonts w:ascii="Calibri" w:eastAsia="Times New Roman" w:hAnsi="Calibri" w:cs="Calibri"/>
          <w:color w:val="000000" w:themeColor="text1"/>
          <w:lang w:eastAsia="es-CO"/>
        </w:rPr>
        <w:t xml:space="preserve"> Cumplir con las políticas de prevención que eviten la utilización y explotación sexual de niños, niñas y adolescentes en el desarrollo de sus actividades comerciales, así como a no contratar menores de edad en cumplimiento de los pactos, convenios y convenciones internacionales ratificados por Colombia, según lo establece la </w:t>
      </w:r>
      <w:r w:rsidR="001732F3" w:rsidRPr="790900DD">
        <w:rPr>
          <w:rFonts w:ascii="Calibri" w:eastAsia="Times New Roman" w:hAnsi="Calibri" w:cs="Calibri"/>
          <w:color w:val="000000" w:themeColor="text1"/>
          <w:lang w:eastAsia="es-CO"/>
        </w:rPr>
        <w:t xml:space="preserve">Constitución Política </w:t>
      </w:r>
      <w:r w:rsidRPr="790900DD">
        <w:rPr>
          <w:rFonts w:ascii="Calibri" w:eastAsia="Times New Roman" w:hAnsi="Calibri" w:cs="Calibri"/>
          <w:color w:val="000000" w:themeColor="text1"/>
          <w:lang w:eastAsia="es-CO"/>
        </w:rPr>
        <w:t>de 1991 y demás normas vigentes sobre la materia, en particular aquellas que consagran los derechos de los niños.</w:t>
      </w:r>
    </w:p>
    <w:p w14:paraId="7A5DA4A7" w14:textId="77777777" w:rsidR="007B14E6" w:rsidRDefault="6AD99F18" w:rsidP="005151A1">
      <w:pPr>
        <w:spacing w:after="0" w:line="240" w:lineRule="auto"/>
        <w:jc w:val="both"/>
        <w:rPr>
          <w:rFonts w:ascii="Calibri" w:eastAsia="Times New Roman" w:hAnsi="Calibri" w:cs="Calibri"/>
          <w:color w:val="000000" w:themeColor="text1"/>
          <w:lang w:eastAsia="es-CO"/>
        </w:rPr>
      </w:pPr>
      <w:r w:rsidRPr="790900DD">
        <w:rPr>
          <w:rFonts w:ascii="Calibri" w:eastAsia="Times New Roman" w:hAnsi="Calibri" w:cs="Calibri"/>
          <w:b/>
          <w:bCs/>
          <w:color w:val="000000" w:themeColor="text1"/>
          <w:lang w:eastAsia="es-CO"/>
        </w:rPr>
        <w:t>1</w:t>
      </w:r>
      <w:r w:rsidR="4CA2A5E5" w:rsidRPr="790900DD">
        <w:rPr>
          <w:rFonts w:ascii="Calibri" w:eastAsia="Times New Roman" w:hAnsi="Calibri" w:cs="Calibri"/>
          <w:b/>
          <w:bCs/>
          <w:color w:val="000000" w:themeColor="text1"/>
          <w:lang w:eastAsia="es-CO"/>
        </w:rPr>
        <w:t>5</w:t>
      </w:r>
      <w:r w:rsidRPr="790900DD">
        <w:rPr>
          <w:rFonts w:ascii="Calibri" w:eastAsia="Times New Roman" w:hAnsi="Calibri" w:cs="Calibri"/>
          <w:b/>
          <w:bCs/>
          <w:color w:val="000000" w:themeColor="text1"/>
          <w:lang w:eastAsia="es-CO"/>
        </w:rPr>
        <w:t>)</w:t>
      </w:r>
      <w:r w:rsidRPr="790900DD">
        <w:rPr>
          <w:rFonts w:ascii="Calibri" w:eastAsia="Times New Roman" w:hAnsi="Calibri" w:cs="Calibri"/>
          <w:color w:val="000000" w:themeColor="text1"/>
          <w:lang w:eastAsia="es-CO"/>
        </w:rPr>
        <w:t xml:space="preserve">. Solicitar con suficiente antelación al vencimiento del plazo contractual, las prórrogas, adiciones o modificaciones que se requieran, indicando detalladamente los motivos de hecho o de derecho que le sirven de fundamento acompañado con los respectivos </w:t>
      </w:r>
      <w:r w:rsidR="48E716E2" w:rsidRPr="790900DD">
        <w:rPr>
          <w:rFonts w:ascii="Calibri" w:eastAsia="Times New Roman" w:hAnsi="Calibri" w:cs="Calibri"/>
          <w:color w:val="000000" w:themeColor="text1"/>
          <w:lang w:eastAsia="es-CO"/>
        </w:rPr>
        <w:t xml:space="preserve">soportes </w:t>
      </w:r>
    </w:p>
    <w:p w14:paraId="2E5110A0" w14:textId="77777777" w:rsidR="007B14E6" w:rsidRDefault="48E716E2" w:rsidP="005151A1">
      <w:pPr>
        <w:spacing w:after="0" w:line="240" w:lineRule="auto"/>
        <w:jc w:val="both"/>
        <w:rPr>
          <w:rFonts w:ascii="Calibri" w:eastAsia="Times New Roman" w:hAnsi="Calibri" w:cs="Calibri"/>
          <w:color w:val="000000" w:themeColor="text1"/>
          <w:lang w:eastAsia="es-CO"/>
        </w:rPr>
      </w:pPr>
      <w:r w:rsidRPr="790900DD">
        <w:rPr>
          <w:rFonts w:ascii="Calibri" w:eastAsia="Times New Roman" w:hAnsi="Calibri" w:cs="Calibri"/>
          <w:b/>
          <w:bCs/>
          <w:color w:val="000000" w:themeColor="text1"/>
          <w:lang w:eastAsia="es-CO"/>
        </w:rPr>
        <w:t>1</w:t>
      </w:r>
      <w:r w:rsidR="55CADF40" w:rsidRPr="790900DD">
        <w:rPr>
          <w:rFonts w:ascii="Calibri" w:eastAsia="Times New Roman" w:hAnsi="Calibri" w:cs="Calibri"/>
          <w:b/>
          <w:bCs/>
          <w:color w:val="000000" w:themeColor="text1"/>
          <w:lang w:eastAsia="es-CO"/>
        </w:rPr>
        <w:t>6</w:t>
      </w:r>
      <w:r w:rsidRPr="790900DD">
        <w:rPr>
          <w:rFonts w:ascii="Calibri" w:eastAsia="Times New Roman" w:hAnsi="Calibri" w:cs="Calibri"/>
          <w:b/>
          <w:bCs/>
          <w:color w:val="000000" w:themeColor="text1"/>
          <w:lang w:eastAsia="es-CO"/>
        </w:rPr>
        <w:t xml:space="preserve">) </w:t>
      </w:r>
      <w:r w:rsidRPr="790900DD">
        <w:rPr>
          <w:rFonts w:ascii="Calibri" w:eastAsia="Times New Roman" w:hAnsi="Calibri" w:cs="Calibri"/>
          <w:color w:val="000000" w:themeColor="text1"/>
          <w:lang w:eastAsia="es-CO"/>
        </w:rPr>
        <w:t>Constituir</w:t>
      </w:r>
      <w:r w:rsidR="78D10CD6" w:rsidRPr="790900DD">
        <w:rPr>
          <w:rFonts w:ascii="Calibri" w:eastAsia="Times New Roman" w:hAnsi="Calibri" w:cs="Calibri"/>
          <w:color w:val="000000" w:themeColor="text1"/>
          <w:lang w:eastAsia="es-CO"/>
        </w:rPr>
        <w:t xml:space="preserve"> dentro de los tres (3) días hábiles siguientes a la suscripción del contrato las Garantías solicitadas. </w:t>
      </w:r>
    </w:p>
    <w:p w14:paraId="130FA6CA" w14:textId="77777777" w:rsidR="007B14E6" w:rsidRDefault="78D10CD6" w:rsidP="005151A1">
      <w:pPr>
        <w:spacing w:after="0" w:line="240" w:lineRule="auto"/>
        <w:jc w:val="both"/>
        <w:rPr>
          <w:rFonts w:ascii="Calibri" w:eastAsia="Times New Roman" w:hAnsi="Calibri" w:cs="Calibri"/>
          <w:color w:val="000000" w:themeColor="text1"/>
          <w:lang w:eastAsia="es-CO"/>
        </w:rPr>
      </w:pPr>
      <w:r w:rsidRPr="790900DD">
        <w:rPr>
          <w:rFonts w:ascii="Calibri" w:eastAsia="Times New Roman" w:hAnsi="Calibri" w:cs="Calibri"/>
          <w:b/>
          <w:bCs/>
          <w:color w:val="000000" w:themeColor="text1"/>
          <w:lang w:eastAsia="es-CO"/>
        </w:rPr>
        <w:t>1</w:t>
      </w:r>
      <w:r w:rsidR="506A4DBD" w:rsidRPr="790900DD">
        <w:rPr>
          <w:rFonts w:ascii="Calibri" w:eastAsia="Times New Roman" w:hAnsi="Calibri" w:cs="Calibri"/>
          <w:b/>
          <w:bCs/>
          <w:color w:val="000000" w:themeColor="text1"/>
          <w:lang w:eastAsia="es-CO"/>
        </w:rPr>
        <w:t>7</w:t>
      </w:r>
      <w:r w:rsidRPr="790900DD">
        <w:rPr>
          <w:rFonts w:ascii="Calibri" w:eastAsia="Times New Roman" w:hAnsi="Calibri" w:cs="Calibri"/>
          <w:b/>
          <w:bCs/>
          <w:color w:val="000000" w:themeColor="text1"/>
          <w:lang w:eastAsia="es-CO"/>
        </w:rPr>
        <w:t>)</w:t>
      </w:r>
      <w:r w:rsidRPr="790900DD">
        <w:rPr>
          <w:rFonts w:ascii="Calibri" w:eastAsia="Times New Roman" w:hAnsi="Calibri" w:cs="Calibri"/>
          <w:color w:val="000000" w:themeColor="text1"/>
          <w:lang w:eastAsia="es-CO"/>
        </w:rPr>
        <w:t xml:space="preserve"> Atender oportunamente los requerimientos que realice la supervisión</w:t>
      </w:r>
      <w:r w:rsidR="70F8F4FC" w:rsidRPr="790900DD">
        <w:rPr>
          <w:rFonts w:ascii="Calibri" w:eastAsia="Times New Roman" w:hAnsi="Calibri" w:cs="Calibri"/>
          <w:color w:val="000000" w:themeColor="text1"/>
          <w:lang w:eastAsia="es-CO"/>
        </w:rPr>
        <w:t>/</w:t>
      </w:r>
      <w:r w:rsidRPr="790900DD">
        <w:rPr>
          <w:rFonts w:ascii="Calibri" w:eastAsia="Times New Roman" w:hAnsi="Calibri" w:cs="Calibri"/>
          <w:color w:val="000000" w:themeColor="text1"/>
          <w:lang w:eastAsia="es-CO"/>
        </w:rPr>
        <w:t xml:space="preserve">interventoría </w:t>
      </w:r>
    </w:p>
    <w:p w14:paraId="38E73DCD" w14:textId="77777777" w:rsidR="007B14E6" w:rsidRDefault="179DA74F" w:rsidP="005151A1">
      <w:pPr>
        <w:spacing w:after="0" w:line="240" w:lineRule="auto"/>
        <w:jc w:val="both"/>
        <w:rPr>
          <w:rFonts w:ascii="Calibri" w:eastAsia="Times New Roman" w:hAnsi="Calibri" w:cs="Calibri"/>
          <w:color w:val="000000" w:themeColor="text1"/>
          <w:lang w:eastAsia="es-CO"/>
        </w:rPr>
      </w:pPr>
      <w:r w:rsidRPr="790900DD">
        <w:rPr>
          <w:rFonts w:ascii="Calibri" w:eastAsia="Times New Roman" w:hAnsi="Calibri" w:cs="Calibri"/>
          <w:b/>
          <w:bCs/>
          <w:color w:val="000000" w:themeColor="text1"/>
          <w:lang w:eastAsia="es-CO"/>
        </w:rPr>
        <w:t>1</w:t>
      </w:r>
      <w:r w:rsidR="3D50D09E" w:rsidRPr="790900DD">
        <w:rPr>
          <w:rFonts w:ascii="Calibri" w:eastAsia="Times New Roman" w:hAnsi="Calibri" w:cs="Calibri"/>
          <w:b/>
          <w:bCs/>
          <w:color w:val="000000" w:themeColor="text1"/>
          <w:lang w:eastAsia="es-CO"/>
        </w:rPr>
        <w:t>8</w:t>
      </w:r>
      <w:r w:rsidRPr="790900DD">
        <w:rPr>
          <w:rFonts w:ascii="Calibri" w:eastAsia="Times New Roman" w:hAnsi="Calibri" w:cs="Calibri"/>
          <w:b/>
          <w:bCs/>
          <w:color w:val="000000" w:themeColor="text1"/>
          <w:lang w:eastAsia="es-CO"/>
        </w:rPr>
        <w:t>)</w:t>
      </w:r>
      <w:r w:rsidRPr="790900DD">
        <w:rPr>
          <w:rFonts w:ascii="Calibri" w:eastAsia="Times New Roman" w:hAnsi="Calibri" w:cs="Calibri"/>
          <w:color w:val="000000" w:themeColor="text1"/>
          <w:lang w:eastAsia="es-CO"/>
        </w:rPr>
        <w:t xml:space="preserve"> </w:t>
      </w:r>
      <w:r w:rsidR="34F0D02A" w:rsidRPr="790900DD">
        <w:rPr>
          <w:rFonts w:ascii="Calibri" w:eastAsia="Times New Roman" w:hAnsi="Calibri" w:cs="Calibri"/>
          <w:color w:val="000000" w:themeColor="text1"/>
          <w:lang w:eastAsia="es-CO"/>
        </w:rPr>
        <w:t>A</w:t>
      </w:r>
      <w:r w:rsidRPr="790900DD">
        <w:rPr>
          <w:rFonts w:ascii="Calibri" w:eastAsia="Times New Roman" w:hAnsi="Calibri" w:cs="Calibri"/>
          <w:color w:val="000000" w:themeColor="text1"/>
          <w:lang w:eastAsia="es-CO"/>
        </w:rPr>
        <w:t xml:space="preserve">compañar la </w:t>
      </w:r>
      <w:r w:rsidR="61EC27AB" w:rsidRPr="790900DD">
        <w:rPr>
          <w:rFonts w:ascii="Calibri" w:eastAsia="Times New Roman" w:hAnsi="Calibri" w:cs="Calibri"/>
          <w:color w:val="000000" w:themeColor="text1"/>
          <w:lang w:eastAsia="es-CO"/>
        </w:rPr>
        <w:t>gestión</w:t>
      </w:r>
      <w:r w:rsidRPr="790900DD">
        <w:rPr>
          <w:rFonts w:ascii="Calibri" w:eastAsia="Times New Roman" w:hAnsi="Calibri" w:cs="Calibri"/>
          <w:color w:val="000000" w:themeColor="text1"/>
          <w:lang w:eastAsia="es-CO"/>
        </w:rPr>
        <w:t xml:space="preserve"> ante las entidades territoriales la expedición de los permisos y licencias requeridas. </w:t>
      </w:r>
      <w:r w:rsidR="2C34F37A" w:rsidRPr="007B14E6">
        <w:rPr>
          <w:rFonts w:ascii="Calibri" w:eastAsia="Times New Roman" w:hAnsi="Calibri" w:cs="Calibri"/>
          <w:b/>
          <w:bCs/>
          <w:color w:val="000000" w:themeColor="text1"/>
          <w:lang w:eastAsia="es-CO"/>
        </w:rPr>
        <w:t>19</w:t>
      </w:r>
      <w:r w:rsidR="7DF27762" w:rsidRPr="007B14E6">
        <w:rPr>
          <w:rFonts w:ascii="Calibri" w:eastAsia="Times New Roman" w:hAnsi="Calibri" w:cs="Calibri"/>
          <w:b/>
          <w:bCs/>
          <w:color w:val="000000" w:themeColor="text1"/>
          <w:lang w:eastAsia="es-CO"/>
        </w:rPr>
        <w:t>).</w:t>
      </w:r>
      <w:r w:rsidR="7DF27762" w:rsidRPr="790900DD">
        <w:rPr>
          <w:rFonts w:ascii="Calibri" w:eastAsia="Times New Roman" w:hAnsi="Calibri" w:cs="Calibri"/>
          <w:color w:val="000000" w:themeColor="text1"/>
          <w:lang w:eastAsia="es-CO"/>
        </w:rPr>
        <w:t xml:space="preserve"> Prestar toda la colaboración y acompañamiento requerido en las visitas de vigilancia y control que realice la </w:t>
      </w:r>
      <w:r w:rsidR="6E1788DD" w:rsidRPr="790900DD">
        <w:rPr>
          <w:rFonts w:ascii="Calibri" w:eastAsia="Times New Roman" w:hAnsi="Calibri" w:cs="Calibri"/>
          <w:color w:val="000000" w:themeColor="text1"/>
          <w:lang w:eastAsia="es-CO"/>
        </w:rPr>
        <w:t>supervisión</w:t>
      </w:r>
      <w:r w:rsidR="7DF27762" w:rsidRPr="790900DD">
        <w:rPr>
          <w:rFonts w:ascii="Calibri" w:eastAsia="Times New Roman" w:hAnsi="Calibri" w:cs="Calibri"/>
          <w:color w:val="000000" w:themeColor="text1"/>
          <w:lang w:eastAsia="es-CO"/>
        </w:rPr>
        <w:t xml:space="preserve">. </w:t>
      </w:r>
    </w:p>
    <w:p w14:paraId="5B05742A" w14:textId="77777777" w:rsidR="007B14E6" w:rsidRDefault="7DF27762" w:rsidP="005151A1">
      <w:pPr>
        <w:spacing w:after="0" w:line="240" w:lineRule="auto"/>
        <w:jc w:val="both"/>
        <w:rPr>
          <w:rFonts w:ascii="Calibri" w:eastAsia="Times New Roman" w:hAnsi="Calibri" w:cs="Calibri"/>
          <w:color w:val="000000" w:themeColor="text1"/>
          <w:lang w:eastAsia="es-CO"/>
        </w:rPr>
      </w:pPr>
      <w:r w:rsidRPr="790900DD">
        <w:rPr>
          <w:rFonts w:ascii="Calibri" w:eastAsia="Times New Roman" w:hAnsi="Calibri" w:cs="Calibri"/>
          <w:b/>
          <w:bCs/>
          <w:color w:val="000000" w:themeColor="text1"/>
          <w:lang w:eastAsia="es-CO"/>
        </w:rPr>
        <w:t>2</w:t>
      </w:r>
      <w:r w:rsidR="2007F9AD" w:rsidRPr="790900DD">
        <w:rPr>
          <w:rFonts w:ascii="Calibri" w:eastAsia="Times New Roman" w:hAnsi="Calibri" w:cs="Calibri"/>
          <w:b/>
          <w:bCs/>
          <w:color w:val="000000" w:themeColor="text1"/>
          <w:lang w:eastAsia="es-CO"/>
        </w:rPr>
        <w:t>0</w:t>
      </w:r>
      <w:r w:rsidRPr="790900DD">
        <w:rPr>
          <w:rFonts w:ascii="Calibri" w:eastAsia="Times New Roman" w:hAnsi="Calibri" w:cs="Calibri"/>
          <w:b/>
          <w:bCs/>
          <w:color w:val="000000" w:themeColor="text1"/>
          <w:lang w:eastAsia="es-CO"/>
        </w:rPr>
        <w:t>)</w:t>
      </w:r>
      <w:r w:rsidRPr="790900DD">
        <w:rPr>
          <w:rFonts w:ascii="Calibri" w:eastAsia="Times New Roman" w:hAnsi="Calibri" w:cs="Calibri"/>
          <w:color w:val="000000" w:themeColor="text1"/>
          <w:lang w:eastAsia="es-CO"/>
        </w:rPr>
        <w:t xml:space="preserve"> Participar en los comités de supervisión, seguimiento y control a la ejecución. </w:t>
      </w:r>
      <w:r w:rsidR="61BE4D93" w:rsidRPr="790900DD">
        <w:rPr>
          <w:rFonts w:ascii="Calibri" w:eastAsia="Times New Roman" w:hAnsi="Calibri" w:cs="Calibri"/>
          <w:color w:val="000000" w:themeColor="text1"/>
          <w:lang w:eastAsia="es-CO"/>
        </w:rPr>
        <w:t xml:space="preserve"> </w:t>
      </w:r>
    </w:p>
    <w:p w14:paraId="52A8932B" w14:textId="77777777" w:rsidR="007B14E6" w:rsidRDefault="61BE4D93" w:rsidP="005151A1">
      <w:pPr>
        <w:spacing w:after="0" w:line="240" w:lineRule="auto"/>
        <w:jc w:val="both"/>
        <w:rPr>
          <w:rFonts w:ascii="Calibri" w:eastAsia="Times New Roman" w:hAnsi="Calibri" w:cs="Calibri"/>
          <w:color w:val="000000" w:themeColor="text1"/>
          <w:lang w:eastAsia="es-CO"/>
        </w:rPr>
      </w:pPr>
      <w:r w:rsidRPr="790900DD">
        <w:rPr>
          <w:rFonts w:ascii="Calibri" w:eastAsia="Times New Roman" w:hAnsi="Calibri" w:cs="Calibri"/>
          <w:b/>
          <w:bCs/>
          <w:color w:val="000000" w:themeColor="text1"/>
          <w:lang w:eastAsia="es-CO"/>
        </w:rPr>
        <w:t>2</w:t>
      </w:r>
      <w:r w:rsidR="2EEE2148" w:rsidRPr="790900DD">
        <w:rPr>
          <w:rFonts w:ascii="Calibri" w:eastAsia="Times New Roman" w:hAnsi="Calibri" w:cs="Calibri"/>
          <w:b/>
          <w:bCs/>
          <w:color w:val="000000" w:themeColor="text1"/>
          <w:lang w:eastAsia="es-CO"/>
        </w:rPr>
        <w:t>1</w:t>
      </w:r>
      <w:r w:rsidRPr="790900DD">
        <w:rPr>
          <w:rFonts w:ascii="Calibri" w:eastAsia="Times New Roman" w:hAnsi="Calibri" w:cs="Calibri"/>
          <w:b/>
          <w:bCs/>
          <w:color w:val="000000" w:themeColor="text1"/>
          <w:lang w:eastAsia="es-CO"/>
        </w:rPr>
        <w:t>)</w:t>
      </w:r>
      <w:r w:rsidRPr="790900DD">
        <w:rPr>
          <w:rFonts w:ascii="Calibri" w:eastAsia="Times New Roman" w:hAnsi="Calibri" w:cs="Calibri"/>
          <w:color w:val="000000" w:themeColor="text1"/>
          <w:lang w:eastAsia="es-CO"/>
        </w:rPr>
        <w:t xml:space="preserve"> Presentar </w:t>
      </w:r>
      <w:r w:rsidR="07E3C336" w:rsidRPr="790900DD">
        <w:rPr>
          <w:rFonts w:ascii="Calibri" w:eastAsia="Times New Roman" w:hAnsi="Calibri" w:cs="Calibri"/>
          <w:color w:val="000000" w:themeColor="text1"/>
          <w:lang w:eastAsia="es-CO"/>
        </w:rPr>
        <w:t>a</w:t>
      </w:r>
      <w:r w:rsidRPr="790900DD">
        <w:rPr>
          <w:rFonts w:ascii="Calibri" w:eastAsia="Times New Roman" w:hAnsi="Calibri" w:cs="Calibri"/>
          <w:color w:val="000000" w:themeColor="text1"/>
          <w:lang w:eastAsia="es-CO"/>
        </w:rPr>
        <w:t xml:space="preserve"> la ESU informes mensuales de gestión. </w:t>
      </w:r>
    </w:p>
    <w:p w14:paraId="2BF8CE62" w14:textId="77777777" w:rsidR="007B14E6" w:rsidRDefault="61BE4D93" w:rsidP="005151A1">
      <w:pPr>
        <w:spacing w:after="0" w:line="240" w:lineRule="auto"/>
        <w:jc w:val="both"/>
        <w:rPr>
          <w:rFonts w:ascii="Calibri" w:eastAsia="Times New Roman" w:hAnsi="Calibri" w:cs="Calibri"/>
          <w:color w:val="000000" w:themeColor="text1"/>
          <w:lang w:eastAsia="es-CO"/>
        </w:rPr>
      </w:pPr>
      <w:r w:rsidRPr="790900DD">
        <w:rPr>
          <w:rFonts w:ascii="Calibri" w:eastAsia="Times New Roman" w:hAnsi="Calibri" w:cs="Calibri"/>
          <w:b/>
          <w:bCs/>
          <w:color w:val="000000" w:themeColor="text1"/>
          <w:lang w:eastAsia="es-CO"/>
        </w:rPr>
        <w:t>2</w:t>
      </w:r>
      <w:r w:rsidR="287645C4" w:rsidRPr="790900DD">
        <w:rPr>
          <w:rFonts w:ascii="Calibri" w:eastAsia="Times New Roman" w:hAnsi="Calibri" w:cs="Calibri"/>
          <w:b/>
          <w:bCs/>
          <w:color w:val="000000" w:themeColor="text1"/>
          <w:lang w:eastAsia="es-CO"/>
        </w:rPr>
        <w:t>2</w:t>
      </w:r>
      <w:r w:rsidRPr="790900DD">
        <w:rPr>
          <w:rFonts w:ascii="Calibri" w:eastAsia="Times New Roman" w:hAnsi="Calibri" w:cs="Calibri"/>
          <w:b/>
          <w:bCs/>
          <w:color w:val="000000" w:themeColor="text1"/>
          <w:lang w:eastAsia="es-CO"/>
        </w:rPr>
        <w:t xml:space="preserve">) </w:t>
      </w:r>
      <w:r w:rsidR="5D6567DE" w:rsidRPr="790900DD">
        <w:rPr>
          <w:rFonts w:ascii="Calibri" w:eastAsia="Times New Roman" w:hAnsi="Calibri" w:cs="Calibri"/>
          <w:color w:val="000000" w:themeColor="text1"/>
          <w:lang w:eastAsia="es-CO"/>
        </w:rPr>
        <w:t xml:space="preserve">Presentar a la ESU un (1) informe final avalado por la </w:t>
      </w:r>
      <w:r w:rsidR="007B14E6" w:rsidRPr="790900DD">
        <w:rPr>
          <w:rFonts w:ascii="Calibri" w:eastAsia="Times New Roman" w:hAnsi="Calibri" w:cs="Calibri"/>
          <w:color w:val="000000" w:themeColor="text1"/>
          <w:lang w:eastAsia="es-CO"/>
        </w:rPr>
        <w:t>supervisión/interventoría</w:t>
      </w:r>
      <w:r w:rsidR="5D6567DE" w:rsidRPr="790900DD">
        <w:rPr>
          <w:rFonts w:ascii="Calibri" w:eastAsia="Times New Roman" w:hAnsi="Calibri" w:cs="Calibri"/>
          <w:color w:val="000000" w:themeColor="text1"/>
          <w:lang w:eastAsia="es-CO"/>
        </w:rPr>
        <w:t xml:space="preserve"> a la terminación </w:t>
      </w:r>
      <w:proofErr w:type="gramStart"/>
      <w:r w:rsidR="5D6567DE" w:rsidRPr="790900DD">
        <w:rPr>
          <w:rFonts w:ascii="Calibri" w:eastAsia="Times New Roman" w:hAnsi="Calibri" w:cs="Calibri"/>
          <w:color w:val="000000" w:themeColor="text1"/>
          <w:lang w:eastAsia="es-CO"/>
        </w:rPr>
        <w:t>del mismo</w:t>
      </w:r>
      <w:proofErr w:type="gramEnd"/>
      <w:r w:rsidR="5D6567DE" w:rsidRPr="790900DD">
        <w:rPr>
          <w:rFonts w:ascii="Calibri" w:eastAsia="Times New Roman" w:hAnsi="Calibri" w:cs="Calibri"/>
          <w:color w:val="000000" w:themeColor="text1"/>
          <w:lang w:eastAsia="es-CO"/>
        </w:rPr>
        <w:t>, acompañado entre</w:t>
      </w:r>
      <w:r w:rsidR="6156FA86" w:rsidRPr="790900DD">
        <w:rPr>
          <w:rFonts w:ascii="Calibri" w:eastAsia="Times New Roman" w:hAnsi="Calibri" w:cs="Calibri"/>
          <w:color w:val="000000" w:themeColor="text1"/>
          <w:lang w:eastAsia="es-CO"/>
        </w:rPr>
        <w:t xml:space="preserve"> </w:t>
      </w:r>
      <w:r w:rsidR="5D6567DE" w:rsidRPr="790900DD">
        <w:rPr>
          <w:rFonts w:ascii="Calibri" w:eastAsia="Times New Roman" w:hAnsi="Calibri" w:cs="Calibri"/>
          <w:color w:val="000000" w:themeColor="text1"/>
          <w:lang w:eastAsia="es-CO"/>
        </w:rPr>
        <w:t xml:space="preserve">otros documentos: a) Acta final del objeto del </w:t>
      </w:r>
      <w:proofErr w:type="spellStart"/>
      <w:proofErr w:type="gramStart"/>
      <w:r w:rsidR="5D6567DE" w:rsidRPr="790900DD">
        <w:rPr>
          <w:rFonts w:ascii="Calibri" w:eastAsia="Times New Roman" w:hAnsi="Calibri" w:cs="Calibri"/>
          <w:color w:val="000000" w:themeColor="text1"/>
          <w:lang w:eastAsia="es-CO"/>
        </w:rPr>
        <w:t>contrato.</w:t>
      </w:r>
      <w:r w:rsidR="29EB8781" w:rsidRPr="790900DD">
        <w:rPr>
          <w:rFonts w:ascii="Calibri" w:eastAsia="Times New Roman" w:hAnsi="Calibri" w:cs="Calibri"/>
          <w:color w:val="000000" w:themeColor="text1"/>
          <w:lang w:eastAsia="es-CO"/>
        </w:rPr>
        <w:t>b</w:t>
      </w:r>
      <w:proofErr w:type="spellEnd"/>
      <w:proofErr w:type="gramEnd"/>
      <w:r w:rsidR="29EB8781" w:rsidRPr="790900DD">
        <w:rPr>
          <w:rFonts w:ascii="Calibri" w:eastAsia="Times New Roman" w:hAnsi="Calibri" w:cs="Calibri"/>
          <w:color w:val="000000" w:themeColor="text1"/>
          <w:lang w:eastAsia="es-CO"/>
        </w:rPr>
        <w:t xml:space="preserve">) </w:t>
      </w:r>
      <w:r w:rsidR="5D6567DE" w:rsidRPr="790900DD">
        <w:rPr>
          <w:rFonts w:ascii="Calibri" w:eastAsia="Times New Roman" w:hAnsi="Calibri" w:cs="Calibri"/>
          <w:color w:val="000000" w:themeColor="text1"/>
          <w:lang w:eastAsia="es-CO"/>
        </w:rPr>
        <w:t xml:space="preserve">Documento de ejecución financiera del contrato. </w:t>
      </w:r>
    </w:p>
    <w:p w14:paraId="729F46D3" w14:textId="57F86291" w:rsidR="007B14E6" w:rsidRDefault="5D6567DE" w:rsidP="005151A1">
      <w:pPr>
        <w:spacing w:after="0" w:line="240" w:lineRule="auto"/>
        <w:jc w:val="both"/>
        <w:rPr>
          <w:rFonts w:ascii="Calibri" w:eastAsia="Times New Roman" w:hAnsi="Calibri" w:cs="Calibri"/>
          <w:b/>
          <w:bCs/>
          <w:color w:val="000000" w:themeColor="text1"/>
          <w:lang w:eastAsia="es-CO"/>
        </w:rPr>
      </w:pPr>
      <w:r w:rsidRPr="790900DD">
        <w:rPr>
          <w:rFonts w:ascii="Calibri" w:eastAsia="Times New Roman" w:hAnsi="Calibri" w:cs="Calibri"/>
          <w:b/>
          <w:bCs/>
          <w:color w:val="000000" w:themeColor="text1"/>
          <w:lang w:eastAsia="es-CO"/>
        </w:rPr>
        <w:t>2</w:t>
      </w:r>
      <w:r w:rsidR="57B41CD8" w:rsidRPr="790900DD">
        <w:rPr>
          <w:rFonts w:ascii="Calibri" w:eastAsia="Times New Roman" w:hAnsi="Calibri" w:cs="Calibri"/>
          <w:b/>
          <w:bCs/>
          <w:color w:val="000000" w:themeColor="text1"/>
          <w:lang w:eastAsia="es-CO"/>
        </w:rPr>
        <w:t>3</w:t>
      </w:r>
      <w:r w:rsidRPr="790900DD">
        <w:rPr>
          <w:rFonts w:ascii="Calibri" w:eastAsia="Times New Roman" w:hAnsi="Calibri" w:cs="Calibri"/>
          <w:b/>
          <w:bCs/>
          <w:color w:val="000000" w:themeColor="text1"/>
          <w:lang w:eastAsia="es-CO"/>
        </w:rPr>
        <w:t>)</w:t>
      </w:r>
      <w:r w:rsidRPr="790900DD">
        <w:rPr>
          <w:rFonts w:ascii="Calibri" w:eastAsia="Times New Roman" w:hAnsi="Calibri" w:cs="Calibri"/>
          <w:color w:val="000000" w:themeColor="text1"/>
          <w:lang w:eastAsia="es-CO"/>
        </w:rPr>
        <w:t xml:space="preserve"> Entregar los bienes en correcto funcionamiento, completamente nuevos, NO remanufacturados, con sus piezas y accesorios originales y probadas en las condiciones, protocolos, modos y plazos determinados,</w:t>
      </w:r>
      <w:r w:rsidR="7067EB17" w:rsidRPr="790900DD">
        <w:rPr>
          <w:rFonts w:ascii="Calibri" w:eastAsia="Times New Roman" w:hAnsi="Calibri" w:cs="Calibri"/>
          <w:color w:val="000000" w:themeColor="text1"/>
          <w:lang w:eastAsia="es-CO"/>
        </w:rPr>
        <w:t xml:space="preserve"> </w:t>
      </w:r>
      <w:r w:rsidRPr="790900DD">
        <w:rPr>
          <w:rFonts w:ascii="Calibri" w:eastAsia="Times New Roman" w:hAnsi="Calibri" w:cs="Calibri"/>
          <w:color w:val="000000" w:themeColor="text1"/>
          <w:lang w:eastAsia="es-CO"/>
        </w:rPr>
        <w:t>en el plazo requerido y cumpliendo con las especificaciones solicitadas, ofrecidas, contratadas y</w:t>
      </w:r>
      <w:r w:rsidR="210C9C89" w:rsidRPr="790900DD">
        <w:rPr>
          <w:rFonts w:ascii="Calibri" w:eastAsia="Times New Roman" w:hAnsi="Calibri" w:cs="Calibri"/>
          <w:color w:val="000000" w:themeColor="text1"/>
          <w:lang w:eastAsia="es-CO"/>
        </w:rPr>
        <w:t xml:space="preserve"> </w:t>
      </w:r>
      <w:r w:rsidRPr="790900DD">
        <w:rPr>
          <w:rFonts w:ascii="Calibri" w:eastAsia="Times New Roman" w:hAnsi="Calibri" w:cs="Calibri"/>
          <w:color w:val="000000" w:themeColor="text1"/>
          <w:lang w:eastAsia="es-CO"/>
        </w:rPr>
        <w:t>las descritas en el anexo técnico del contrato</w:t>
      </w:r>
      <w:r w:rsidR="007B14E6">
        <w:rPr>
          <w:rFonts w:ascii="Calibri" w:eastAsia="Times New Roman" w:hAnsi="Calibri" w:cs="Calibri"/>
          <w:color w:val="000000" w:themeColor="text1"/>
          <w:lang w:eastAsia="es-CO"/>
        </w:rPr>
        <w:t xml:space="preserve"> si aplica</w:t>
      </w:r>
      <w:r w:rsidRPr="790900DD">
        <w:rPr>
          <w:rFonts w:ascii="Calibri" w:eastAsia="Times New Roman" w:hAnsi="Calibri" w:cs="Calibri"/>
          <w:color w:val="000000" w:themeColor="text1"/>
          <w:lang w:eastAsia="es-CO"/>
        </w:rPr>
        <w:t xml:space="preserve">. </w:t>
      </w:r>
      <w:r w:rsidRPr="790900DD">
        <w:rPr>
          <w:rFonts w:ascii="Calibri" w:eastAsia="Times New Roman" w:hAnsi="Calibri" w:cs="Calibri"/>
          <w:b/>
          <w:bCs/>
          <w:color w:val="000000" w:themeColor="text1"/>
          <w:lang w:eastAsia="es-CO"/>
        </w:rPr>
        <w:t xml:space="preserve"> </w:t>
      </w:r>
    </w:p>
    <w:p w14:paraId="6714F2F1" w14:textId="131C2A63" w:rsidR="007B14E6" w:rsidRDefault="5D6567DE" w:rsidP="005151A1">
      <w:pPr>
        <w:spacing w:after="0" w:line="240" w:lineRule="auto"/>
        <w:jc w:val="both"/>
        <w:rPr>
          <w:rFonts w:ascii="Calibri" w:eastAsia="Times New Roman" w:hAnsi="Calibri" w:cs="Calibri"/>
          <w:color w:val="000000" w:themeColor="text1"/>
          <w:lang w:eastAsia="es-CO"/>
        </w:rPr>
      </w:pPr>
      <w:r w:rsidRPr="790900DD">
        <w:rPr>
          <w:rFonts w:ascii="Calibri" w:eastAsia="Times New Roman" w:hAnsi="Calibri" w:cs="Calibri"/>
          <w:b/>
          <w:bCs/>
          <w:color w:val="000000" w:themeColor="text1"/>
          <w:lang w:eastAsia="es-CO"/>
        </w:rPr>
        <w:t>2</w:t>
      </w:r>
      <w:r w:rsidR="788B1590" w:rsidRPr="790900DD">
        <w:rPr>
          <w:rFonts w:ascii="Calibri" w:eastAsia="Times New Roman" w:hAnsi="Calibri" w:cs="Calibri"/>
          <w:b/>
          <w:bCs/>
          <w:color w:val="000000" w:themeColor="text1"/>
          <w:lang w:eastAsia="es-CO"/>
        </w:rPr>
        <w:t>4</w:t>
      </w:r>
      <w:r w:rsidRPr="790900DD">
        <w:rPr>
          <w:rFonts w:ascii="Calibri" w:eastAsia="Times New Roman" w:hAnsi="Calibri" w:cs="Calibri"/>
          <w:b/>
          <w:bCs/>
          <w:color w:val="000000" w:themeColor="text1"/>
          <w:lang w:eastAsia="es-CO"/>
        </w:rPr>
        <w:t>).</w:t>
      </w:r>
      <w:r w:rsidRPr="790900DD">
        <w:rPr>
          <w:rFonts w:ascii="Calibri" w:eastAsia="Times New Roman" w:hAnsi="Calibri" w:cs="Calibri"/>
          <w:color w:val="000000" w:themeColor="text1"/>
          <w:lang w:eastAsia="es-CO"/>
        </w:rPr>
        <w:t xml:space="preserve"> Garantizar la calidad y el correcto funcionamiento de los bienes entregados, así como, atender y supervisar el periodo de prueba de los equipos</w:t>
      </w:r>
      <w:r w:rsidR="007B14E6">
        <w:rPr>
          <w:rFonts w:ascii="Calibri" w:eastAsia="Times New Roman" w:hAnsi="Calibri" w:cs="Calibri"/>
          <w:color w:val="000000" w:themeColor="text1"/>
          <w:lang w:eastAsia="es-CO"/>
        </w:rPr>
        <w:t xml:space="preserve"> si aplica</w:t>
      </w:r>
      <w:r w:rsidR="07384B7C" w:rsidRPr="790900DD">
        <w:rPr>
          <w:rFonts w:ascii="Calibri" w:eastAsia="Times New Roman" w:hAnsi="Calibri" w:cs="Calibri"/>
          <w:color w:val="000000" w:themeColor="text1"/>
          <w:lang w:eastAsia="es-CO"/>
        </w:rPr>
        <w:t xml:space="preserve">. </w:t>
      </w:r>
    </w:p>
    <w:p w14:paraId="1037CCFE" w14:textId="77777777" w:rsidR="007B14E6" w:rsidRDefault="5D6567DE" w:rsidP="005151A1">
      <w:pPr>
        <w:spacing w:after="0" w:line="240" w:lineRule="auto"/>
        <w:jc w:val="both"/>
        <w:rPr>
          <w:rFonts w:ascii="Calibri" w:eastAsia="Times New Roman" w:hAnsi="Calibri" w:cs="Calibri"/>
          <w:color w:val="000000" w:themeColor="text1"/>
          <w:lang w:eastAsia="es-CO"/>
        </w:rPr>
      </w:pPr>
      <w:r w:rsidRPr="790900DD">
        <w:rPr>
          <w:rFonts w:ascii="Calibri" w:eastAsia="Times New Roman" w:hAnsi="Calibri" w:cs="Calibri"/>
          <w:b/>
          <w:bCs/>
          <w:color w:val="000000" w:themeColor="text1"/>
          <w:lang w:eastAsia="es-CO"/>
        </w:rPr>
        <w:t>2</w:t>
      </w:r>
      <w:r w:rsidR="08FFB9CA" w:rsidRPr="790900DD">
        <w:rPr>
          <w:rFonts w:ascii="Calibri" w:eastAsia="Times New Roman" w:hAnsi="Calibri" w:cs="Calibri"/>
          <w:b/>
          <w:bCs/>
          <w:color w:val="000000" w:themeColor="text1"/>
          <w:lang w:eastAsia="es-CO"/>
        </w:rPr>
        <w:t>5</w:t>
      </w:r>
      <w:r w:rsidRPr="790900DD">
        <w:rPr>
          <w:rFonts w:ascii="Calibri" w:eastAsia="Times New Roman" w:hAnsi="Calibri" w:cs="Calibri"/>
          <w:b/>
          <w:bCs/>
          <w:color w:val="000000" w:themeColor="text1"/>
          <w:lang w:eastAsia="es-CO"/>
        </w:rPr>
        <w:t>)</w:t>
      </w:r>
      <w:r w:rsidRPr="790900DD">
        <w:rPr>
          <w:rFonts w:ascii="Calibri" w:eastAsia="Times New Roman" w:hAnsi="Calibri" w:cs="Calibri"/>
          <w:color w:val="000000" w:themeColor="text1"/>
          <w:lang w:eastAsia="es-CO"/>
        </w:rPr>
        <w:t xml:space="preserve"> Cambiar el bien o los bienes que llegaren a presentar fallas en su funcionamiento, previa solicitud por escrito del supervisor</w:t>
      </w:r>
      <w:r w:rsidR="23E9D7AD" w:rsidRPr="790900DD">
        <w:rPr>
          <w:rFonts w:ascii="Calibri" w:eastAsia="Times New Roman" w:hAnsi="Calibri" w:cs="Calibri"/>
          <w:color w:val="000000" w:themeColor="text1"/>
          <w:lang w:eastAsia="es-CO"/>
        </w:rPr>
        <w:t>/interventor</w:t>
      </w:r>
      <w:r w:rsidRPr="790900DD">
        <w:rPr>
          <w:rFonts w:ascii="Calibri" w:eastAsia="Times New Roman" w:hAnsi="Calibri" w:cs="Calibri"/>
          <w:color w:val="000000" w:themeColor="text1"/>
          <w:lang w:eastAsia="es-CO"/>
        </w:rPr>
        <w:t xml:space="preserve"> del contrato, por otro completamente nuevo y de iguales o superiores características, dentro de los términos ofertados</w:t>
      </w:r>
      <w:r w:rsidR="007B14E6">
        <w:rPr>
          <w:rFonts w:ascii="Calibri" w:eastAsia="Times New Roman" w:hAnsi="Calibri" w:cs="Calibri"/>
          <w:color w:val="000000" w:themeColor="text1"/>
          <w:lang w:eastAsia="es-CO"/>
        </w:rPr>
        <w:t xml:space="preserve"> en caso de aplicar</w:t>
      </w:r>
      <w:r w:rsidRPr="790900DD">
        <w:rPr>
          <w:rFonts w:ascii="Calibri" w:eastAsia="Times New Roman" w:hAnsi="Calibri" w:cs="Calibri"/>
          <w:color w:val="000000" w:themeColor="text1"/>
          <w:lang w:eastAsia="es-CO"/>
        </w:rPr>
        <w:t xml:space="preserve">. </w:t>
      </w:r>
    </w:p>
    <w:p w14:paraId="40D8A7A8" w14:textId="52A49D6A" w:rsidR="007B14E6" w:rsidRDefault="5D6567DE" w:rsidP="005151A1">
      <w:pPr>
        <w:spacing w:after="0" w:line="240" w:lineRule="auto"/>
        <w:jc w:val="both"/>
        <w:rPr>
          <w:rFonts w:ascii="Calibri" w:eastAsia="Times New Roman" w:hAnsi="Calibri" w:cs="Calibri"/>
          <w:color w:val="000000" w:themeColor="text1"/>
          <w:lang w:eastAsia="es-CO"/>
        </w:rPr>
      </w:pPr>
      <w:r w:rsidRPr="790900DD">
        <w:rPr>
          <w:rFonts w:ascii="Calibri" w:eastAsia="Times New Roman" w:hAnsi="Calibri" w:cs="Calibri"/>
          <w:b/>
          <w:bCs/>
          <w:color w:val="000000" w:themeColor="text1"/>
          <w:lang w:eastAsia="es-CO"/>
        </w:rPr>
        <w:t>2</w:t>
      </w:r>
      <w:r w:rsidR="007B14E6">
        <w:rPr>
          <w:rFonts w:ascii="Calibri" w:eastAsia="Times New Roman" w:hAnsi="Calibri" w:cs="Calibri"/>
          <w:b/>
          <w:bCs/>
          <w:color w:val="000000" w:themeColor="text1"/>
          <w:lang w:eastAsia="es-CO"/>
        </w:rPr>
        <w:t>6</w:t>
      </w:r>
      <w:r w:rsidRPr="790900DD">
        <w:rPr>
          <w:rFonts w:ascii="Calibri" w:eastAsia="Times New Roman" w:hAnsi="Calibri" w:cs="Calibri"/>
          <w:b/>
          <w:bCs/>
          <w:color w:val="000000" w:themeColor="text1"/>
          <w:lang w:eastAsia="es-CO"/>
        </w:rPr>
        <w:t>)</w:t>
      </w:r>
      <w:r w:rsidRPr="790900DD">
        <w:rPr>
          <w:rFonts w:ascii="Calibri" w:eastAsia="Times New Roman" w:hAnsi="Calibri" w:cs="Calibri"/>
          <w:color w:val="000000" w:themeColor="text1"/>
          <w:lang w:eastAsia="es-CO"/>
        </w:rPr>
        <w:t xml:space="preserve"> Indemnizar o asumir todo daño que se cause a terceros, a bienes propios o de terceros o al personal contratado para la ejecución del contrato, por causa o con ocasión del desarrollo </w:t>
      </w:r>
      <w:r w:rsidR="51CDA842" w:rsidRPr="790900DD">
        <w:rPr>
          <w:rFonts w:ascii="Calibri" w:eastAsia="Times New Roman" w:hAnsi="Calibri" w:cs="Calibri"/>
          <w:color w:val="000000" w:themeColor="text1"/>
          <w:lang w:eastAsia="es-CO"/>
        </w:rPr>
        <w:t>de este</w:t>
      </w:r>
      <w:r w:rsidR="54F27A06" w:rsidRPr="790900DD">
        <w:rPr>
          <w:rFonts w:ascii="Calibri" w:eastAsia="Times New Roman" w:hAnsi="Calibri" w:cs="Calibri"/>
          <w:color w:val="000000" w:themeColor="text1"/>
          <w:lang w:eastAsia="es-CO"/>
        </w:rPr>
        <w:t xml:space="preserve">. </w:t>
      </w:r>
    </w:p>
    <w:p w14:paraId="4ABAB4D4" w14:textId="3D8C0CED" w:rsidR="00E219B7" w:rsidRPr="00533243" w:rsidRDefault="62FCE4C3" w:rsidP="005151A1">
      <w:pPr>
        <w:spacing w:after="0" w:line="240" w:lineRule="auto"/>
        <w:jc w:val="both"/>
        <w:rPr>
          <w:rFonts w:ascii="Calibri" w:eastAsia="Times New Roman" w:hAnsi="Calibri" w:cs="Calibri"/>
          <w:color w:val="000000" w:themeColor="text1"/>
          <w:lang w:eastAsia="es-CO"/>
        </w:rPr>
      </w:pPr>
      <w:r w:rsidRPr="790900DD">
        <w:rPr>
          <w:rFonts w:ascii="Calibri" w:eastAsia="Times New Roman" w:hAnsi="Calibri" w:cs="Calibri"/>
          <w:b/>
          <w:bCs/>
          <w:color w:val="000000" w:themeColor="text1"/>
          <w:lang w:eastAsia="es-CO"/>
        </w:rPr>
        <w:t>2</w:t>
      </w:r>
      <w:r w:rsidR="007B14E6">
        <w:rPr>
          <w:rFonts w:ascii="Calibri" w:eastAsia="Times New Roman" w:hAnsi="Calibri" w:cs="Calibri"/>
          <w:b/>
          <w:bCs/>
          <w:color w:val="000000" w:themeColor="text1"/>
          <w:lang w:eastAsia="es-CO"/>
        </w:rPr>
        <w:t>7</w:t>
      </w:r>
      <w:r w:rsidR="12B73642" w:rsidRPr="790900DD">
        <w:rPr>
          <w:rFonts w:ascii="Calibri" w:eastAsia="Times New Roman" w:hAnsi="Calibri" w:cs="Calibri"/>
          <w:b/>
          <w:bCs/>
          <w:color w:val="000000" w:themeColor="text1"/>
          <w:lang w:eastAsia="es-CO"/>
        </w:rPr>
        <w:t xml:space="preserve">) </w:t>
      </w:r>
      <w:r w:rsidR="12B73642" w:rsidRPr="790900DD">
        <w:rPr>
          <w:rFonts w:ascii="Calibri" w:eastAsia="Times New Roman" w:hAnsi="Calibri" w:cs="Calibri"/>
          <w:color w:val="000000" w:themeColor="text1"/>
          <w:lang w:eastAsia="es-CO"/>
        </w:rPr>
        <w:t>Las demás que tengan relación directa con la naturaleza y objeto del presente contrato.</w:t>
      </w:r>
    </w:p>
    <w:p w14:paraId="150C5977" w14:textId="03A18482" w:rsidR="3538E114" w:rsidRDefault="3538E114" w:rsidP="005151A1">
      <w:pPr>
        <w:spacing w:after="0" w:line="240" w:lineRule="auto"/>
        <w:jc w:val="both"/>
        <w:rPr>
          <w:rFonts w:ascii="Calibri" w:eastAsia="Times New Roman" w:hAnsi="Calibri" w:cs="Calibri"/>
          <w:color w:val="000000" w:themeColor="text1"/>
          <w:highlight w:val="cyan"/>
          <w:lang w:eastAsia="es-CO"/>
        </w:rPr>
      </w:pPr>
    </w:p>
    <w:p w14:paraId="6941AE6D" w14:textId="1E9E627A" w:rsidR="2317786B" w:rsidRDefault="2317786B" w:rsidP="1E6E7C2C">
      <w:pPr>
        <w:spacing w:line="240" w:lineRule="auto"/>
        <w:ind w:left="284" w:hanging="284"/>
        <w:jc w:val="both"/>
        <w:rPr>
          <w:rFonts w:ascii="Calibri" w:eastAsia="Calibri" w:hAnsi="Calibri" w:cs="Calibri"/>
        </w:rPr>
      </w:pPr>
      <w:r w:rsidRPr="1E6E7C2C">
        <w:rPr>
          <w:rFonts w:ascii="Calibri" w:eastAsia="Calibri" w:hAnsi="Calibri" w:cs="Calibri"/>
          <w:b/>
          <w:bCs/>
        </w:rPr>
        <w:t>OBLIGACIONES ESPECIFICAS DEL CONTRATISTA:</w:t>
      </w:r>
      <w:r w:rsidRPr="1E6E7C2C">
        <w:rPr>
          <w:rFonts w:ascii="Calibri" w:eastAsia="Calibri" w:hAnsi="Calibri" w:cs="Calibri"/>
        </w:rPr>
        <w:t xml:space="preserve"> </w:t>
      </w:r>
    </w:p>
    <w:p w14:paraId="0F55F11D" w14:textId="001E64AC" w:rsidR="2317786B" w:rsidRDefault="2317786B" w:rsidP="000F26CB">
      <w:pPr>
        <w:pStyle w:val="Prrafodelista"/>
        <w:numPr>
          <w:ilvl w:val="0"/>
          <w:numId w:val="5"/>
        </w:numPr>
        <w:spacing w:line="240" w:lineRule="auto"/>
        <w:jc w:val="both"/>
        <w:rPr>
          <w:rFonts w:ascii="Calibri" w:eastAsia="Calibri" w:hAnsi="Calibri" w:cs="Calibri"/>
        </w:rPr>
      </w:pPr>
      <w:r w:rsidRPr="1E6E7C2C">
        <w:rPr>
          <w:rFonts w:ascii="Calibri" w:eastAsia="Calibri" w:hAnsi="Calibri" w:cs="Calibri"/>
          <w:lang w:val="es"/>
        </w:rPr>
        <w:t>Garantizar la gestión operativa del Centro de Control de Tránsito (CCT) en una operación permanente 24 horas, 7 días a la semana y 365 días al año.</w:t>
      </w:r>
      <w:r w:rsidRPr="1E6E7C2C">
        <w:rPr>
          <w:rFonts w:ascii="Calibri" w:eastAsia="Calibri" w:hAnsi="Calibri" w:cs="Calibri"/>
        </w:rPr>
        <w:t xml:space="preserve"> </w:t>
      </w:r>
    </w:p>
    <w:p w14:paraId="03AA7C9F" w14:textId="79B4F504" w:rsidR="2317786B" w:rsidRDefault="2317786B" w:rsidP="000F26CB">
      <w:pPr>
        <w:pStyle w:val="Prrafodelista"/>
        <w:numPr>
          <w:ilvl w:val="0"/>
          <w:numId w:val="5"/>
        </w:numPr>
        <w:spacing w:line="240" w:lineRule="auto"/>
        <w:jc w:val="both"/>
        <w:rPr>
          <w:rFonts w:ascii="Calibri" w:eastAsia="Calibri" w:hAnsi="Calibri" w:cs="Calibri"/>
        </w:rPr>
      </w:pPr>
      <w:r w:rsidRPr="1E6E7C2C">
        <w:rPr>
          <w:rFonts w:ascii="Calibri" w:eastAsia="Calibri" w:hAnsi="Calibri" w:cs="Calibri"/>
          <w:lang w:val="es"/>
        </w:rPr>
        <w:t xml:space="preserve">Atender y gestionar las llamadas derivadas de la Línea NUSE 123 y las peticiones, quejas y reportes ciudadanos a través de redes sociales (Ej. X, Facebook, Instagram, etc.) y aplicaciones móviles (Ej. </w:t>
      </w:r>
      <w:proofErr w:type="spellStart"/>
      <w:r w:rsidRPr="1E6E7C2C">
        <w:rPr>
          <w:rFonts w:ascii="Calibri" w:eastAsia="Calibri" w:hAnsi="Calibri" w:cs="Calibri"/>
          <w:lang w:val="es"/>
        </w:rPr>
        <w:t>Waze</w:t>
      </w:r>
      <w:proofErr w:type="spellEnd"/>
      <w:r w:rsidRPr="1E6E7C2C">
        <w:rPr>
          <w:rFonts w:ascii="Calibri" w:eastAsia="Calibri" w:hAnsi="Calibri" w:cs="Calibri"/>
          <w:lang w:val="es"/>
        </w:rPr>
        <w:t xml:space="preserve">, Google </w:t>
      </w:r>
      <w:proofErr w:type="spellStart"/>
      <w:r w:rsidRPr="1E6E7C2C">
        <w:rPr>
          <w:rFonts w:ascii="Calibri" w:eastAsia="Calibri" w:hAnsi="Calibri" w:cs="Calibri"/>
          <w:lang w:val="es"/>
        </w:rPr>
        <w:t>Maps</w:t>
      </w:r>
      <w:proofErr w:type="spellEnd"/>
      <w:r w:rsidRPr="1E6E7C2C">
        <w:rPr>
          <w:rFonts w:ascii="Calibri" w:eastAsia="Calibri" w:hAnsi="Calibri" w:cs="Calibri"/>
          <w:lang w:val="es"/>
        </w:rPr>
        <w:t>, etc.).</w:t>
      </w:r>
      <w:r w:rsidRPr="1E6E7C2C">
        <w:rPr>
          <w:rFonts w:ascii="Calibri" w:eastAsia="Calibri" w:hAnsi="Calibri" w:cs="Calibri"/>
        </w:rPr>
        <w:t xml:space="preserve"> </w:t>
      </w:r>
    </w:p>
    <w:p w14:paraId="246F5CA5" w14:textId="7C00B6D7" w:rsidR="2317786B" w:rsidRDefault="2317786B" w:rsidP="000F26CB">
      <w:pPr>
        <w:pStyle w:val="Prrafodelista"/>
        <w:numPr>
          <w:ilvl w:val="0"/>
          <w:numId w:val="5"/>
        </w:numPr>
        <w:spacing w:line="240" w:lineRule="auto"/>
        <w:jc w:val="both"/>
        <w:rPr>
          <w:rFonts w:ascii="Calibri" w:eastAsia="Calibri" w:hAnsi="Calibri" w:cs="Calibri"/>
        </w:rPr>
      </w:pPr>
      <w:r w:rsidRPr="1E6E7C2C">
        <w:rPr>
          <w:rFonts w:ascii="Calibri" w:eastAsia="Calibri" w:hAnsi="Calibri" w:cs="Calibri"/>
          <w:lang w:val="es"/>
        </w:rPr>
        <w:t xml:space="preserve">Crear el caso con sus detalles necesarios (consecutivo, </w:t>
      </w:r>
      <w:proofErr w:type="spellStart"/>
      <w:r w:rsidRPr="1E6E7C2C">
        <w:rPr>
          <w:rFonts w:ascii="Calibri" w:eastAsia="Calibri" w:hAnsi="Calibri" w:cs="Calibri"/>
          <w:lang w:val="es"/>
        </w:rPr>
        <w:t>reportante</w:t>
      </w:r>
      <w:proofErr w:type="spellEnd"/>
      <w:r w:rsidRPr="1E6E7C2C">
        <w:rPr>
          <w:rFonts w:ascii="Calibri" w:eastAsia="Calibri" w:hAnsi="Calibri" w:cs="Calibri"/>
          <w:lang w:val="es"/>
        </w:rPr>
        <w:t>, ubicación, tipología, etc.) para la gestión en campo de los siniestros y novedades.</w:t>
      </w:r>
      <w:r w:rsidRPr="1E6E7C2C">
        <w:rPr>
          <w:rFonts w:ascii="Calibri" w:eastAsia="Calibri" w:hAnsi="Calibri" w:cs="Calibri"/>
        </w:rPr>
        <w:t xml:space="preserve"> </w:t>
      </w:r>
    </w:p>
    <w:p w14:paraId="36021946" w14:textId="01479A8B" w:rsidR="2317786B" w:rsidRDefault="2317786B" w:rsidP="000F26CB">
      <w:pPr>
        <w:pStyle w:val="Prrafodelista"/>
        <w:numPr>
          <w:ilvl w:val="0"/>
          <w:numId w:val="5"/>
        </w:numPr>
        <w:spacing w:line="240" w:lineRule="auto"/>
        <w:jc w:val="both"/>
        <w:rPr>
          <w:rFonts w:ascii="Calibri" w:eastAsia="Calibri" w:hAnsi="Calibri" w:cs="Calibri"/>
        </w:rPr>
      </w:pPr>
      <w:r w:rsidRPr="1E6E7C2C">
        <w:rPr>
          <w:rFonts w:ascii="Calibri" w:eastAsia="Calibri" w:hAnsi="Calibri" w:cs="Calibri"/>
          <w:lang w:val="es"/>
        </w:rPr>
        <w:t>Asignar los recursos (agentes de tránsito, patrulla, grúa, etc.) necesarios para la gestión en campo de los siniestros según su tipología.</w:t>
      </w:r>
      <w:r w:rsidRPr="1E6E7C2C">
        <w:rPr>
          <w:rFonts w:ascii="Calibri" w:eastAsia="Calibri" w:hAnsi="Calibri" w:cs="Calibri"/>
        </w:rPr>
        <w:t xml:space="preserve"> </w:t>
      </w:r>
    </w:p>
    <w:p w14:paraId="27FE4425" w14:textId="122157D3" w:rsidR="2317786B" w:rsidRDefault="2317786B" w:rsidP="000F26CB">
      <w:pPr>
        <w:pStyle w:val="Prrafodelista"/>
        <w:numPr>
          <w:ilvl w:val="0"/>
          <w:numId w:val="5"/>
        </w:numPr>
        <w:spacing w:line="240" w:lineRule="auto"/>
        <w:jc w:val="both"/>
        <w:rPr>
          <w:rFonts w:ascii="Calibri" w:eastAsia="Calibri" w:hAnsi="Calibri" w:cs="Calibri"/>
        </w:rPr>
      </w:pPr>
      <w:r w:rsidRPr="1E6E7C2C">
        <w:rPr>
          <w:rFonts w:ascii="Calibri" w:eastAsia="Calibri" w:hAnsi="Calibri" w:cs="Calibri"/>
          <w:lang w:val="es"/>
        </w:rPr>
        <w:t>Realizar la gestión integral del siniestro con bitácora de reporte detallada, evidencias y tiempos de atención y respuesta.</w:t>
      </w:r>
      <w:r w:rsidRPr="1E6E7C2C">
        <w:rPr>
          <w:rFonts w:ascii="Calibri" w:eastAsia="Calibri" w:hAnsi="Calibri" w:cs="Calibri"/>
        </w:rPr>
        <w:t xml:space="preserve"> </w:t>
      </w:r>
    </w:p>
    <w:p w14:paraId="78B66A39" w14:textId="47808D33" w:rsidR="2317786B" w:rsidRDefault="2317786B" w:rsidP="000F26CB">
      <w:pPr>
        <w:pStyle w:val="Prrafodelista"/>
        <w:numPr>
          <w:ilvl w:val="0"/>
          <w:numId w:val="5"/>
        </w:numPr>
        <w:spacing w:line="240" w:lineRule="auto"/>
        <w:jc w:val="both"/>
        <w:rPr>
          <w:rFonts w:ascii="Calibri" w:eastAsia="Calibri" w:hAnsi="Calibri" w:cs="Calibri"/>
        </w:rPr>
      </w:pPr>
      <w:r w:rsidRPr="1E6E7C2C">
        <w:rPr>
          <w:rFonts w:ascii="Calibri" w:eastAsia="Calibri" w:hAnsi="Calibri" w:cs="Calibri"/>
          <w:lang w:val="es"/>
        </w:rPr>
        <w:t>Monitorear la gestión en campo del siniestro o novedad y realizar el cierre del caso generando la trazabilidad completa.</w:t>
      </w:r>
      <w:r w:rsidRPr="1E6E7C2C">
        <w:rPr>
          <w:rFonts w:ascii="Calibri" w:eastAsia="Calibri" w:hAnsi="Calibri" w:cs="Calibri"/>
        </w:rPr>
        <w:t xml:space="preserve"> </w:t>
      </w:r>
    </w:p>
    <w:p w14:paraId="29D869A9" w14:textId="641D9536" w:rsidR="2317786B" w:rsidRDefault="2317786B" w:rsidP="000F26CB">
      <w:pPr>
        <w:pStyle w:val="Prrafodelista"/>
        <w:numPr>
          <w:ilvl w:val="0"/>
          <w:numId w:val="5"/>
        </w:numPr>
        <w:spacing w:line="240" w:lineRule="auto"/>
        <w:jc w:val="both"/>
        <w:rPr>
          <w:rFonts w:ascii="Calibri" w:eastAsia="Calibri" w:hAnsi="Calibri" w:cs="Calibri"/>
        </w:rPr>
      </w:pPr>
      <w:r w:rsidRPr="1E6E7C2C">
        <w:rPr>
          <w:rFonts w:ascii="Calibri" w:eastAsia="Calibri" w:hAnsi="Calibri" w:cs="Calibri"/>
          <w:lang w:val="es"/>
        </w:rPr>
        <w:t>Analizar en tiempo real la congestión vehicular utilizando las herramientas tecnológicas (CCTV, cámaras ARS, SAST y aplicaciones móviles) para el despacho de agentes de tránsito.</w:t>
      </w:r>
      <w:r w:rsidRPr="1E6E7C2C">
        <w:rPr>
          <w:rFonts w:ascii="Calibri" w:eastAsia="Calibri" w:hAnsi="Calibri" w:cs="Calibri"/>
        </w:rPr>
        <w:t xml:space="preserve"> </w:t>
      </w:r>
    </w:p>
    <w:p w14:paraId="5C1FD927" w14:textId="28C6C1A1" w:rsidR="2317786B" w:rsidRDefault="2317786B" w:rsidP="000F26CB">
      <w:pPr>
        <w:pStyle w:val="Prrafodelista"/>
        <w:numPr>
          <w:ilvl w:val="0"/>
          <w:numId w:val="5"/>
        </w:numPr>
        <w:spacing w:line="240" w:lineRule="auto"/>
        <w:jc w:val="both"/>
        <w:rPr>
          <w:rFonts w:ascii="Calibri" w:eastAsia="Calibri" w:hAnsi="Calibri" w:cs="Calibri"/>
        </w:rPr>
      </w:pPr>
      <w:r w:rsidRPr="1E6E7C2C">
        <w:rPr>
          <w:rFonts w:ascii="Calibri" w:eastAsia="Calibri" w:hAnsi="Calibri" w:cs="Calibri"/>
          <w:lang w:val="es"/>
        </w:rPr>
        <w:t xml:space="preserve">Gestionar el personal de </w:t>
      </w:r>
      <w:proofErr w:type="spellStart"/>
      <w:proofErr w:type="gramStart"/>
      <w:r w:rsidRPr="1E6E7C2C">
        <w:rPr>
          <w:rFonts w:ascii="Calibri" w:eastAsia="Calibri" w:hAnsi="Calibri" w:cs="Calibri"/>
          <w:lang w:val="es"/>
        </w:rPr>
        <w:t>community</w:t>
      </w:r>
      <w:proofErr w:type="spellEnd"/>
      <w:r w:rsidRPr="1E6E7C2C">
        <w:rPr>
          <w:rFonts w:ascii="Calibri" w:eastAsia="Calibri" w:hAnsi="Calibri" w:cs="Calibri"/>
          <w:lang w:val="es"/>
        </w:rPr>
        <w:t xml:space="preserve"> manager</w:t>
      </w:r>
      <w:proofErr w:type="gramEnd"/>
      <w:r w:rsidRPr="1E6E7C2C">
        <w:rPr>
          <w:rFonts w:ascii="Calibri" w:eastAsia="Calibri" w:hAnsi="Calibri" w:cs="Calibri"/>
          <w:lang w:val="es"/>
        </w:rPr>
        <w:t xml:space="preserve"> para la atención a la ciudadanía a través de redes sociales, con presencialidad obligatoria en el CCT en los horarios definidos (lunes a viernes, entre las 5:00 a.m. y las 9:00 p.m., y sábados entre las 9:00 a.m. y las 5:00 p.m.).</w:t>
      </w:r>
      <w:r w:rsidRPr="1E6E7C2C">
        <w:rPr>
          <w:rFonts w:ascii="Calibri" w:eastAsia="Calibri" w:hAnsi="Calibri" w:cs="Calibri"/>
        </w:rPr>
        <w:t xml:space="preserve"> </w:t>
      </w:r>
    </w:p>
    <w:p w14:paraId="73E1FD3D" w14:textId="1CFB4EC5" w:rsidR="2317786B" w:rsidRDefault="2317786B" w:rsidP="000F26CB">
      <w:pPr>
        <w:pStyle w:val="Prrafodelista"/>
        <w:numPr>
          <w:ilvl w:val="0"/>
          <w:numId w:val="5"/>
        </w:numPr>
        <w:spacing w:line="240" w:lineRule="auto"/>
        <w:jc w:val="both"/>
        <w:rPr>
          <w:rFonts w:ascii="Calibri" w:eastAsia="Calibri" w:hAnsi="Calibri" w:cs="Calibri"/>
          <w:lang w:val="es"/>
        </w:rPr>
      </w:pPr>
      <w:r w:rsidRPr="1E6E7C2C">
        <w:rPr>
          <w:rFonts w:ascii="Calibri" w:eastAsia="Calibri" w:hAnsi="Calibri" w:cs="Calibri"/>
          <w:lang w:val="es"/>
        </w:rPr>
        <w:t xml:space="preserve">El contratista será responsable de la gestión documental, investigación y digitalización asociada a siniestros viales, procesando y digitalizando la información requerida para Policía Judicial, Toxicología y el Centro de Atención a Víctimas, y adelantando investigaciones de siniestros complejos, tales como eventos con muertos o lesionados, vehículos fugados, piques ilegales, agresiones al personal operativo y transporte ilegal. Como parte de estas obligaciones deberá generar y entregar informes investigativos con validez jurídica para la Policía Nacional, fiscalía general de la Nación y demás autoridades competentes </w:t>
      </w:r>
    </w:p>
    <w:p w14:paraId="7CD35A1A" w14:textId="2589361D" w:rsidR="2317786B" w:rsidRDefault="2317786B" w:rsidP="000F26CB">
      <w:pPr>
        <w:pStyle w:val="Prrafodelista"/>
        <w:numPr>
          <w:ilvl w:val="0"/>
          <w:numId w:val="5"/>
        </w:numPr>
        <w:spacing w:line="240" w:lineRule="auto"/>
        <w:jc w:val="both"/>
        <w:rPr>
          <w:rFonts w:ascii="Calibri" w:eastAsia="Calibri" w:hAnsi="Calibri" w:cs="Calibri"/>
          <w:lang w:val="es"/>
        </w:rPr>
      </w:pPr>
      <w:r w:rsidRPr="1E6E7C2C">
        <w:rPr>
          <w:rFonts w:ascii="Calibri" w:eastAsia="Calibri" w:hAnsi="Calibri" w:cs="Calibri"/>
          <w:lang w:val="es"/>
        </w:rPr>
        <w:t xml:space="preserve">El contratista deberá igualmente adelantar la gestión de alertas LPR, monitoreando en tiempo real los reportes generados por sistemas de reconocimiento de placas y gestionando la asignación y despacho de recursos operativos para la identificación, seguimiento e interceptación de vehículos con novedades judiciales, administrativas o de seguridad vial. </w:t>
      </w:r>
    </w:p>
    <w:p w14:paraId="0F2B03EC" w14:textId="7D00753C" w:rsidR="2317786B" w:rsidRDefault="2317786B" w:rsidP="000F26CB">
      <w:pPr>
        <w:pStyle w:val="Prrafodelista"/>
        <w:numPr>
          <w:ilvl w:val="0"/>
          <w:numId w:val="5"/>
        </w:numPr>
        <w:spacing w:line="240" w:lineRule="auto"/>
        <w:jc w:val="both"/>
        <w:rPr>
          <w:rFonts w:ascii="Calibri" w:eastAsia="Calibri" w:hAnsi="Calibri" w:cs="Calibri"/>
          <w:lang w:val="es-ES"/>
        </w:rPr>
      </w:pPr>
      <w:r w:rsidRPr="1E6E7C2C">
        <w:rPr>
          <w:rFonts w:ascii="Calibri" w:eastAsia="Calibri" w:hAnsi="Calibri" w:cs="Calibri"/>
          <w:lang w:val="es-ES"/>
        </w:rPr>
        <w:t xml:space="preserve">El contratista estará obligado a analizar la congestión en tiempo real, evaluando las condiciones del tráfico a través de CCTV, SAST, ARS, </w:t>
      </w:r>
      <w:proofErr w:type="spellStart"/>
      <w:r w:rsidRPr="1E6E7C2C">
        <w:rPr>
          <w:rFonts w:ascii="Calibri" w:eastAsia="Calibri" w:hAnsi="Calibri" w:cs="Calibri"/>
          <w:lang w:val="es-ES"/>
        </w:rPr>
        <w:t>Waze</w:t>
      </w:r>
      <w:proofErr w:type="spellEnd"/>
      <w:r w:rsidRPr="1E6E7C2C">
        <w:rPr>
          <w:rFonts w:ascii="Calibri" w:eastAsia="Calibri" w:hAnsi="Calibri" w:cs="Calibri"/>
          <w:lang w:val="es-ES"/>
        </w:rPr>
        <w:t xml:space="preserve">, Google </w:t>
      </w:r>
      <w:proofErr w:type="spellStart"/>
      <w:r w:rsidRPr="1E6E7C2C">
        <w:rPr>
          <w:rFonts w:ascii="Calibri" w:eastAsia="Calibri" w:hAnsi="Calibri" w:cs="Calibri"/>
          <w:lang w:val="es-ES"/>
        </w:rPr>
        <w:t>Maps</w:t>
      </w:r>
      <w:proofErr w:type="spellEnd"/>
      <w:r w:rsidRPr="1E6E7C2C">
        <w:rPr>
          <w:rFonts w:ascii="Calibri" w:eastAsia="Calibri" w:hAnsi="Calibri" w:cs="Calibri"/>
          <w:lang w:val="es-ES"/>
        </w:rPr>
        <w:t xml:space="preserve"> y demás fuentes tecnológicas, con el fin de despachar recursos operativos cuando sea necesario, registrando sistemáticamente las acciones adoptadas y los resultados obtenidos. </w:t>
      </w:r>
    </w:p>
    <w:p w14:paraId="5AFF9883" w14:textId="5F7E443E" w:rsidR="2317786B" w:rsidRDefault="2317786B" w:rsidP="000F26CB">
      <w:pPr>
        <w:pStyle w:val="Prrafodelista"/>
        <w:numPr>
          <w:ilvl w:val="0"/>
          <w:numId w:val="5"/>
        </w:numPr>
        <w:spacing w:line="240" w:lineRule="auto"/>
        <w:jc w:val="both"/>
        <w:rPr>
          <w:rFonts w:ascii="Calibri" w:eastAsia="Calibri" w:hAnsi="Calibri" w:cs="Calibri"/>
          <w:lang w:val="es-ES"/>
        </w:rPr>
      </w:pPr>
      <w:r w:rsidRPr="1E6E7C2C">
        <w:rPr>
          <w:rFonts w:ascii="Calibri" w:eastAsia="Calibri" w:hAnsi="Calibri" w:cs="Calibri"/>
          <w:lang w:val="es-ES"/>
        </w:rPr>
        <w:t xml:space="preserve">El contratista deberá garantizar la provisión, operación y soporte de toda la infraestructura tecnológica del CCT, asegurando la disponibilidad de equipos de cómputo, estaciones de trabajo, periféricos y accesorios necesarios para la operación, así como el diseño e implementación de planes de contingencia tecnológica que permitan mantener la operación aun ante fallas, indisponibilidad parcial o eventos de infraestructura. </w:t>
      </w:r>
    </w:p>
    <w:p w14:paraId="11821366" w14:textId="586615C0" w:rsidR="2317786B" w:rsidRDefault="2317786B" w:rsidP="000F26CB">
      <w:pPr>
        <w:pStyle w:val="Prrafodelista"/>
        <w:numPr>
          <w:ilvl w:val="0"/>
          <w:numId w:val="5"/>
        </w:numPr>
        <w:spacing w:line="240" w:lineRule="auto"/>
        <w:jc w:val="both"/>
        <w:rPr>
          <w:rFonts w:ascii="Calibri" w:eastAsia="Calibri" w:hAnsi="Calibri" w:cs="Calibri"/>
          <w:lang w:val="es"/>
        </w:rPr>
      </w:pPr>
      <w:r w:rsidRPr="1E6E7C2C">
        <w:rPr>
          <w:rFonts w:ascii="Calibri" w:eastAsia="Calibri" w:hAnsi="Calibri" w:cs="Calibri"/>
        </w:rPr>
        <w:t xml:space="preserve">El contratista deberá suministrar personal calificado, suficiente e idóneo, con competencias en gestión de incidentes, logística operativa, monitoreo en línea, ingeniería de tránsito, </w:t>
      </w:r>
      <w:proofErr w:type="spellStart"/>
      <w:r w:rsidRPr="1E6E7C2C">
        <w:rPr>
          <w:rFonts w:ascii="Calibri" w:eastAsia="Calibri" w:hAnsi="Calibri" w:cs="Calibri"/>
        </w:rPr>
        <w:t>community</w:t>
      </w:r>
      <w:proofErr w:type="spellEnd"/>
      <w:r w:rsidRPr="1E6E7C2C">
        <w:rPr>
          <w:rFonts w:ascii="Calibri" w:eastAsia="Calibri" w:hAnsi="Calibri" w:cs="Calibri"/>
        </w:rPr>
        <w:t xml:space="preserve"> </w:t>
      </w:r>
      <w:proofErr w:type="spellStart"/>
      <w:r w:rsidRPr="1E6E7C2C">
        <w:rPr>
          <w:rFonts w:ascii="Calibri" w:eastAsia="Calibri" w:hAnsi="Calibri" w:cs="Calibri"/>
        </w:rPr>
        <w:t>management</w:t>
      </w:r>
      <w:proofErr w:type="spellEnd"/>
      <w:r w:rsidRPr="1E6E7C2C">
        <w:rPr>
          <w:rFonts w:ascii="Calibri" w:eastAsia="Calibri" w:hAnsi="Calibri" w:cs="Calibri"/>
        </w:rPr>
        <w:t xml:space="preserve"> y atención al ciudadano, asegurando la continuidad operativa en todos los turnos y jornadas.</w:t>
      </w:r>
      <w:r w:rsidRPr="1E6E7C2C">
        <w:rPr>
          <w:rFonts w:ascii="Calibri" w:eastAsia="Calibri" w:hAnsi="Calibri" w:cs="Calibri"/>
          <w:lang w:val="es"/>
        </w:rPr>
        <w:t xml:space="preserve"> </w:t>
      </w:r>
    </w:p>
    <w:p w14:paraId="0DD468C2" w14:textId="145BE06F" w:rsidR="2317786B" w:rsidRDefault="2317786B" w:rsidP="000F26CB">
      <w:pPr>
        <w:pStyle w:val="Prrafodelista"/>
        <w:numPr>
          <w:ilvl w:val="0"/>
          <w:numId w:val="5"/>
        </w:numPr>
        <w:spacing w:line="240" w:lineRule="auto"/>
        <w:jc w:val="both"/>
        <w:rPr>
          <w:rFonts w:ascii="Calibri" w:eastAsia="Calibri" w:hAnsi="Calibri" w:cs="Calibri"/>
          <w:lang w:val="es"/>
        </w:rPr>
      </w:pPr>
      <w:r w:rsidRPr="1E6E7C2C">
        <w:rPr>
          <w:rFonts w:ascii="Calibri" w:eastAsia="Calibri" w:hAnsi="Calibri" w:cs="Calibri"/>
        </w:rPr>
        <w:t>El contratista deberá prestar los servicios generales y de soporte operativo, garantizando el aseo permanente de las instalaciones del CCT y la vigilancia presencial 24/7 de los espacios destinados a la operación, equipos y personal.</w:t>
      </w:r>
      <w:r w:rsidRPr="1E6E7C2C">
        <w:rPr>
          <w:rFonts w:ascii="Calibri" w:eastAsia="Calibri" w:hAnsi="Calibri" w:cs="Calibri"/>
          <w:lang w:val="es"/>
        </w:rPr>
        <w:t xml:space="preserve"> </w:t>
      </w:r>
    </w:p>
    <w:p w14:paraId="76ADBA9F" w14:textId="21707755" w:rsidR="2317786B" w:rsidRDefault="2317786B" w:rsidP="000F26CB">
      <w:pPr>
        <w:pStyle w:val="Prrafodelista"/>
        <w:numPr>
          <w:ilvl w:val="0"/>
          <w:numId w:val="5"/>
        </w:numPr>
        <w:spacing w:line="240" w:lineRule="auto"/>
        <w:jc w:val="both"/>
        <w:rPr>
          <w:rFonts w:ascii="Calibri" w:eastAsia="Calibri" w:hAnsi="Calibri" w:cs="Calibri"/>
          <w:lang w:val="es"/>
        </w:rPr>
      </w:pPr>
      <w:r w:rsidRPr="1E6E7C2C">
        <w:rPr>
          <w:rFonts w:ascii="Calibri" w:eastAsia="Calibri" w:hAnsi="Calibri" w:cs="Calibri"/>
        </w:rPr>
        <w:t>El contratista estará obligado a implementar los planes de continuidad y recuperación, incluyendo el plan de contingencia para la operación, el plan de recuperación ante desastres tecnológicos y los mecanismos necesarios para cumplir los acuerdos de niveles de servicio —ANS— y los indicadores definidos por la entidad.</w:t>
      </w:r>
      <w:r w:rsidRPr="1E6E7C2C">
        <w:rPr>
          <w:rFonts w:ascii="Calibri" w:eastAsia="Calibri" w:hAnsi="Calibri" w:cs="Calibri"/>
          <w:lang w:val="es"/>
        </w:rPr>
        <w:t xml:space="preserve"> </w:t>
      </w:r>
    </w:p>
    <w:p w14:paraId="48C65B64" w14:textId="4F323764" w:rsidR="2317786B" w:rsidRDefault="2317786B" w:rsidP="000F26CB">
      <w:pPr>
        <w:pStyle w:val="Prrafodelista"/>
        <w:numPr>
          <w:ilvl w:val="0"/>
          <w:numId w:val="5"/>
        </w:numPr>
        <w:spacing w:line="240" w:lineRule="auto"/>
        <w:jc w:val="both"/>
        <w:rPr>
          <w:rFonts w:ascii="Calibri" w:eastAsia="Calibri" w:hAnsi="Calibri" w:cs="Calibri"/>
          <w:lang w:val="es"/>
        </w:rPr>
      </w:pPr>
      <w:r w:rsidRPr="1E6E7C2C">
        <w:rPr>
          <w:rFonts w:ascii="Calibri" w:eastAsia="Calibri" w:hAnsi="Calibri" w:cs="Calibri"/>
        </w:rPr>
        <w:t>El contratista deberá entregar todos los productos técnicos y documentales asociados, tales como los diagramas de arquitectura del sistema, modelos de datos, documentación para mantenimiento, manuales operativos y cualquier otro elemento requerido para garantizar la trazabilidad, soporte y sostenibilidad técnica del CCT durante la ejecución del contrato.</w:t>
      </w:r>
      <w:r w:rsidRPr="1E6E7C2C">
        <w:rPr>
          <w:rFonts w:ascii="Calibri" w:eastAsia="Calibri" w:hAnsi="Calibri" w:cs="Calibri"/>
          <w:lang w:val="es"/>
        </w:rPr>
        <w:t xml:space="preserve"> </w:t>
      </w:r>
    </w:p>
    <w:p w14:paraId="73CE6618" w14:textId="2B7344C7" w:rsidR="2317786B" w:rsidRDefault="2317786B" w:rsidP="000F26CB">
      <w:pPr>
        <w:pStyle w:val="Prrafodelista"/>
        <w:numPr>
          <w:ilvl w:val="0"/>
          <w:numId w:val="5"/>
        </w:numPr>
        <w:spacing w:line="240" w:lineRule="auto"/>
        <w:jc w:val="both"/>
        <w:rPr>
          <w:rFonts w:ascii="Calibri" w:eastAsia="Calibri" w:hAnsi="Calibri" w:cs="Calibri"/>
          <w:lang w:val="es"/>
        </w:rPr>
      </w:pPr>
      <w:r w:rsidRPr="1E6E7C2C">
        <w:rPr>
          <w:rFonts w:ascii="Calibri" w:eastAsia="Calibri" w:hAnsi="Calibri" w:cs="Calibri"/>
        </w:rPr>
        <w:t>El contratista deberá llevar un registro completo, organizado y trazable en la bitácora del proyecto, en la cual se consignen todas las reuniones, comunicaciones oficiales, evidencias, decisiones técnicas y actividades desarrolladas. Será responsable de la actualización permanente del cronograma, implementando los controles necesarios para verificar avances, identificar desviaciones y articular las actividades técnicas con los enlaces designados por la Secretaría, asegurando el flujo oportuno de información.</w:t>
      </w:r>
      <w:r w:rsidRPr="1E6E7C2C">
        <w:rPr>
          <w:rFonts w:ascii="Calibri" w:eastAsia="Calibri" w:hAnsi="Calibri" w:cs="Calibri"/>
          <w:lang w:val="es"/>
        </w:rPr>
        <w:t xml:space="preserve"> </w:t>
      </w:r>
    </w:p>
    <w:p w14:paraId="3B98AD27" w14:textId="07413D42" w:rsidR="2317786B" w:rsidRDefault="2317786B" w:rsidP="000F26CB">
      <w:pPr>
        <w:pStyle w:val="Prrafodelista"/>
        <w:numPr>
          <w:ilvl w:val="0"/>
          <w:numId w:val="5"/>
        </w:numPr>
        <w:spacing w:line="240" w:lineRule="auto"/>
        <w:jc w:val="both"/>
        <w:rPr>
          <w:rFonts w:ascii="Calibri" w:eastAsia="Calibri" w:hAnsi="Calibri" w:cs="Calibri"/>
          <w:lang w:val="es"/>
        </w:rPr>
      </w:pPr>
      <w:r w:rsidRPr="1E6E7C2C">
        <w:rPr>
          <w:rFonts w:ascii="Calibri" w:eastAsia="Calibri" w:hAnsi="Calibri" w:cs="Calibri"/>
        </w:rPr>
        <w:t>El contratista deberá ejecutar la recepción, verificación y validación técnica de toda la información suministrada, incluyendo aforos vehiculares y peatonales, planes semafóricos, inventarios de red vial e históricos de incidentes. Esta información deberá complementarse con visitas de campo conjuntas, orientadas a documentar las condiciones operativas reales, la configuración de la infraestructura y el comportamiento de los usuarios de la vía, registrando elementos tácticos y operativos del entorno.</w:t>
      </w:r>
      <w:r w:rsidRPr="1E6E7C2C">
        <w:rPr>
          <w:rFonts w:ascii="Calibri" w:eastAsia="Calibri" w:hAnsi="Calibri" w:cs="Calibri"/>
          <w:lang w:val="es"/>
        </w:rPr>
        <w:t xml:space="preserve"> </w:t>
      </w:r>
    </w:p>
    <w:p w14:paraId="46B8DFBC" w14:textId="5FA2EAB1" w:rsidR="2317786B" w:rsidRDefault="2317786B" w:rsidP="000F26CB">
      <w:pPr>
        <w:pStyle w:val="Prrafodelista"/>
        <w:numPr>
          <w:ilvl w:val="0"/>
          <w:numId w:val="5"/>
        </w:numPr>
        <w:spacing w:line="240" w:lineRule="auto"/>
        <w:jc w:val="both"/>
        <w:rPr>
          <w:rFonts w:ascii="Calibri" w:eastAsia="Calibri" w:hAnsi="Calibri" w:cs="Calibri"/>
          <w:lang w:val="es"/>
        </w:rPr>
      </w:pPr>
      <w:r w:rsidRPr="1E6E7C2C">
        <w:rPr>
          <w:rFonts w:ascii="Calibri" w:eastAsia="Calibri" w:hAnsi="Calibri" w:cs="Calibri"/>
        </w:rPr>
        <w:t>El contratista estará obligado a realizar un análisis integral de tránsito y movilidad, evaluando jerarquías viales, sentidos de circulación, dinámicas del peatón, comportamiento del ciclista y operación del transporte público colectivo. Deberá complementar este análisis con un estudio técnico de siniestralidad, identificando patrones, severidades, factores concurrentes y segmentos críticos según la metodología vigente. Igualmente, deberá validar la coherencia del plan de señales respecto a la red semafórica, verificando que las señales verticales, horizontales y luminosas correspondan a las condiciones de operación definidas.</w:t>
      </w:r>
      <w:r w:rsidRPr="1E6E7C2C">
        <w:rPr>
          <w:rFonts w:ascii="Calibri" w:eastAsia="Calibri" w:hAnsi="Calibri" w:cs="Calibri"/>
          <w:lang w:val="es"/>
        </w:rPr>
        <w:t xml:space="preserve"> </w:t>
      </w:r>
    </w:p>
    <w:p w14:paraId="42FD7C2D" w14:textId="350E9653" w:rsidR="2317786B" w:rsidRDefault="2317786B" w:rsidP="000F26CB">
      <w:pPr>
        <w:pStyle w:val="Prrafodelista"/>
        <w:numPr>
          <w:ilvl w:val="0"/>
          <w:numId w:val="5"/>
        </w:numPr>
        <w:spacing w:line="240" w:lineRule="auto"/>
        <w:jc w:val="both"/>
        <w:rPr>
          <w:rFonts w:ascii="Calibri" w:eastAsia="Calibri" w:hAnsi="Calibri" w:cs="Calibri"/>
          <w:lang w:val="es"/>
        </w:rPr>
      </w:pPr>
      <w:r w:rsidRPr="1E6E7C2C">
        <w:rPr>
          <w:rFonts w:ascii="Calibri" w:eastAsia="Calibri" w:hAnsi="Calibri" w:cs="Calibri"/>
        </w:rPr>
        <w:t>El contratista deberá preparar y depurar los datos requeridos para procesos de calibración de modelos, ejecutar la calibración de la red de tránsito en software especializado, verificando el cumplimiento de criterios estadísticos de ajuste, y desarrollar procesos de simulación de tráfico orientados al análisis operacional. Este trabajo incluirá la construcción de escenarios alternativos de operación, la simulación de variables operativas tales como densidades, tiempos de demora y flujos, y la comparación técnica entre escenarios para definir impactos, restricciones y oportunidades de mejora.</w:t>
      </w:r>
      <w:r w:rsidRPr="1E6E7C2C">
        <w:rPr>
          <w:rFonts w:ascii="Calibri" w:eastAsia="Calibri" w:hAnsi="Calibri" w:cs="Calibri"/>
          <w:lang w:val="es"/>
        </w:rPr>
        <w:t xml:space="preserve"> </w:t>
      </w:r>
    </w:p>
    <w:p w14:paraId="1AFEA21B" w14:textId="470E3FAA" w:rsidR="2317786B" w:rsidRDefault="2317786B" w:rsidP="000F26CB">
      <w:pPr>
        <w:pStyle w:val="Prrafodelista"/>
        <w:numPr>
          <w:ilvl w:val="0"/>
          <w:numId w:val="5"/>
        </w:numPr>
        <w:spacing w:line="240" w:lineRule="auto"/>
        <w:jc w:val="both"/>
        <w:rPr>
          <w:rFonts w:ascii="Calibri" w:eastAsia="Calibri" w:hAnsi="Calibri" w:cs="Calibri"/>
          <w:lang w:val="es"/>
        </w:rPr>
      </w:pPr>
      <w:r w:rsidRPr="1E6E7C2C">
        <w:rPr>
          <w:rFonts w:ascii="Calibri" w:eastAsia="Calibri" w:hAnsi="Calibri" w:cs="Calibri"/>
        </w:rPr>
        <w:t>El contratista deberá generar conclusiones, recomendaciones y anexos especializados, así como entregar planos, mapas temáticos, bases de datos procesadas y videos de simulación en formatos compatibles con la Secretaría. Para el desarrollo de estas actividades, deberá disponer de una herramienta de análisis geoespacial basada en base de datos, un software avanzado de simulación y análisis de movilidad, y una herramienta de validación de señalización y operación vial, todos debidamente operativos, licenciados y soportados durante el proyecto.</w:t>
      </w:r>
      <w:r w:rsidRPr="1E6E7C2C">
        <w:rPr>
          <w:rFonts w:ascii="Calibri" w:eastAsia="Calibri" w:hAnsi="Calibri" w:cs="Calibri"/>
          <w:lang w:val="es"/>
        </w:rPr>
        <w:t xml:space="preserve"> </w:t>
      </w:r>
    </w:p>
    <w:p w14:paraId="0C89AC70" w14:textId="4D85F85E" w:rsidR="2317786B" w:rsidRDefault="2317786B" w:rsidP="000F26CB">
      <w:pPr>
        <w:pStyle w:val="Prrafodelista"/>
        <w:numPr>
          <w:ilvl w:val="0"/>
          <w:numId w:val="5"/>
        </w:numPr>
        <w:spacing w:line="240" w:lineRule="auto"/>
        <w:jc w:val="both"/>
        <w:rPr>
          <w:rFonts w:ascii="Calibri" w:eastAsia="Calibri" w:hAnsi="Calibri" w:cs="Calibri"/>
          <w:lang w:val="es"/>
        </w:rPr>
      </w:pPr>
      <w:r w:rsidRPr="1E6E7C2C">
        <w:rPr>
          <w:rFonts w:ascii="Calibri" w:eastAsia="Calibri" w:hAnsi="Calibri" w:cs="Calibri"/>
        </w:rPr>
        <w:t xml:space="preserve">El contratista deberá garantizar la gestión integral del Centro Logístico (CL) bajo operación continua 24/7, asegurando la administración eficiente de todos los recursos operativos asignados. Esto incluye la gestión permanente de patrullas, grúas, camiones, </w:t>
      </w:r>
      <w:proofErr w:type="spellStart"/>
      <w:r w:rsidRPr="1E6E7C2C">
        <w:rPr>
          <w:rFonts w:ascii="Calibri" w:eastAsia="Calibri" w:hAnsi="Calibri" w:cs="Calibri"/>
        </w:rPr>
        <w:t>necromóviles</w:t>
      </w:r>
      <w:proofErr w:type="spellEnd"/>
      <w:r w:rsidRPr="1E6E7C2C">
        <w:rPr>
          <w:rFonts w:ascii="Calibri" w:eastAsia="Calibri" w:hAnsi="Calibri" w:cs="Calibri"/>
        </w:rPr>
        <w:t xml:space="preserve">, plumas, elementos de señalización vial (como conos, señales y maletines) y demás herramientas operativas, así como la administración técnica de equipos tecnológicos tales como radios, dispositivos AVL, </w:t>
      </w:r>
      <w:proofErr w:type="spellStart"/>
      <w:r w:rsidRPr="1E6E7C2C">
        <w:rPr>
          <w:rFonts w:ascii="Calibri" w:eastAsia="Calibri" w:hAnsi="Calibri" w:cs="Calibri"/>
        </w:rPr>
        <w:t>bodycams</w:t>
      </w:r>
      <w:proofErr w:type="spellEnd"/>
      <w:r w:rsidRPr="1E6E7C2C">
        <w:rPr>
          <w:rFonts w:ascii="Calibri" w:eastAsia="Calibri" w:hAnsi="Calibri" w:cs="Calibri"/>
        </w:rPr>
        <w:t>, drones y cualquier otro elemento asociado al despliegue de las operaciones de tránsito y atención de incidentes. La operación deberá ejecutarse bajo protocolos definidos, cumpliendo estándares de disponibilidad, trazabilidad y control.</w:t>
      </w:r>
      <w:r w:rsidRPr="1E6E7C2C">
        <w:rPr>
          <w:rFonts w:ascii="Calibri" w:eastAsia="Calibri" w:hAnsi="Calibri" w:cs="Calibri"/>
          <w:lang w:val="es"/>
        </w:rPr>
        <w:t xml:space="preserve"> </w:t>
      </w:r>
    </w:p>
    <w:p w14:paraId="293F0F6F" w14:textId="2FA034A2" w:rsidR="2317786B" w:rsidRDefault="2317786B" w:rsidP="000F26CB">
      <w:pPr>
        <w:pStyle w:val="Prrafodelista"/>
        <w:numPr>
          <w:ilvl w:val="0"/>
          <w:numId w:val="5"/>
        </w:numPr>
        <w:spacing w:line="240" w:lineRule="auto"/>
        <w:jc w:val="both"/>
        <w:rPr>
          <w:rFonts w:ascii="Calibri" w:eastAsia="Calibri" w:hAnsi="Calibri" w:cs="Calibri"/>
          <w:lang w:val="es"/>
        </w:rPr>
      </w:pPr>
      <w:r w:rsidRPr="1E6E7C2C">
        <w:rPr>
          <w:rFonts w:ascii="Calibri" w:eastAsia="Calibri" w:hAnsi="Calibri" w:cs="Calibri"/>
        </w:rPr>
        <w:t>El contratista será responsable de la custodia, inventarios y control de todos los activos operativos, asegurando su almacenamiento adecuado, la correcta carga eléctrica de dispositivos, la generación de registros de entrega y devolución por turno, y el control total del inventario mediante mecanismos de trazabilidad física y digital. Igualmente, deberá registrar el estado técnico y operativo de cada recurso al inicio y cierre de los turnos, manteniendo la información actualizada y disponible para auditoría.</w:t>
      </w:r>
      <w:r w:rsidRPr="1E6E7C2C">
        <w:rPr>
          <w:rFonts w:ascii="Calibri" w:eastAsia="Calibri" w:hAnsi="Calibri" w:cs="Calibri"/>
          <w:lang w:val="es"/>
        </w:rPr>
        <w:t xml:space="preserve"> </w:t>
      </w:r>
    </w:p>
    <w:p w14:paraId="50DED88B" w14:textId="494977CF" w:rsidR="2317786B" w:rsidRDefault="2317786B" w:rsidP="000F26CB">
      <w:pPr>
        <w:pStyle w:val="Prrafodelista"/>
        <w:numPr>
          <w:ilvl w:val="0"/>
          <w:numId w:val="5"/>
        </w:numPr>
        <w:spacing w:line="240" w:lineRule="auto"/>
        <w:jc w:val="both"/>
        <w:rPr>
          <w:rFonts w:ascii="Calibri" w:eastAsia="Calibri" w:hAnsi="Calibri" w:cs="Calibri"/>
          <w:lang w:val="es"/>
        </w:rPr>
      </w:pPr>
      <w:r w:rsidRPr="1E6E7C2C">
        <w:rPr>
          <w:rFonts w:ascii="Calibri" w:eastAsia="Calibri" w:hAnsi="Calibri" w:cs="Calibri"/>
        </w:rPr>
        <w:t>El contratista deberá ejecutar las actividades de mantenimiento, reparación y escalamiento técnico, garantizando que todos los dispositivos y equipos logísticos se encuentren en óptimo estado funcional. Esto incluye la gestión de mantenimientos preventivos y correctivos, el control de garantías con los fabricantes o proveedores, el soporte especializado cuando aplique y la actualización continua del inventario técnico con el estado y vida útil de cada activo. Debe implementarse un proceso formal de escalamiento en caso de fallas críticas o reincidentes.</w:t>
      </w:r>
      <w:r w:rsidRPr="1E6E7C2C">
        <w:rPr>
          <w:rFonts w:ascii="Calibri" w:eastAsia="Calibri" w:hAnsi="Calibri" w:cs="Calibri"/>
          <w:lang w:val="es"/>
        </w:rPr>
        <w:t xml:space="preserve"> </w:t>
      </w:r>
    </w:p>
    <w:p w14:paraId="5EC77341" w14:textId="15C449AD" w:rsidR="2317786B" w:rsidRDefault="2317786B" w:rsidP="000F26CB">
      <w:pPr>
        <w:pStyle w:val="Prrafodelista"/>
        <w:numPr>
          <w:ilvl w:val="0"/>
          <w:numId w:val="5"/>
        </w:numPr>
        <w:spacing w:line="240" w:lineRule="auto"/>
        <w:jc w:val="both"/>
        <w:rPr>
          <w:rFonts w:ascii="Calibri" w:eastAsia="Calibri" w:hAnsi="Calibri" w:cs="Calibri"/>
          <w:lang w:val="es"/>
        </w:rPr>
      </w:pPr>
      <w:r w:rsidRPr="1E6E7C2C">
        <w:rPr>
          <w:rFonts w:ascii="Calibri" w:eastAsia="Calibri" w:hAnsi="Calibri" w:cs="Calibri"/>
        </w:rPr>
        <w:t>El contratista deberá realizar la administración integral de la información logística, gestionando datos de ubicación, estado, historial de mantenimiento, identificación técnica y documentación asociada a cada activo. También deberá generar reportes técnicos completos, oportunos, verificables y trazables, utilizando herramientas de analítica que permitan el seguimiento histórico y la toma de decisiones operativas fundamentadas.</w:t>
      </w:r>
      <w:r w:rsidRPr="1E6E7C2C">
        <w:rPr>
          <w:rFonts w:ascii="Calibri" w:eastAsia="Calibri" w:hAnsi="Calibri" w:cs="Calibri"/>
          <w:lang w:val="es"/>
        </w:rPr>
        <w:t xml:space="preserve"> </w:t>
      </w:r>
    </w:p>
    <w:p w14:paraId="5A40181A" w14:textId="48FDA098" w:rsidR="2317786B" w:rsidRDefault="334ABB71" w:rsidP="000F26CB">
      <w:pPr>
        <w:pStyle w:val="Prrafodelista"/>
        <w:numPr>
          <w:ilvl w:val="0"/>
          <w:numId w:val="5"/>
        </w:numPr>
        <w:spacing w:line="240" w:lineRule="auto"/>
        <w:jc w:val="both"/>
        <w:rPr>
          <w:rFonts w:ascii="Calibri" w:eastAsia="Calibri" w:hAnsi="Calibri" w:cs="Calibri"/>
          <w:lang w:val="es"/>
        </w:rPr>
      </w:pPr>
      <w:r w:rsidRPr="377BE1FA">
        <w:rPr>
          <w:rFonts w:ascii="Calibri" w:eastAsia="Calibri" w:hAnsi="Calibri" w:cs="Calibri"/>
        </w:rPr>
        <w:t>E</w:t>
      </w:r>
      <w:r w:rsidR="2317786B" w:rsidRPr="377BE1FA">
        <w:rPr>
          <w:rFonts w:ascii="Calibri" w:eastAsia="Calibri" w:hAnsi="Calibri" w:cs="Calibri"/>
        </w:rPr>
        <w:t>l contratista deberá garantizar la capacitación operativa del personal de la Secretaría</w:t>
      </w:r>
      <w:r w:rsidR="2DB9C4FA" w:rsidRPr="377BE1FA">
        <w:rPr>
          <w:rFonts w:ascii="Calibri" w:eastAsia="Calibri" w:hAnsi="Calibri" w:cs="Calibri"/>
        </w:rPr>
        <w:t xml:space="preserve"> de Movilidad</w:t>
      </w:r>
      <w:r w:rsidR="2317786B" w:rsidRPr="377BE1FA">
        <w:rPr>
          <w:rFonts w:ascii="Calibri" w:eastAsia="Calibri" w:hAnsi="Calibri" w:cs="Calibri"/>
        </w:rPr>
        <w:t>, asegurando que los funcionarios dominen el uso de plataformas logísticas, sistemas de inventarios, herramientas de analítica, dispositivos operativos y cualquier otra tecnología puesta en funcionamiento en el Centro Logístico. La capacitación deberá ser continua, documentada y medida mediante evaluaciones o certificaciones internas.</w:t>
      </w:r>
      <w:r w:rsidR="2317786B" w:rsidRPr="377BE1FA">
        <w:rPr>
          <w:rFonts w:ascii="Calibri" w:eastAsia="Calibri" w:hAnsi="Calibri" w:cs="Calibri"/>
          <w:lang w:val="es"/>
        </w:rPr>
        <w:t xml:space="preserve"> </w:t>
      </w:r>
    </w:p>
    <w:p w14:paraId="5263B27B" w14:textId="4FB632E2" w:rsidR="2317786B" w:rsidRDefault="2317786B" w:rsidP="000F26CB">
      <w:pPr>
        <w:pStyle w:val="Prrafodelista"/>
        <w:numPr>
          <w:ilvl w:val="0"/>
          <w:numId w:val="5"/>
        </w:numPr>
        <w:spacing w:line="240" w:lineRule="auto"/>
        <w:jc w:val="both"/>
        <w:rPr>
          <w:rFonts w:ascii="Calibri" w:eastAsia="Calibri" w:hAnsi="Calibri" w:cs="Calibri"/>
          <w:lang w:val="es"/>
        </w:rPr>
      </w:pPr>
      <w:r w:rsidRPr="1E6E7C2C">
        <w:rPr>
          <w:rFonts w:ascii="Calibri" w:eastAsia="Calibri" w:hAnsi="Calibri" w:cs="Calibri"/>
        </w:rPr>
        <w:t xml:space="preserve">El contratista deberá suministrar y mantener un sistema integrado de información logística, que deberá incluir módulos funcionales para la administración de inventarios, la planeación de servicio, la gestión de siniestros con fallecidos, el componente de toxicología, la generación de </w:t>
      </w:r>
      <w:proofErr w:type="spellStart"/>
      <w:r w:rsidRPr="1E6E7C2C">
        <w:rPr>
          <w:rFonts w:ascii="Calibri" w:eastAsia="Calibri" w:hAnsi="Calibri" w:cs="Calibri"/>
        </w:rPr>
        <w:t>dashboards</w:t>
      </w:r>
      <w:proofErr w:type="spellEnd"/>
      <w:r w:rsidRPr="1E6E7C2C">
        <w:rPr>
          <w:rFonts w:ascii="Calibri" w:eastAsia="Calibri" w:hAnsi="Calibri" w:cs="Calibri"/>
        </w:rPr>
        <w:t xml:space="preserve"> e integraciones con otros sistemas institucionales, y módulos de analítica avanzada que permitan el procesamiento, trazado y explotación de la información logística en tiempo real. Este sistema deberá garantizar altos niveles de disponibilidad, seguridad de la información y usabilidad para los equipos operativos y administrativos.</w:t>
      </w:r>
      <w:r w:rsidRPr="1E6E7C2C">
        <w:rPr>
          <w:rFonts w:ascii="Calibri" w:eastAsia="Calibri" w:hAnsi="Calibri" w:cs="Calibri"/>
          <w:lang w:val="es"/>
        </w:rPr>
        <w:t xml:space="preserve"> </w:t>
      </w:r>
    </w:p>
    <w:p w14:paraId="0B9921AE" w14:textId="0CD7E27B" w:rsidR="2317786B" w:rsidRDefault="2317786B" w:rsidP="000F26CB">
      <w:pPr>
        <w:pStyle w:val="Prrafodelista"/>
        <w:numPr>
          <w:ilvl w:val="0"/>
          <w:numId w:val="5"/>
        </w:numPr>
        <w:spacing w:line="240" w:lineRule="auto"/>
        <w:jc w:val="both"/>
        <w:rPr>
          <w:rFonts w:ascii="Calibri" w:eastAsia="Calibri" w:hAnsi="Calibri" w:cs="Calibri"/>
          <w:lang w:val="es"/>
        </w:rPr>
      </w:pPr>
      <w:r w:rsidRPr="1E6E7C2C">
        <w:rPr>
          <w:rFonts w:ascii="Calibri" w:eastAsia="Calibri" w:hAnsi="Calibri" w:cs="Calibri"/>
        </w:rPr>
        <w:t>El contratista deberá garantizar el suministro, instalación y puesta en funcionamiento de los dispositivos AVL en la totalidad de la flota operativa definida por la entidad. Para ello, deberá realizar la instalación física, configuración, pruebas de conectividad, certificación de correcta operación y vinculación de cada equipo al inventario tecnológico institucional. La implementación deberá cumplir con los estándares de calidad, interoperabilidad y trazabilidad definidos por la Secretaría.</w:t>
      </w:r>
      <w:r w:rsidRPr="1E6E7C2C">
        <w:rPr>
          <w:rFonts w:ascii="Calibri" w:eastAsia="Calibri" w:hAnsi="Calibri" w:cs="Calibri"/>
          <w:lang w:val="es"/>
        </w:rPr>
        <w:t xml:space="preserve"> </w:t>
      </w:r>
    </w:p>
    <w:p w14:paraId="43D81085" w14:textId="1D7675E1" w:rsidR="2317786B" w:rsidRDefault="2317786B" w:rsidP="000F26CB">
      <w:pPr>
        <w:pStyle w:val="Prrafodelista"/>
        <w:numPr>
          <w:ilvl w:val="0"/>
          <w:numId w:val="5"/>
        </w:numPr>
        <w:spacing w:line="240" w:lineRule="auto"/>
        <w:jc w:val="both"/>
        <w:rPr>
          <w:rFonts w:ascii="Calibri" w:eastAsia="Calibri" w:hAnsi="Calibri" w:cs="Calibri"/>
          <w:lang w:val="es"/>
        </w:rPr>
      </w:pPr>
      <w:r w:rsidRPr="1E6E7C2C">
        <w:rPr>
          <w:rFonts w:ascii="Calibri" w:eastAsia="Calibri" w:hAnsi="Calibri" w:cs="Calibri"/>
        </w:rPr>
        <w:t>El contratista deberá asegurar la integración total del sistema AVL con el Sistema Integrado para la Gestión Logística y Atención de Siniestros del CCT, garantizando el envío continuo y estable de datos de geolocalización, estado del vehículo, eventos operativos y parámetros de operación. Esta integración deberá permitir la visualización en tiempo real, la asignación de recursos, la trazabilidad histórica y la gestión analítica sobre la operación de la flota.</w:t>
      </w:r>
      <w:r w:rsidRPr="1E6E7C2C">
        <w:rPr>
          <w:rFonts w:ascii="Calibri" w:eastAsia="Calibri" w:hAnsi="Calibri" w:cs="Calibri"/>
          <w:lang w:val="es"/>
        </w:rPr>
        <w:t xml:space="preserve"> </w:t>
      </w:r>
    </w:p>
    <w:p w14:paraId="07F76050" w14:textId="7F9E906A" w:rsidR="2317786B" w:rsidRDefault="2317786B" w:rsidP="000F26CB">
      <w:pPr>
        <w:pStyle w:val="Prrafodelista"/>
        <w:numPr>
          <w:ilvl w:val="0"/>
          <w:numId w:val="5"/>
        </w:numPr>
        <w:spacing w:line="240" w:lineRule="auto"/>
        <w:jc w:val="both"/>
        <w:rPr>
          <w:rFonts w:ascii="Calibri" w:eastAsia="Calibri" w:hAnsi="Calibri" w:cs="Calibri"/>
          <w:lang w:val="es"/>
        </w:rPr>
      </w:pPr>
      <w:r w:rsidRPr="1E6E7C2C">
        <w:rPr>
          <w:rFonts w:ascii="Calibri" w:eastAsia="Calibri" w:hAnsi="Calibri" w:cs="Calibri"/>
        </w:rPr>
        <w:t>El contratista deberá ejecutar el mantenimiento preventivo y correctivo de toda la infraestructura AVL, incluyendo dispositivos instalados en vehículos, antenas, módulos de comunicación y sistemas asociados. Será responsable de garantizar la operatividad continua del sistema, gestionando fallas, reemplazos, calibraciones y cualquier intervención técnica necesaria para asegurar la disponibilidad y calidad de los datos. Los mantenimientos deberán ejecutarse bajo cronogramas establecidos y en condiciones que no afecten la operación.</w:t>
      </w:r>
      <w:r w:rsidRPr="1E6E7C2C">
        <w:rPr>
          <w:rFonts w:ascii="Calibri" w:eastAsia="Calibri" w:hAnsi="Calibri" w:cs="Calibri"/>
          <w:lang w:val="es"/>
        </w:rPr>
        <w:t xml:space="preserve"> </w:t>
      </w:r>
    </w:p>
    <w:p w14:paraId="69993B9D" w14:textId="5AB8498E" w:rsidR="1E6E7C2C" w:rsidRDefault="2317786B" w:rsidP="000F26CB">
      <w:pPr>
        <w:pStyle w:val="Prrafodelista"/>
        <w:numPr>
          <w:ilvl w:val="0"/>
          <w:numId w:val="5"/>
        </w:numPr>
        <w:spacing w:line="240" w:lineRule="auto"/>
        <w:jc w:val="both"/>
        <w:rPr>
          <w:rFonts w:ascii="Calibri" w:eastAsia="Calibri" w:hAnsi="Calibri" w:cs="Calibri"/>
        </w:rPr>
      </w:pPr>
      <w:r w:rsidRPr="197B70E6">
        <w:rPr>
          <w:rFonts w:ascii="Calibri" w:eastAsia="Calibri" w:hAnsi="Calibri" w:cs="Calibri"/>
        </w:rPr>
        <w:t>El contratista también deberá desarrollar la gestión operativa del sistema AVL, asegurando el monitoreo en tiempo real mediante georreferenciación precisa y continua de todos los recursos operativos. Esto incluye la programación de misiones de patrullaje, la generación y seguimiento de alertas por desviaciones o incumplimientos de rutas, así como la administración de usuarios, grupos operativos, perfiles, reportes e indicadores de rendimiento. El sistema deberá suministrar información confiable y oportuna para soportar las decisiones operativas del CCT y del Centro Logístico.</w:t>
      </w:r>
    </w:p>
    <w:p w14:paraId="6C709553" w14:textId="77777777" w:rsidR="00094FD3" w:rsidRDefault="00730CC7" w:rsidP="005151A1">
      <w:pPr>
        <w:pStyle w:val="Ttulo2"/>
        <w:spacing w:before="0" w:line="240" w:lineRule="auto"/>
        <w:jc w:val="both"/>
        <w:rPr>
          <w:rFonts w:ascii="Calibri" w:eastAsia="Times New Roman" w:hAnsi="Calibri" w:cs="Calibri"/>
          <w:color w:val="auto"/>
          <w:sz w:val="22"/>
          <w:szCs w:val="22"/>
          <w:lang w:eastAsia="es-CO"/>
        </w:rPr>
      </w:pPr>
      <w:bookmarkStart w:id="4" w:name="_Toc181175000"/>
      <w:r w:rsidRPr="00730CC7">
        <w:rPr>
          <w:rFonts w:ascii="Calibri" w:eastAsia="Times New Roman" w:hAnsi="Calibri" w:cs="Calibri"/>
          <w:color w:val="auto"/>
          <w:sz w:val="22"/>
          <w:szCs w:val="22"/>
          <w:lang w:eastAsia="es-CO"/>
        </w:rPr>
        <w:t>SUPERVISIÓN Y/O INTERVENTORÍA</w:t>
      </w:r>
      <w:bookmarkEnd w:id="4"/>
    </w:p>
    <w:p w14:paraId="3700079D" w14:textId="77777777" w:rsidR="00905A48" w:rsidRPr="00905A48" w:rsidRDefault="00905A48" w:rsidP="00905A48">
      <w:pPr>
        <w:spacing w:after="0" w:line="240" w:lineRule="auto"/>
        <w:jc w:val="both"/>
        <w:rPr>
          <w:lang w:eastAsia="es-CO"/>
        </w:rPr>
      </w:pPr>
    </w:p>
    <w:p w14:paraId="63705A67" w14:textId="208FCDDA" w:rsidR="00905A48" w:rsidRPr="00854A2D" w:rsidRDefault="00DC16E2" w:rsidP="00905A48">
      <w:pPr>
        <w:pStyle w:val="Ttulo2"/>
        <w:spacing w:before="0" w:line="240" w:lineRule="auto"/>
        <w:jc w:val="both"/>
        <w:rPr>
          <w:rFonts w:ascii="Calibri" w:eastAsia="MS Gothic" w:hAnsi="Calibri" w:cs="Calibri"/>
          <w:color w:val="000000"/>
          <w:lang w:val="es-ES" w:eastAsia="es-CO"/>
        </w:rPr>
      </w:pPr>
      <w:r w:rsidRPr="790900DD">
        <w:rPr>
          <w:rFonts w:ascii="Calibri" w:eastAsia="Times New Roman" w:hAnsi="Calibri" w:cs="Calibri"/>
          <w:b w:val="0"/>
          <w:bCs w:val="0"/>
          <w:color w:val="auto"/>
          <w:sz w:val="22"/>
          <w:szCs w:val="22"/>
          <w:lang w:eastAsia="es-CO"/>
        </w:rPr>
        <w:t xml:space="preserve">La supervisión del Contrato será realizada por el </w:t>
      </w:r>
      <w:r w:rsidR="00D013B1" w:rsidRPr="790900DD">
        <w:rPr>
          <w:rFonts w:ascii="Calibri" w:eastAsia="Times New Roman" w:hAnsi="Calibri" w:cs="Calibri"/>
          <w:b w:val="0"/>
          <w:bCs w:val="0"/>
          <w:color w:val="auto"/>
          <w:sz w:val="22"/>
          <w:szCs w:val="22"/>
          <w:lang w:eastAsia="es-CO"/>
        </w:rPr>
        <w:t xml:space="preserve">Profesional Universitario de la Subgerencia de Servicios </w:t>
      </w:r>
      <w:r w:rsidRPr="790900DD">
        <w:rPr>
          <w:rFonts w:ascii="Calibri" w:eastAsia="Times New Roman" w:hAnsi="Calibri" w:cs="Calibri"/>
          <w:b w:val="0"/>
          <w:bCs w:val="0"/>
          <w:color w:val="auto"/>
          <w:sz w:val="22"/>
          <w:szCs w:val="22"/>
          <w:lang w:eastAsia="es-CO"/>
        </w:rPr>
        <w:t xml:space="preserve">o quien sea designado por el funcionario competente. Al </w:t>
      </w:r>
      <w:r w:rsidR="1CCFB16F" w:rsidRPr="790900DD">
        <w:rPr>
          <w:rFonts w:ascii="Calibri" w:eastAsia="Times New Roman" w:hAnsi="Calibri" w:cs="Calibri"/>
          <w:b w:val="0"/>
          <w:bCs w:val="0"/>
          <w:color w:val="auto"/>
          <w:sz w:val="22"/>
          <w:szCs w:val="22"/>
          <w:lang w:eastAsia="es-CO"/>
        </w:rPr>
        <w:t>Supervisor/interventor</w:t>
      </w:r>
      <w:r w:rsidRPr="790900DD">
        <w:rPr>
          <w:rFonts w:ascii="Calibri" w:eastAsia="Times New Roman" w:hAnsi="Calibri" w:cs="Calibri"/>
          <w:b w:val="0"/>
          <w:bCs w:val="0"/>
          <w:color w:val="auto"/>
          <w:sz w:val="22"/>
          <w:szCs w:val="22"/>
          <w:lang w:eastAsia="es-CO"/>
        </w:rPr>
        <w:t xml:space="preserve"> le corresponderá realizar el seguimiento administrativo, técnico, financiero, contable, jurídico del contrato.</w:t>
      </w:r>
      <w:r w:rsidR="00FC3F17" w:rsidRPr="790900DD">
        <w:rPr>
          <w:rFonts w:ascii="Calibri" w:eastAsia="Times New Roman" w:hAnsi="Calibri" w:cs="Calibri"/>
          <w:b w:val="0"/>
          <w:bCs w:val="0"/>
          <w:color w:val="auto"/>
          <w:sz w:val="22"/>
          <w:szCs w:val="22"/>
          <w:lang w:eastAsia="es-CO"/>
        </w:rPr>
        <w:t xml:space="preserve"> </w:t>
      </w:r>
    </w:p>
    <w:p w14:paraId="165E042C" w14:textId="77777777" w:rsidR="009778F2" w:rsidRPr="00533243" w:rsidRDefault="009778F2" w:rsidP="005151A1">
      <w:pPr>
        <w:pStyle w:val="Ttulo2"/>
        <w:spacing w:before="0" w:line="240" w:lineRule="auto"/>
        <w:jc w:val="both"/>
        <w:rPr>
          <w:rFonts w:ascii="Calibri" w:eastAsia="Times New Roman" w:hAnsi="Calibri" w:cs="Calibri"/>
          <w:color w:val="auto"/>
          <w:sz w:val="22"/>
          <w:szCs w:val="22"/>
          <w:lang w:eastAsia="es-CO"/>
        </w:rPr>
      </w:pPr>
    </w:p>
    <w:p w14:paraId="39F5A9A1" w14:textId="3B325E72" w:rsidR="00C25B7D" w:rsidRDefault="00325DA0" w:rsidP="005151A1">
      <w:pPr>
        <w:pStyle w:val="Ttulo2"/>
        <w:spacing w:before="0" w:line="240" w:lineRule="auto"/>
        <w:jc w:val="both"/>
        <w:rPr>
          <w:rFonts w:ascii="Calibri" w:eastAsia="Times New Roman" w:hAnsi="Calibri" w:cs="Calibri"/>
          <w:color w:val="auto"/>
          <w:sz w:val="22"/>
          <w:szCs w:val="22"/>
          <w:lang w:eastAsia="es-CO"/>
        </w:rPr>
      </w:pPr>
      <w:r w:rsidRPr="00533243">
        <w:rPr>
          <w:rFonts w:ascii="Calibri" w:eastAsia="Times New Roman" w:hAnsi="Calibri" w:cs="Calibri"/>
          <w:color w:val="auto"/>
          <w:sz w:val="22"/>
          <w:szCs w:val="22"/>
          <w:lang w:eastAsia="es-CO"/>
        </w:rPr>
        <w:t>INDEMNIDAD</w:t>
      </w:r>
    </w:p>
    <w:p w14:paraId="6796F378" w14:textId="77777777" w:rsidR="00905A48" w:rsidRPr="00905A48" w:rsidRDefault="00905A48" w:rsidP="00905A48">
      <w:pPr>
        <w:spacing w:after="0" w:line="240" w:lineRule="auto"/>
        <w:jc w:val="both"/>
        <w:rPr>
          <w:lang w:eastAsia="es-CO"/>
        </w:rPr>
      </w:pPr>
    </w:p>
    <w:p w14:paraId="6B7B7F48" w14:textId="02385569" w:rsidR="004212F0" w:rsidRPr="00533243" w:rsidRDefault="00574848" w:rsidP="005151A1">
      <w:pPr>
        <w:spacing w:after="0" w:line="240" w:lineRule="auto"/>
        <w:jc w:val="both"/>
        <w:rPr>
          <w:rFonts w:ascii="Calibri" w:hAnsi="Calibri" w:cs="Calibri"/>
        </w:rPr>
      </w:pPr>
      <w:r w:rsidRPr="00533243">
        <w:rPr>
          <w:rFonts w:ascii="Calibri" w:eastAsia="Times New Roman" w:hAnsi="Calibri" w:cs="Calibri"/>
          <w:color w:val="000000"/>
          <w:lang w:eastAsia="es-CO"/>
        </w:rPr>
        <w:t xml:space="preserve">De conformidad con el reglamento de contratación de la </w:t>
      </w:r>
      <w:r w:rsidRPr="00CE3DFC">
        <w:rPr>
          <w:rFonts w:ascii="Calibri" w:eastAsia="Times New Roman" w:hAnsi="Calibri" w:cs="Calibri"/>
          <w:color w:val="000000"/>
          <w:lang w:eastAsia="es-CO"/>
        </w:rPr>
        <w:t>ESU e</w:t>
      </w:r>
      <w:r w:rsidR="004212F0" w:rsidRPr="00CE3DFC">
        <w:rPr>
          <w:rFonts w:ascii="Calibri" w:hAnsi="Calibri" w:cs="Calibri"/>
        </w:rPr>
        <w:t xml:space="preserve">l </w:t>
      </w:r>
      <w:r w:rsidR="00CE3DFC" w:rsidRPr="00CE3DFC">
        <w:rPr>
          <w:rFonts w:ascii="Calibri" w:hAnsi="Calibri" w:cs="Calibri"/>
        </w:rPr>
        <w:t>c</w:t>
      </w:r>
      <w:r w:rsidR="004212F0" w:rsidRPr="00CE3DFC">
        <w:rPr>
          <w:rFonts w:ascii="Calibri" w:hAnsi="Calibri" w:cs="Calibri"/>
        </w:rPr>
        <w:t>ontratista se</w:t>
      </w:r>
      <w:r w:rsidR="004212F0" w:rsidRPr="00533243">
        <w:rPr>
          <w:rFonts w:ascii="Calibri" w:hAnsi="Calibri" w:cs="Calibri"/>
        </w:rPr>
        <w:t xml:space="preserve"> obliga a indemnizar a la Entidad con ocasión de la violación o el incumplimiento de las obligaciones previstas en el presente Contrato. El </w:t>
      </w:r>
      <w:r w:rsidR="00CE3DFC">
        <w:rPr>
          <w:rFonts w:ascii="Calibri" w:hAnsi="Calibri" w:cs="Calibri"/>
        </w:rPr>
        <w:t>c</w:t>
      </w:r>
      <w:r w:rsidR="004212F0" w:rsidRPr="00533243">
        <w:rPr>
          <w:rFonts w:ascii="Calibri" w:hAnsi="Calibri" w:cs="Calibri"/>
        </w:rPr>
        <w:t>ontratista se obliga a mantener indemne a la E</w:t>
      </w:r>
      <w:r w:rsidR="00B31B10" w:rsidRPr="00533243">
        <w:rPr>
          <w:rFonts w:ascii="Calibri" w:hAnsi="Calibri" w:cs="Calibri"/>
        </w:rPr>
        <w:t>SU</w:t>
      </w:r>
      <w:r w:rsidR="004212F0" w:rsidRPr="00533243">
        <w:rPr>
          <w:rFonts w:ascii="Calibri" w:hAnsi="Calibri" w:cs="Calibri"/>
        </w:rPr>
        <w:t xml:space="preserve"> de cualquier daño o perjuicio originado en reclamaciones de terceros que tengan como causa sus actuaciones hasta por el monto del daño o perjuicio causado y hasta por el valor del presente Contrato. </w:t>
      </w:r>
      <w:r w:rsidR="00B31B10" w:rsidRPr="00533243">
        <w:rPr>
          <w:rFonts w:ascii="Calibri" w:hAnsi="Calibri" w:cs="Calibri"/>
        </w:rPr>
        <w:t>Igualmente, e</w:t>
      </w:r>
      <w:r w:rsidR="004212F0" w:rsidRPr="00533243">
        <w:rPr>
          <w:rFonts w:ascii="Calibri" w:hAnsi="Calibri" w:cs="Calibri"/>
        </w:rPr>
        <w:t xml:space="preserve">l </w:t>
      </w:r>
      <w:r w:rsidR="00CE3DFC">
        <w:rPr>
          <w:rFonts w:ascii="Calibri" w:hAnsi="Calibri" w:cs="Calibri"/>
        </w:rPr>
        <w:t>c</w:t>
      </w:r>
      <w:r w:rsidR="004212F0" w:rsidRPr="00533243">
        <w:rPr>
          <w:rFonts w:ascii="Calibri" w:hAnsi="Calibri" w:cs="Calibri"/>
        </w:rPr>
        <w:t>ontratista mantendrá indemne a la E</w:t>
      </w:r>
      <w:r w:rsidR="00B31B10" w:rsidRPr="00533243">
        <w:rPr>
          <w:rFonts w:ascii="Calibri" w:hAnsi="Calibri" w:cs="Calibri"/>
        </w:rPr>
        <w:t xml:space="preserve">ntidad </w:t>
      </w:r>
      <w:r w:rsidR="004212F0" w:rsidRPr="00533243">
        <w:rPr>
          <w:rFonts w:ascii="Calibri" w:hAnsi="Calibri" w:cs="Calibri"/>
        </w:rPr>
        <w:t xml:space="preserve">por cualquier obligación de carácter laboral, o relacionadas que se originen en el incumplimiento de las obligaciones laborales que el </w:t>
      </w:r>
      <w:r w:rsidR="00CE3DFC">
        <w:rPr>
          <w:rFonts w:ascii="Calibri" w:hAnsi="Calibri" w:cs="Calibri"/>
        </w:rPr>
        <w:t>c</w:t>
      </w:r>
      <w:r w:rsidR="004212F0" w:rsidRPr="00533243">
        <w:rPr>
          <w:rFonts w:ascii="Calibri" w:hAnsi="Calibri" w:cs="Calibri"/>
        </w:rPr>
        <w:t>ontratista asume frente al personal, subordinados o terceros que se vinculen a la ejecución de las obligaciones derivadas del presente Contrato.</w:t>
      </w:r>
      <w:r w:rsidR="002333DC" w:rsidRPr="00533243">
        <w:rPr>
          <w:rFonts w:ascii="Calibri" w:hAnsi="Calibri" w:cs="Calibri"/>
        </w:rPr>
        <w:t xml:space="preserve"> </w:t>
      </w:r>
    </w:p>
    <w:p w14:paraId="0C29D5B1" w14:textId="77777777" w:rsidR="00D013B1" w:rsidRDefault="00D013B1" w:rsidP="005151A1">
      <w:pPr>
        <w:spacing w:after="0" w:line="240" w:lineRule="auto"/>
        <w:jc w:val="both"/>
        <w:rPr>
          <w:rFonts w:ascii="Calibri" w:eastAsia="Times New Roman" w:hAnsi="Calibri" w:cs="Calibri"/>
          <w:b/>
          <w:bCs/>
          <w:color w:val="000000"/>
          <w:lang w:eastAsia="es-CO"/>
        </w:rPr>
      </w:pPr>
    </w:p>
    <w:p w14:paraId="5A30D256" w14:textId="43B17AFD" w:rsidR="00CF3320" w:rsidRPr="00CF3320" w:rsidRDefault="00CF3320" w:rsidP="005151A1">
      <w:pPr>
        <w:spacing w:after="0" w:line="240" w:lineRule="auto"/>
        <w:jc w:val="both"/>
        <w:rPr>
          <w:rFonts w:ascii="Calibri" w:eastAsia="Times New Roman" w:hAnsi="Calibri" w:cs="Calibri"/>
          <w:b/>
          <w:bCs/>
          <w:color w:val="000000"/>
          <w:lang w:eastAsia="es-CO"/>
        </w:rPr>
      </w:pPr>
      <w:r w:rsidRPr="00CF3320">
        <w:rPr>
          <w:b/>
          <w:bCs/>
        </w:rPr>
        <w:t>PROCEDIMIENTO SANCIONATORIO CONTRACTUAL</w:t>
      </w:r>
    </w:p>
    <w:p w14:paraId="506EAFF0" w14:textId="77777777" w:rsidR="00CF3320" w:rsidRDefault="00CF3320" w:rsidP="005151A1">
      <w:pPr>
        <w:spacing w:after="0" w:line="240" w:lineRule="auto"/>
        <w:jc w:val="both"/>
        <w:rPr>
          <w:rFonts w:ascii="Calibri" w:eastAsia="Times New Roman" w:hAnsi="Calibri" w:cs="Calibri"/>
          <w:b/>
          <w:bCs/>
          <w:color w:val="000000"/>
          <w:lang w:eastAsia="es-CO"/>
        </w:rPr>
      </w:pPr>
    </w:p>
    <w:p w14:paraId="121D4B0E" w14:textId="77777777" w:rsidR="00CF3320" w:rsidRDefault="00CF3320" w:rsidP="00CF3320">
      <w:pPr>
        <w:spacing w:after="0" w:line="240" w:lineRule="auto"/>
        <w:jc w:val="both"/>
      </w:pPr>
      <w:r>
        <w:t>Incumplimiento contractual: El incumplimiento por parte del Aliado Proveedor de sus obligaciones, contenidas en los pliegos de la Solicitud Pública de Oferta por la cual se constituyó como Aliado, con sus documentos anexos, la propuesta comercial presentada, el Acuerdo Marco, y demás documentos integrantes, así como los postulados de la diligencia y buena fe contractual, dará lugar a que la ESU inicie un procedimiento sancionatorio de carácter contractual.</w:t>
      </w:r>
    </w:p>
    <w:p w14:paraId="08D5069F" w14:textId="77777777" w:rsidR="00CF3320" w:rsidRDefault="00CF3320" w:rsidP="00CF3320">
      <w:pPr>
        <w:spacing w:after="0" w:line="240" w:lineRule="auto"/>
        <w:jc w:val="both"/>
      </w:pPr>
    </w:p>
    <w:p w14:paraId="6F6BAD84" w14:textId="77777777" w:rsidR="00CF3320" w:rsidRDefault="00CF3320" w:rsidP="00CF3320">
      <w:pPr>
        <w:spacing w:after="0" w:line="240" w:lineRule="auto"/>
        <w:jc w:val="both"/>
      </w:pPr>
      <w:r>
        <w:t>Graduación del incumplimiento contractual: La falta dentro del desarrollo contractual, se graduará de grave o leve, en razón a los siguientes criterios:</w:t>
      </w:r>
    </w:p>
    <w:p w14:paraId="10ECA428" w14:textId="77777777" w:rsidR="00CF3320" w:rsidRDefault="00CF3320" w:rsidP="00CF3320">
      <w:pPr>
        <w:spacing w:after="0" w:line="240" w:lineRule="auto"/>
        <w:jc w:val="both"/>
      </w:pPr>
    </w:p>
    <w:p w14:paraId="6162481A" w14:textId="77777777" w:rsidR="00CF3320" w:rsidRDefault="00CF3320" w:rsidP="00CF3320">
      <w:pPr>
        <w:spacing w:after="0" w:line="240" w:lineRule="auto"/>
        <w:jc w:val="both"/>
      </w:pPr>
      <w:r>
        <w:t>a)</w:t>
      </w:r>
      <w:r>
        <w:tab/>
        <w:t>Afectación del servicio, o generación de la parálisis del servicio.</w:t>
      </w:r>
    </w:p>
    <w:p w14:paraId="127508C8" w14:textId="77777777" w:rsidR="00CF3320" w:rsidRDefault="00CF3320" w:rsidP="00CF3320">
      <w:pPr>
        <w:spacing w:after="0" w:line="240" w:lineRule="auto"/>
        <w:jc w:val="both"/>
      </w:pPr>
      <w:r>
        <w:t>b)</w:t>
      </w:r>
      <w:r>
        <w:tab/>
        <w:t>La trascendencia social, reputacional y/o jurídica de la falta.</w:t>
      </w:r>
    </w:p>
    <w:p w14:paraId="2EDE9362" w14:textId="77777777" w:rsidR="00CF3320" w:rsidRDefault="00CF3320" w:rsidP="00CF3320">
      <w:pPr>
        <w:spacing w:after="0" w:line="240" w:lineRule="auto"/>
        <w:jc w:val="both"/>
      </w:pPr>
      <w:r>
        <w:t>c)</w:t>
      </w:r>
      <w:r>
        <w:tab/>
        <w:t>El perjuicio causado.</w:t>
      </w:r>
    </w:p>
    <w:p w14:paraId="2BC8EF51" w14:textId="77777777" w:rsidR="00CF3320" w:rsidRDefault="00CF3320" w:rsidP="00CF3320">
      <w:pPr>
        <w:spacing w:after="0" w:line="240" w:lineRule="auto"/>
        <w:jc w:val="both"/>
      </w:pPr>
      <w:r>
        <w:t>d)</w:t>
      </w:r>
      <w:r>
        <w:tab/>
        <w:t>La afectación a los trabajadores y/o subcontratistas del Aliado Proveedor en sus derechos y condiciones. El no pago de la nómina de los trabajadores o el pago tardío, o la mala liquidación de prestaciones sociales, se considerará falta grave.</w:t>
      </w:r>
    </w:p>
    <w:p w14:paraId="5691D2A9" w14:textId="77777777" w:rsidR="00CF3320" w:rsidRDefault="00CF3320" w:rsidP="00CF3320">
      <w:pPr>
        <w:spacing w:after="0" w:line="240" w:lineRule="auto"/>
        <w:jc w:val="both"/>
      </w:pPr>
      <w:r>
        <w:t>e)</w:t>
      </w:r>
      <w:r>
        <w:tab/>
        <w:t>La generación de pérdidas económicas para la ESU, ocasionadas en el accionar directo del Aliado Proveedor o de sus dependientes, o el pago tardío de acreencias económicas a favor de la entidad.</w:t>
      </w:r>
    </w:p>
    <w:p w14:paraId="334B8E3D" w14:textId="77777777" w:rsidR="00CF3320" w:rsidRDefault="00CF3320" w:rsidP="00CF3320">
      <w:pPr>
        <w:spacing w:after="0" w:line="240" w:lineRule="auto"/>
        <w:jc w:val="both"/>
      </w:pPr>
    </w:p>
    <w:p w14:paraId="749C82C3" w14:textId="77777777" w:rsidR="00CF3320" w:rsidRDefault="00CF3320" w:rsidP="00CF3320">
      <w:pPr>
        <w:spacing w:after="0" w:line="240" w:lineRule="auto"/>
        <w:jc w:val="both"/>
      </w:pPr>
      <w:r>
        <w:t>Sanciones: A potestad de la entidad, bajo sanos criterios de ponderación, razonabilidad y proporcionalidad, y de conformidad con la gravedad del incumplimiento contractual, se impondrán como sanción las siguientes medidas:</w:t>
      </w:r>
    </w:p>
    <w:p w14:paraId="3351736B" w14:textId="77777777" w:rsidR="00CF3320" w:rsidRDefault="00CF3320" w:rsidP="00CF3320">
      <w:pPr>
        <w:spacing w:after="0" w:line="240" w:lineRule="auto"/>
        <w:jc w:val="both"/>
      </w:pPr>
    </w:p>
    <w:p w14:paraId="56C59E05" w14:textId="77777777" w:rsidR="00CF3320" w:rsidRDefault="00CF3320" w:rsidP="00CF3320">
      <w:pPr>
        <w:spacing w:after="0" w:line="240" w:lineRule="auto"/>
        <w:jc w:val="both"/>
      </w:pPr>
      <w:r>
        <w:t>a)</w:t>
      </w:r>
      <w:r>
        <w:tab/>
        <w:t>Generación de no conformidades menores de acuerdo con los criterios señalados en la presente cláusula, por la comisión de faltas leves o menores.</w:t>
      </w:r>
    </w:p>
    <w:p w14:paraId="764C10F6" w14:textId="77777777" w:rsidR="00CF3320" w:rsidRDefault="00CF3320" w:rsidP="00CF3320">
      <w:pPr>
        <w:spacing w:after="0" w:line="240" w:lineRule="auto"/>
        <w:jc w:val="both"/>
      </w:pPr>
      <w:r>
        <w:t>b)</w:t>
      </w:r>
      <w:r>
        <w:tab/>
        <w:t>Generación de no conformidades mayores por incumplimiento grave o por acumulación de no conformidades menores.</w:t>
      </w:r>
    </w:p>
    <w:p w14:paraId="5F33A3D4" w14:textId="77777777" w:rsidR="00CF3320" w:rsidRDefault="00CF3320" w:rsidP="00CF3320">
      <w:pPr>
        <w:spacing w:after="0" w:line="240" w:lineRule="auto"/>
        <w:jc w:val="both"/>
      </w:pPr>
      <w:r>
        <w:t>c)</w:t>
      </w:r>
      <w:r>
        <w:tab/>
        <w:t xml:space="preserve">Multas, por la acumulación de no conformidades mayores. </w:t>
      </w:r>
    </w:p>
    <w:p w14:paraId="5B20DC99" w14:textId="77777777" w:rsidR="00CF3320" w:rsidRDefault="00CF3320" w:rsidP="00CF3320">
      <w:pPr>
        <w:spacing w:after="0" w:line="240" w:lineRule="auto"/>
        <w:jc w:val="both"/>
      </w:pPr>
      <w:r>
        <w:t>d)</w:t>
      </w:r>
      <w:r>
        <w:tab/>
        <w:t>Terminación por incumplimiento del acuerdo marco y declaración de siniestro para afectación de pólizas, por la comisión de faltas graves y acumulación de no conformidades mayores.</w:t>
      </w:r>
    </w:p>
    <w:p w14:paraId="16BBB898" w14:textId="77777777" w:rsidR="00CF3320" w:rsidRDefault="00CF3320" w:rsidP="00CF3320">
      <w:pPr>
        <w:spacing w:after="0" w:line="240" w:lineRule="auto"/>
        <w:jc w:val="both"/>
      </w:pPr>
    </w:p>
    <w:p w14:paraId="3AA55EFC" w14:textId="77777777" w:rsidR="00CF3320" w:rsidRDefault="00CF3320" w:rsidP="00CF3320">
      <w:pPr>
        <w:spacing w:after="0" w:line="240" w:lineRule="auto"/>
        <w:jc w:val="both"/>
      </w:pPr>
      <w:r>
        <w:t xml:space="preserve">Nota 1: No conformidades menores o faltas leves: Serán aquellas faltas o incumplimientos de condiciones contractuales cuyo impacto no genera mayores afectaciones al servicio o a la ESU, pero que constituyen situaciones que deben ser optimizadas por el Aliado Proveedor a fin de prestar servicios de alta calidad. Para su imposición se deberá diligenciar el Formato del Sistema de Gestión de Calidad, identificado con el Código FO- GSL-GRL-13, o el formato que lo modifique, adicione o complemente y se impondrá de manera sumaria y expedita. Las sanciones correspondientes a las No conformidades menores consistirán en la formulación e implementación de Planes de Mejoramiento a cargo del Aliado </w:t>
      </w:r>
      <w:proofErr w:type="gramStart"/>
      <w:r>
        <w:t>Proveedor .</w:t>
      </w:r>
      <w:proofErr w:type="gramEnd"/>
      <w:r>
        <w:t xml:space="preserve"> La no presentación de manera oportuna del Plan de Mejoramiento a cargo del Aliado Proveedor constituirá No conformidad menor adicional y la no presentación se considerará como falta grave o No conformidad mayor.</w:t>
      </w:r>
    </w:p>
    <w:p w14:paraId="7539B320" w14:textId="77777777" w:rsidR="00CF3320" w:rsidRDefault="00CF3320" w:rsidP="00CF3320">
      <w:pPr>
        <w:spacing w:after="0" w:line="240" w:lineRule="auto"/>
        <w:jc w:val="both"/>
      </w:pPr>
    </w:p>
    <w:p w14:paraId="4199BAB3" w14:textId="77777777" w:rsidR="00CF3320" w:rsidRDefault="00CF3320" w:rsidP="00CF3320">
      <w:pPr>
        <w:spacing w:after="0" w:line="240" w:lineRule="auto"/>
        <w:jc w:val="both"/>
      </w:pPr>
      <w:r>
        <w:t>Nota 2: No conformidades mayores o faltas graves: Serán aquellas faltas o incumplimientos de las condiciones contractuales cuyo impacto genera importantes afectaciones o riesgos al servicio a cargo del Aliado o a la ESU, en atención a los criterios de graduación de incumplimiento contractual definidos en el presente documento. Para su imposición se deberá llevar a cabo el procedimiento dispuesto para el efecto y resolución sancionatoria debidamente motivada. La falta grave o la No conformidad mayor implicarán la imposición de la sanción respectiva y en todo caso, deberá presentarse Plan de Mejoramiento por parte del Aliado.</w:t>
      </w:r>
    </w:p>
    <w:p w14:paraId="419C4A68" w14:textId="77777777" w:rsidR="00CF3320" w:rsidRDefault="00CF3320" w:rsidP="00CF3320">
      <w:pPr>
        <w:spacing w:after="0" w:line="240" w:lineRule="auto"/>
        <w:jc w:val="both"/>
      </w:pPr>
    </w:p>
    <w:p w14:paraId="23DF4868" w14:textId="77777777" w:rsidR="00CF3320" w:rsidRDefault="00CF3320" w:rsidP="00CF3320">
      <w:pPr>
        <w:spacing w:after="0" w:line="240" w:lineRule="auto"/>
        <w:jc w:val="both"/>
      </w:pPr>
      <w:r>
        <w:t>Nota 3: Multas: La imposición de multas, que hará la ESU de manera directa y en atención a los criterios y procedimientos aquí definidos, procederá por la acumulación de 2 No conformidades mayores en 12 meses de servicio continuos. Estas multas irán del 0.5% al 30% de la facturación del Aliado Proveedor correspondiente a la sumatoria total de las órdenes de servicios suscritas a la fecha de su declaratoria.</w:t>
      </w:r>
    </w:p>
    <w:p w14:paraId="47E98257" w14:textId="77777777" w:rsidR="00CF3320" w:rsidRDefault="00CF3320" w:rsidP="00CF3320">
      <w:pPr>
        <w:spacing w:after="0" w:line="240" w:lineRule="auto"/>
        <w:jc w:val="both"/>
      </w:pPr>
    </w:p>
    <w:p w14:paraId="643A2529" w14:textId="77777777" w:rsidR="00CF3320" w:rsidRDefault="00CF3320" w:rsidP="00CF3320">
      <w:pPr>
        <w:spacing w:after="0" w:line="240" w:lineRule="auto"/>
        <w:jc w:val="both"/>
      </w:pPr>
      <w:r>
        <w:t>Nota 4: Terminación del Acuerdo Marco: Esta sanción procederá por la comisión de faltas o incumplimientos graves, o la acumulación de 2 No conformidades mayores en 6 meses de servicio continuos. El pago tardío o en indebida forma de la nómina o de la liquidación del</w:t>
      </w:r>
      <w:r w:rsidRPr="007D28E5">
        <w:t xml:space="preserve"> trabajador, por parte del Aliado Proveedor, o de los aportes a seguridad social y parafiscal, dará lugar a la terminación inmediata del Acuerdo Marco. Procedimiento para la imposición de sanciones contractuales: La ESU, por petición, queja o reclamo de un tercero, o de manera oficiosa, podrá iniciar actuación con el fin de</w:t>
      </w:r>
      <w:r>
        <w:t xml:space="preserve"> </w:t>
      </w:r>
      <w:r w:rsidRPr="007D28E5">
        <w:t xml:space="preserve">establecer la falta contractual, por incumplimiento de obligaciones directas o indirectas derivadas del contrato suscrito y sus documentos integrantes.  </w:t>
      </w:r>
    </w:p>
    <w:p w14:paraId="25B082C4" w14:textId="77777777" w:rsidR="00CF3320" w:rsidRDefault="00CF3320" w:rsidP="00CF3320">
      <w:pPr>
        <w:spacing w:after="0" w:line="240" w:lineRule="auto"/>
        <w:jc w:val="both"/>
      </w:pPr>
    </w:p>
    <w:p w14:paraId="7F95701E" w14:textId="77777777" w:rsidR="00CF3320" w:rsidRDefault="00CF3320" w:rsidP="00CF3320">
      <w:pPr>
        <w:spacing w:after="0" w:line="240" w:lineRule="auto"/>
        <w:jc w:val="both"/>
      </w:pPr>
      <w:r w:rsidRPr="007D28E5">
        <w:t xml:space="preserve">La ESU comunicará al contratista el inicio de la investigación señalando los motivos de hecho y de derecho. De esta comunicación se dará traslado al investigado por el término de cinco (5) días hábiles, para que presente sus alegaciones, pruebas y consideraciones. Para la imposición de sanciones cuyas faltas estén generadas por situaciones catalogadas como leves bajo la presente regulación, el investigado tendrá traslado por el término de tres (3) días para que presente sus alegaciones y consideraciones. Este procedimiento expedito no aplicará para el evento de la investigación de incumplimiento por acumulación de faltas leves.  </w:t>
      </w:r>
    </w:p>
    <w:p w14:paraId="22FB23B7" w14:textId="77777777" w:rsidR="00CF3320" w:rsidRDefault="00CF3320" w:rsidP="00CF3320">
      <w:pPr>
        <w:spacing w:after="0" w:line="240" w:lineRule="auto"/>
        <w:jc w:val="both"/>
      </w:pPr>
    </w:p>
    <w:p w14:paraId="1795DDDA" w14:textId="77777777" w:rsidR="00CF3320" w:rsidRDefault="00CF3320" w:rsidP="00CF3320">
      <w:pPr>
        <w:spacing w:after="0" w:line="240" w:lineRule="auto"/>
        <w:jc w:val="both"/>
      </w:pPr>
      <w:r w:rsidRPr="007D28E5">
        <w:t xml:space="preserve">En las faltas graves mediante resolución motivada, se resolverá acerca de la existencia de la falta contractual, su sanción y las consecuencias correspondientes. El contenido de la decisión está integrado, por la identificación del funcionario sancionador, el contratista, los hechos, las pruebas, la tipificación de la conducta y su adecuación y la sanción correspondiente. </w:t>
      </w:r>
    </w:p>
    <w:p w14:paraId="6B6CBAC7" w14:textId="77777777" w:rsidR="00CF3320" w:rsidRDefault="00CF3320" w:rsidP="00CF3320">
      <w:pPr>
        <w:spacing w:after="0" w:line="240" w:lineRule="auto"/>
        <w:jc w:val="both"/>
      </w:pPr>
    </w:p>
    <w:p w14:paraId="4546422E" w14:textId="77777777" w:rsidR="00CF3320" w:rsidRDefault="00CF3320" w:rsidP="00CF3320">
      <w:pPr>
        <w:spacing w:after="0" w:line="240" w:lineRule="auto"/>
        <w:jc w:val="both"/>
      </w:pPr>
      <w:r w:rsidRPr="007D28E5">
        <w:t xml:space="preserve">La decisión se notificará en forma personal, como lo establece la Ley 1437 de 2011, en su artículo 65 y siguientes, y será objeto del recurso de reposición.  </w:t>
      </w:r>
    </w:p>
    <w:p w14:paraId="3365A91E" w14:textId="77777777" w:rsidR="00CF3320" w:rsidRDefault="00CF3320" w:rsidP="00CF3320">
      <w:pPr>
        <w:spacing w:after="0" w:line="240" w:lineRule="auto"/>
        <w:jc w:val="both"/>
      </w:pPr>
    </w:p>
    <w:p w14:paraId="5E15A589" w14:textId="77777777" w:rsidR="00CF3320" w:rsidRDefault="00CF3320" w:rsidP="00CF3320">
      <w:pPr>
        <w:spacing w:after="0" w:line="240" w:lineRule="auto"/>
        <w:jc w:val="both"/>
      </w:pPr>
      <w:r w:rsidRPr="007D28E5">
        <w:t>Las faltas menores o leves se formalizarán mediante el formato de calidad respectivo, y su contenido estará dado por el formato correspondiente. Su notificación se hará mediante comunicación electrónica y frente a la misma no procederá recurso alguno.</w:t>
      </w:r>
    </w:p>
    <w:p w14:paraId="7F7C571A" w14:textId="77777777" w:rsidR="00CF3320" w:rsidRDefault="00CF3320" w:rsidP="00CF3320">
      <w:pPr>
        <w:spacing w:after="0" w:line="240" w:lineRule="auto"/>
        <w:jc w:val="both"/>
      </w:pPr>
    </w:p>
    <w:p w14:paraId="60267495" w14:textId="77777777" w:rsidR="00CF3320" w:rsidRDefault="00CF3320" w:rsidP="00CF3320">
      <w:pPr>
        <w:spacing w:after="0" w:line="240" w:lineRule="auto"/>
        <w:jc w:val="both"/>
      </w:pPr>
      <w:r w:rsidRPr="007D28E5">
        <w:t xml:space="preserve">Nota 5: La detección de la falta contractual posterior a la terminación de los contratos u órdenes de servicio en los que se presentó, no será óbice para la verificación por parte de la ESU para la imposición de las sanciones correspondientes y/o la remisión a las autoridades correspondientes hasta la liquidación del contrato marco.  </w:t>
      </w:r>
    </w:p>
    <w:p w14:paraId="3E5366F3" w14:textId="77777777" w:rsidR="00CF3320" w:rsidRDefault="00CF3320" w:rsidP="00CF3320">
      <w:pPr>
        <w:spacing w:after="0" w:line="240" w:lineRule="auto"/>
        <w:jc w:val="both"/>
      </w:pPr>
    </w:p>
    <w:p w14:paraId="20A1448E" w14:textId="77777777" w:rsidR="00CF3320" w:rsidRDefault="00CF3320" w:rsidP="00CF3320">
      <w:pPr>
        <w:spacing w:after="0" w:line="240" w:lineRule="auto"/>
        <w:jc w:val="both"/>
      </w:pPr>
      <w:r w:rsidRPr="007D28E5">
        <w:t xml:space="preserve">Funciones de la Supervisión y/o Interventoría: Corresponderá al Supervisor de la ESU o Interventor desplegar las acciones correspondientes y relativas al seguimiento integral del cumplimiento del contrato, así como informar al Subgerente de Servicios, al </w:t>
      </w:r>
      <w:proofErr w:type="gramStart"/>
      <w:r w:rsidRPr="007D28E5">
        <w:t>Secretario General</w:t>
      </w:r>
      <w:proofErr w:type="gramEnd"/>
      <w:r w:rsidRPr="007D28E5">
        <w:t xml:space="preserve"> y al Gerente de la ESU acerca del acaecimiento de situaciones que puedan constituir incumplimiento contractual. La información de dichas situaciones deberá acompañarse de toda la información documental que se tenga, así como del informe de Supervisión correspondiente.  </w:t>
      </w:r>
    </w:p>
    <w:p w14:paraId="65CFD1FA" w14:textId="77777777" w:rsidR="00CF3320" w:rsidRDefault="00CF3320" w:rsidP="00CF3320">
      <w:pPr>
        <w:spacing w:after="0" w:line="240" w:lineRule="auto"/>
        <w:jc w:val="both"/>
      </w:pPr>
    </w:p>
    <w:p w14:paraId="0606079C" w14:textId="70B74E37" w:rsidR="00CF3320" w:rsidRDefault="00CF3320" w:rsidP="00CF3320">
      <w:pPr>
        <w:spacing w:after="0" w:line="240" w:lineRule="auto"/>
        <w:jc w:val="both"/>
        <w:rPr>
          <w:rFonts w:ascii="Calibri" w:eastAsia="Times New Roman" w:hAnsi="Calibri" w:cs="Calibri"/>
          <w:b/>
          <w:bCs/>
          <w:color w:val="000000"/>
          <w:lang w:eastAsia="es-CO"/>
        </w:rPr>
      </w:pPr>
      <w:r w:rsidRPr="007D28E5">
        <w:t xml:space="preserve">La comisión de hechos de corrupción y el ofrecimiento de cualquier tipo de beneficio a los funcionarios de la ESU o de las entidades clientes de la entidad, dará lugar a la investigación de </w:t>
      </w:r>
      <w:proofErr w:type="gramStart"/>
      <w:r w:rsidRPr="007D28E5">
        <w:t>las mismas</w:t>
      </w:r>
      <w:proofErr w:type="gramEnd"/>
      <w:r w:rsidRPr="007D28E5">
        <w:t xml:space="preserve"> y a la formulación de las denuncias disciplinarias y penales correspondientes.</w:t>
      </w:r>
    </w:p>
    <w:p w14:paraId="286343CE" w14:textId="77777777" w:rsidR="00CF3320" w:rsidRPr="00533243" w:rsidRDefault="00CF3320" w:rsidP="005151A1">
      <w:pPr>
        <w:spacing w:after="0" w:line="240" w:lineRule="auto"/>
        <w:jc w:val="both"/>
        <w:rPr>
          <w:rFonts w:ascii="Calibri" w:eastAsia="Times New Roman" w:hAnsi="Calibri" w:cs="Calibri"/>
          <w:b/>
          <w:bCs/>
          <w:color w:val="000000"/>
          <w:lang w:eastAsia="es-CO"/>
        </w:rPr>
      </w:pPr>
    </w:p>
    <w:p w14:paraId="6A3F9736" w14:textId="19DDFF9A" w:rsidR="00C25B7D" w:rsidRDefault="00B50925" w:rsidP="005151A1">
      <w:pPr>
        <w:pStyle w:val="Ttulo2"/>
        <w:spacing w:before="0" w:line="240" w:lineRule="auto"/>
        <w:jc w:val="both"/>
        <w:rPr>
          <w:rFonts w:ascii="Calibri" w:eastAsia="Times New Roman" w:hAnsi="Calibri" w:cs="Calibri"/>
          <w:color w:val="auto"/>
          <w:sz w:val="22"/>
          <w:szCs w:val="22"/>
          <w:lang w:eastAsia="es-CO"/>
        </w:rPr>
      </w:pPr>
      <w:r w:rsidRPr="00533243">
        <w:rPr>
          <w:rFonts w:ascii="Calibri" w:eastAsia="Times New Roman" w:hAnsi="Calibri" w:cs="Calibri"/>
          <w:color w:val="auto"/>
          <w:sz w:val="22"/>
          <w:szCs w:val="22"/>
          <w:lang w:eastAsia="es-CO"/>
        </w:rPr>
        <w:t>CLÁUSULA PENAL PECUNIARIA</w:t>
      </w:r>
    </w:p>
    <w:p w14:paraId="303084A1" w14:textId="77777777" w:rsidR="00905A48" w:rsidRPr="00905A48" w:rsidRDefault="00905A48" w:rsidP="00905A48">
      <w:pPr>
        <w:spacing w:after="0" w:line="240" w:lineRule="auto"/>
        <w:jc w:val="both"/>
        <w:rPr>
          <w:lang w:eastAsia="es-CO"/>
        </w:rPr>
      </w:pPr>
    </w:p>
    <w:p w14:paraId="41D496EA" w14:textId="2E7DC1AB" w:rsidR="00574848" w:rsidRPr="00533243" w:rsidRDefault="00574848" w:rsidP="005151A1">
      <w:pPr>
        <w:spacing w:after="0" w:line="240" w:lineRule="auto"/>
        <w:jc w:val="both"/>
        <w:rPr>
          <w:rFonts w:ascii="Calibri" w:hAnsi="Calibri" w:cs="Calibri"/>
          <w:lang w:val="es-ES"/>
        </w:rPr>
      </w:pPr>
      <w:r w:rsidRPr="790900DD">
        <w:rPr>
          <w:rFonts w:ascii="Calibri" w:hAnsi="Calibri" w:cs="Calibri"/>
          <w:lang w:val="es-ES"/>
        </w:rPr>
        <w:t xml:space="preserve">De conformidad con el artículo 1592 del Código Civil Colombiano, las partes convienen </w:t>
      </w:r>
      <w:proofErr w:type="gramStart"/>
      <w:r w:rsidRPr="790900DD">
        <w:rPr>
          <w:rFonts w:ascii="Calibri" w:hAnsi="Calibri" w:cs="Calibri"/>
          <w:lang w:val="es-ES"/>
        </w:rPr>
        <w:t>que</w:t>
      </w:r>
      <w:proofErr w:type="gramEnd"/>
      <w:r w:rsidRPr="790900DD">
        <w:rPr>
          <w:rFonts w:ascii="Calibri" w:hAnsi="Calibri" w:cs="Calibri"/>
          <w:lang w:val="es-ES"/>
        </w:rPr>
        <w:t xml:space="preserve"> en caso de incumplimiento del contratista en las obligaciones del contrato, o de la terminación </w:t>
      </w:r>
      <w:proofErr w:type="gramStart"/>
      <w:r w:rsidRPr="790900DD">
        <w:rPr>
          <w:rFonts w:ascii="Calibri" w:hAnsi="Calibri" w:cs="Calibri"/>
          <w:lang w:val="es-ES"/>
        </w:rPr>
        <w:t>del mismo</w:t>
      </w:r>
      <w:proofErr w:type="gramEnd"/>
      <w:r w:rsidRPr="790900DD">
        <w:rPr>
          <w:rFonts w:ascii="Calibri" w:hAnsi="Calibri" w:cs="Calibri"/>
          <w:lang w:val="es-ES"/>
        </w:rPr>
        <w:t xml:space="preserve"> por hechos imputables a él, pagará a la ESU en calidad de cláusula penal pecuniaria una suma equivalente al </w:t>
      </w:r>
      <w:r w:rsidR="00B4096B">
        <w:rPr>
          <w:rFonts w:ascii="Calibri" w:hAnsi="Calibri" w:cs="Calibri"/>
          <w:lang w:val="es-ES"/>
        </w:rPr>
        <w:t>veinte</w:t>
      </w:r>
      <w:r w:rsidRPr="790900DD">
        <w:rPr>
          <w:rFonts w:ascii="Calibri" w:hAnsi="Calibri" w:cs="Calibri"/>
          <w:lang w:val="es-ES"/>
        </w:rPr>
        <w:t xml:space="preserve"> por ciento (</w:t>
      </w:r>
      <w:r w:rsidR="00B4096B">
        <w:rPr>
          <w:rFonts w:ascii="Calibri" w:hAnsi="Calibri" w:cs="Calibri"/>
          <w:lang w:val="es-ES"/>
        </w:rPr>
        <w:t>2</w:t>
      </w:r>
      <w:r w:rsidRPr="790900DD">
        <w:rPr>
          <w:rFonts w:ascii="Calibri" w:hAnsi="Calibri" w:cs="Calibri"/>
          <w:lang w:val="es-ES"/>
        </w:rPr>
        <w:t xml:space="preserve">0%) del valor total </w:t>
      </w:r>
      <w:r w:rsidR="00B4096B">
        <w:rPr>
          <w:rFonts w:ascii="Calibri" w:hAnsi="Calibri" w:cs="Calibri"/>
          <w:lang w:val="es-ES"/>
        </w:rPr>
        <w:t>de cada orden de servicio suscrita</w:t>
      </w:r>
      <w:r w:rsidRPr="790900DD">
        <w:rPr>
          <w:rFonts w:ascii="Calibri" w:eastAsia="Times New Roman" w:hAnsi="Calibri" w:cs="Calibri"/>
          <w:lang w:val="es-ES" w:eastAsia="es-CO"/>
        </w:rPr>
        <w:t xml:space="preserve">. </w:t>
      </w:r>
      <w:r w:rsidRPr="790900DD">
        <w:rPr>
          <w:rFonts w:ascii="Calibri" w:hAnsi="Calibri" w:cs="Calibri"/>
          <w:lang w:val="es-ES"/>
        </w:rPr>
        <w:t>El valor pactado de la presente cláusula penal es el de la estimación anticipada de perjuicios, no obstante, la presente cláusula no impide el cobro de todos los perjuicios adicionales que se causen sobre el citado valor. Si lo anterior no fuere posible, se cobrará por la vía judicial. Las partes convienen, conforme lo establece el artículo 1600 del código civil, que podrá pedirse a la vez la pena y la indemnización de perjuicios a que hubiere lugar.</w:t>
      </w:r>
    </w:p>
    <w:p w14:paraId="4B974003" w14:textId="77777777" w:rsidR="00D013B1" w:rsidRPr="00094FD3" w:rsidRDefault="00D013B1" w:rsidP="005151A1">
      <w:pPr>
        <w:pStyle w:val="Ttulo2"/>
        <w:spacing w:before="0" w:line="240" w:lineRule="auto"/>
        <w:jc w:val="both"/>
        <w:rPr>
          <w:rFonts w:ascii="Calibri" w:eastAsia="Times New Roman" w:hAnsi="Calibri" w:cs="Calibri"/>
          <w:b w:val="0"/>
          <w:bCs w:val="0"/>
          <w:color w:val="auto"/>
          <w:sz w:val="22"/>
          <w:szCs w:val="22"/>
          <w:lang w:eastAsia="es-CO"/>
        </w:rPr>
      </w:pPr>
    </w:p>
    <w:p w14:paraId="7093CF56" w14:textId="77777777" w:rsidR="00B4096B" w:rsidRDefault="00B50925" w:rsidP="00B4096B">
      <w:pPr>
        <w:pStyle w:val="Ttulo2"/>
        <w:spacing w:before="0" w:line="240" w:lineRule="auto"/>
        <w:jc w:val="both"/>
        <w:rPr>
          <w:rFonts w:ascii="Calibri" w:hAnsi="Calibri" w:cs="Calibri"/>
          <w:color w:val="auto"/>
          <w:sz w:val="22"/>
          <w:szCs w:val="22"/>
        </w:rPr>
      </w:pPr>
      <w:r w:rsidRPr="00533243">
        <w:rPr>
          <w:rFonts w:ascii="Calibri" w:eastAsia="Times New Roman" w:hAnsi="Calibri" w:cs="Calibri"/>
          <w:color w:val="auto"/>
          <w:sz w:val="22"/>
          <w:szCs w:val="22"/>
          <w:lang w:eastAsia="es-CO"/>
        </w:rPr>
        <w:t>EXCLUSIÓN DE RELACIÓN LABORAL</w:t>
      </w:r>
      <w:r w:rsidR="00A01B85" w:rsidRPr="00533243">
        <w:rPr>
          <w:rFonts w:ascii="Calibri" w:hAnsi="Calibri" w:cs="Calibri"/>
          <w:color w:val="auto"/>
          <w:sz w:val="22"/>
          <w:szCs w:val="22"/>
        </w:rPr>
        <w:t xml:space="preserve"> </w:t>
      </w:r>
    </w:p>
    <w:p w14:paraId="40E3FC0E" w14:textId="77777777" w:rsidR="00B4096B" w:rsidRDefault="00B4096B" w:rsidP="00B4096B">
      <w:pPr>
        <w:pStyle w:val="Ttulo2"/>
        <w:spacing w:before="0" w:line="240" w:lineRule="auto"/>
        <w:jc w:val="both"/>
        <w:rPr>
          <w:rFonts w:ascii="Calibri" w:hAnsi="Calibri" w:cs="Calibri"/>
          <w:color w:val="auto"/>
          <w:sz w:val="22"/>
          <w:szCs w:val="22"/>
        </w:rPr>
      </w:pPr>
    </w:p>
    <w:p w14:paraId="085BD79C" w14:textId="71861BC3" w:rsidR="00B50925" w:rsidRPr="00B4096B" w:rsidRDefault="00B50925" w:rsidP="00B4096B">
      <w:pPr>
        <w:pStyle w:val="Ttulo2"/>
        <w:spacing w:before="0" w:line="240" w:lineRule="auto"/>
        <w:jc w:val="both"/>
        <w:rPr>
          <w:rFonts w:ascii="Calibri" w:hAnsi="Calibri" w:cs="Calibri"/>
          <w:b w:val="0"/>
          <w:bCs w:val="0"/>
          <w:color w:val="auto"/>
          <w:sz w:val="22"/>
          <w:szCs w:val="22"/>
        </w:rPr>
      </w:pPr>
      <w:r w:rsidRPr="00B4096B">
        <w:rPr>
          <w:rFonts w:ascii="Calibri" w:eastAsiaTheme="minorHAnsi" w:hAnsi="Calibri" w:cs="Calibri"/>
          <w:b w:val="0"/>
          <w:bCs w:val="0"/>
          <w:color w:val="auto"/>
          <w:sz w:val="22"/>
          <w:szCs w:val="22"/>
          <w:lang w:val="es-ES"/>
        </w:rPr>
        <w:t xml:space="preserve">El </w:t>
      </w:r>
      <w:r w:rsidR="00FE752C" w:rsidRPr="00B4096B">
        <w:rPr>
          <w:rFonts w:ascii="Calibri" w:eastAsiaTheme="minorHAnsi" w:hAnsi="Calibri" w:cs="Calibri"/>
          <w:b w:val="0"/>
          <w:bCs w:val="0"/>
          <w:color w:val="auto"/>
          <w:sz w:val="22"/>
          <w:szCs w:val="22"/>
          <w:lang w:val="es-ES"/>
        </w:rPr>
        <w:t>contratista</w:t>
      </w:r>
      <w:r w:rsidRPr="00B4096B">
        <w:rPr>
          <w:rFonts w:ascii="Calibri" w:eastAsiaTheme="minorHAnsi" w:hAnsi="Calibri" w:cs="Calibri"/>
          <w:b w:val="0"/>
          <w:bCs w:val="0"/>
          <w:color w:val="auto"/>
          <w:sz w:val="22"/>
          <w:szCs w:val="22"/>
          <w:lang w:val="es-ES"/>
        </w:rPr>
        <w:t xml:space="preserve"> ejecutará el objeto de este contrato con plena autonomía técnica y administrativa, sin relación de subordinación o dependencia, por lo cual no se generará ningún tipo de vínculo laboral.</w:t>
      </w:r>
    </w:p>
    <w:p w14:paraId="3D35B8C4" w14:textId="77777777" w:rsidR="00730CC7" w:rsidRPr="00533243" w:rsidRDefault="00730CC7" w:rsidP="005151A1">
      <w:pPr>
        <w:spacing w:after="0" w:line="240" w:lineRule="auto"/>
        <w:jc w:val="both"/>
        <w:rPr>
          <w:rFonts w:ascii="Calibri" w:eastAsia="Times New Roman" w:hAnsi="Calibri" w:cs="Calibri"/>
          <w:color w:val="000000"/>
          <w:lang w:eastAsia="es-CO"/>
        </w:rPr>
      </w:pPr>
    </w:p>
    <w:p w14:paraId="34220B9C" w14:textId="77777777" w:rsidR="00B4096B" w:rsidRDefault="00730CC7" w:rsidP="005151A1">
      <w:pPr>
        <w:pStyle w:val="Ttulo2"/>
        <w:spacing w:before="0" w:line="240" w:lineRule="auto"/>
        <w:jc w:val="both"/>
        <w:rPr>
          <w:rFonts w:ascii="Calibri" w:eastAsia="Times New Roman" w:hAnsi="Calibri" w:cs="Calibri"/>
          <w:color w:val="auto"/>
          <w:sz w:val="22"/>
          <w:szCs w:val="22"/>
          <w:lang w:eastAsia="es-CO"/>
        </w:rPr>
      </w:pPr>
      <w:r w:rsidRPr="00533243">
        <w:rPr>
          <w:rFonts w:ascii="Calibri" w:eastAsia="Times New Roman" w:hAnsi="Calibri" w:cs="Calibri"/>
          <w:color w:val="auto"/>
          <w:sz w:val="22"/>
          <w:szCs w:val="22"/>
          <w:lang w:eastAsia="es-CO"/>
        </w:rPr>
        <w:t>PERSONAL REQUERIDO PARA LA EJECUCIÓN</w:t>
      </w:r>
    </w:p>
    <w:p w14:paraId="0F48FE59" w14:textId="6357A356" w:rsidR="00730CC7" w:rsidRPr="00533243" w:rsidRDefault="00730CC7" w:rsidP="005151A1">
      <w:pPr>
        <w:pStyle w:val="Ttulo2"/>
        <w:spacing w:before="0" w:line="240" w:lineRule="auto"/>
        <w:jc w:val="both"/>
        <w:rPr>
          <w:rFonts w:ascii="Calibri" w:eastAsia="Times New Roman" w:hAnsi="Calibri" w:cs="Calibri"/>
          <w:color w:val="auto"/>
          <w:sz w:val="22"/>
          <w:szCs w:val="22"/>
          <w:lang w:eastAsia="es-CO"/>
        </w:rPr>
      </w:pPr>
      <w:r w:rsidRPr="00533243">
        <w:rPr>
          <w:rFonts w:ascii="Calibri" w:eastAsia="Times New Roman" w:hAnsi="Calibri" w:cs="Calibri"/>
          <w:color w:val="auto"/>
          <w:sz w:val="22"/>
          <w:szCs w:val="22"/>
          <w:lang w:eastAsia="es-CO"/>
        </w:rPr>
        <w:t xml:space="preserve"> </w:t>
      </w:r>
    </w:p>
    <w:p w14:paraId="381FBA9D" w14:textId="77777777" w:rsidR="00730CC7" w:rsidRPr="00533243" w:rsidRDefault="00730CC7" w:rsidP="005151A1">
      <w:pPr>
        <w:spacing w:line="240" w:lineRule="auto"/>
        <w:jc w:val="both"/>
        <w:rPr>
          <w:rFonts w:ascii="Calibri" w:eastAsia="Times New Roman" w:hAnsi="Calibri" w:cs="Calibri"/>
          <w:color w:val="000000"/>
          <w:lang w:eastAsia="es-CO"/>
        </w:rPr>
      </w:pPr>
      <w:r w:rsidRPr="790900DD">
        <w:rPr>
          <w:rFonts w:ascii="Calibri" w:eastAsia="Times New Roman" w:hAnsi="Calibri" w:cs="Calibri"/>
          <w:color w:val="000000" w:themeColor="text1"/>
          <w:lang w:eastAsia="es-CO"/>
        </w:rPr>
        <w:t>El personal que participe en la ejecución del objeto contractual será contratado directamente por el futuro contratista, de acuerdo con las disposiciones legales vigentes en Colombia, siendo personal idóneo y calificado, de manera que el objeto contractual se realice en forma técnica y eficiente. La ESU− no guardará relación laboral alguna ni con el futuro contratista ni con el personal que éste utilice para la ejecución del contrato. En todo caso, el contratista deberá utilizar el número de personas necesarias para cumplir la propuesta presentada</w:t>
      </w:r>
    </w:p>
    <w:p w14:paraId="519E1972" w14:textId="58AD6AF0" w:rsidR="00C25B7D" w:rsidRDefault="00B50925" w:rsidP="005151A1">
      <w:pPr>
        <w:pStyle w:val="Ttulo2"/>
        <w:spacing w:before="0" w:line="240" w:lineRule="auto"/>
        <w:jc w:val="both"/>
        <w:rPr>
          <w:rFonts w:ascii="Calibri" w:eastAsia="Times New Roman" w:hAnsi="Calibri" w:cs="Calibri"/>
          <w:color w:val="auto"/>
          <w:sz w:val="22"/>
          <w:szCs w:val="22"/>
          <w:lang w:eastAsia="es-CO"/>
        </w:rPr>
      </w:pPr>
      <w:r w:rsidRPr="00533243">
        <w:rPr>
          <w:rFonts w:ascii="Calibri" w:eastAsia="Times New Roman" w:hAnsi="Calibri" w:cs="Calibri"/>
          <w:color w:val="auto"/>
          <w:sz w:val="22"/>
          <w:szCs w:val="22"/>
          <w:lang w:eastAsia="es-CO"/>
        </w:rPr>
        <w:t>CESIÓN DEL CONTRATO</w:t>
      </w:r>
    </w:p>
    <w:p w14:paraId="1CB99408" w14:textId="77777777" w:rsidR="00B4096B" w:rsidRPr="00B4096B" w:rsidRDefault="00B4096B" w:rsidP="00B4096B">
      <w:pPr>
        <w:spacing w:after="0" w:line="240" w:lineRule="auto"/>
        <w:jc w:val="both"/>
        <w:rPr>
          <w:lang w:eastAsia="es-CO"/>
        </w:rPr>
      </w:pPr>
    </w:p>
    <w:p w14:paraId="6E2EC9A5" w14:textId="77777777" w:rsidR="00976B7F" w:rsidRPr="00533243" w:rsidRDefault="00FE752C" w:rsidP="005151A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jc w:val="both"/>
        <w:textAlignment w:val="baseline"/>
        <w:rPr>
          <w:rFonts w:ascii="Calibri" w:hAnsi="Calibri" w:cs="Calibri"/>
          <w:lang w:val="es-ES"/>
        </w:rPr>
      </w:pPr>
      <w:r w:rsidRPr="00533243">
        <w:rPr>
          <w:rFonts w:ascii="Calibri" w:hAnsi="Calibri" w:cs="Calibri"/>
          <w:lang w:val="es-ES"/>
        </w:rPr>
        <w:t>EL contratista no podrá ceder total o parcialmente su posición contractual sin la autorización previa, expresa y escrita de la ESU. EL contratista tampoco podrá ceder total o parcialmente derechos u obligación contractual alguna sin la autorización previa, expresa y escrita de la ESU.</w:t>
      </w:r>
    </w:p>
    <w:p w14:paraId="560EFAEE" w14:textId="77777777" w:rsidR="00730CC7" w:rsidRPr="00533243" w:rsidRDefault="00730CC7" w:rsidP="005151A1">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s>
        <w:suppressAutoHyphens/>
        <w:overflowPunct w:val="0"/>
        <w:autoSpaceDE w:val="0"/>
        <w:autoSpaceDN w:val="0"/>
        <w:adjustRightInd w:val="0"/>
        <w:spacing w:after="0" w:line="240" w:lineRule="auto"/>
        <w:jc w:val="both"/>
        <w:textAlignment w:val="baseline"/>
        <w:rPr>
          <w:rFonts w:ascii="Calibri" w:hAnsi="Calibri" w:cs="Calibri"/>
          <w:lang w:val="es-ES"/>
        </w:rPr>
      </w:pPr>
    </w:p>
    <w:p w14:paraId="3679DA61" w14:textId="77777777" w:rsidR="00730CC7" w:rsidRDefault="00730CC7" w:rsidP="005151A1">
      <w:pPr>
        <w:pStyle w:val="Ttulo2"/>
        <w:spacing w:before="0" w:line="240" w:lineRule="auto"/>
        <w:jc w:val="both"/>
        <w:rPr>
          <w:rFonts w:ascii="Calibri" w:eastAsia="Times New Roman" w:hAnsi="Calibri" w:cs="Calibri"/>
          <w:color w:val="auto"/>
          <w:sz w:val="22"/>
          <w:szCs w:val="22"/>
          <w:lang w:eastAsia="es-CO"/>
        </w:rPr>
      </w:pPr>
      <w:bookmarkStart w:id="5" w:name="_Toc181174995"/>
      <w:r w:rsidRPr="00533243">
        <w:rPr>
          <w:rFonts w:ascii="Calibri" w:eastAsia="Times New Roman" w:hAnsi="Calibri" w:cs="Calibri"/>
          <w:color w:val="auto"/>
          <w:sz w:val="22"/>
          <w:szCs w:val="22"/>
          <w:lang w:eastAsia="es-CO"/>
        </w:rPr>
        <w:t>SUSPENSIÓN DEL CONTRATO</w:t>
      </w:r>
      <w:bookmarkEnd w:id="5"/>
    </w:p>
    <w:p w14:paraId="023534FA" w14:textId="77777777" w:rsidR="00B4096B" w:rsidRPr="00B4096B" w:rsidRDefault="00B4096B" w:rsidP="00B4096B">
      <w:pPr>
        <w:spacing w:after="0" w:line="240" w:lineRule="auto"/>
        <w:jc w:val="both"/>
        <w:rPr>
          <w:lang w:eastAsia="es-CO"/>
        </w:rPr>
      </w:pPr>
    </w:p>
    <w:p w14:paraId="62819DE8" w14:textId="77777777" w:rsidR="00730CC7" w:rsidRPr="00533243" w:rsidRDefault="00730CC7" w:rsidP="005151A1">
      <w:pPr>
        <w:spacing w:line="240" w:lineRule="auto"/>
        <w:jc w:val="both"/>
        <w:rPr>
          <w:rFonts w:ascii="Calibri" w:hAnsi="Calibri" w:cs="Calibri"/>
          <w:lang w:val="es-ES"/>
        </w:rPr>
      </w:pPr>
      <w:r w:rsidRPr="00533243">
        <w:rPr>
          <w:rFonts w:ascii="Calibri" w:hAnsi="Calibri" w:cs="Calibri"/>
          <w:lang w:val="es-ES"/>
        </w:rPr>
        <w:t>Por circunstancias de fuerza mayor o caso fortuito se podrá, de común acuerdo entre las partes, suspender temporalmente la ejecución del contrato, mediante la suscripción de un acta donde conste tal evento, sin que, para efectos del plazo extintivo, se compute el tiempo de la suspensión.</w:t>
      </w:r>
    </w:p>
    <w:p w14:paraId="3B75FFCB" w14:textId="0F0A2CEB" w:rsidR="00730CC7" w:rsidRPr="00533243" w:rsidRDefault="00730CC7" w:rsidP="005151A1">
      <w:pPr>
        <w:spacing w:line="240" w:lineRule="auto"/>
        <w:jc w:val="both"/>
        <w:rPr>
          <w:rFonts w:ascii="Calibri" w:hAnsi="Calibri" w:cs="Calibri"/>
          <w:lang w:val="es-ES"/>
        </w:rPr>
      </w:pPr>
      <w:r w:rsidRPr="790900DD">
        <w:rPr>
          <w:rFonts w:ascii="Calibri" w:hAnsi="Calibri" w:cs="Calibri"/>
          <w:lang w:val="es-ES"/>
        </w:rPr>
        <w:t>Se considerará como fuerza mayor o caso fortuito, el suceso que no es posible predecir y que está determinado por circunstancias no imputables al proveedor o a la ESU que impidan totalmente el trabajo u obligue a disminuir notablemente su ritmo como, por ejemplo, catástrofes, guerras, huelgas causadas por razones no imputables al proveedor o a la ESU, u otros similares.</w:t>
      </w:r>
    </w:p>
    <w:p w14:paraId="71DF6CBC" w14:textId="1D0F7CAD" w:rsidR="00730CC7" w:rsidRPr="00533243" w:rsidRDefault="00730CC7" w:rsidP="005151A1">
      <w:pPr>
        <w:spacing w:line="240" w:lineRule="auto"/>
        <w:jc w:val="both"/>
        <w:rPr>
          <w:rFonts w:ascii="Calibri" w:hAnsi="Calibri" w:cs="Calibri"/>
          <w:lang w:val="es-ES"/>
        </w:rPr>
      </w:pPr>
      <w:r w:rsidRPr="790900DD">
        <w:rPr>
          <w:rFonts w:ascii="Calibri" w:hAnsi="Calibri" w:cs="Calibri"/>
          <w:lang w:val="es-ES"/>
        </w:rPr>
        <w:t>La situación de fuerza mayor o caso fortuito deberá ser demostrada por el proveedor, y en tal evento tendrá derecho a la ampliación del plazo, pero no a indemnización alguna. Sin embargo, esto no lo exonerará de su obligación de constituir y mantener vigentes las garantías estipuladas en el contrato, y de la responsabilidad por los daños que sufra la ESU por no haberlas constituido o mantenidos vigentes. Pese a que en las respectivas órdenes no se disponga esta cláusula, se entenderá pactada por ministerio de estos pliegos de condiciones.</w:t>
      </w:r>
    </w:p>
    <w:p w14:paraId="5EBE787A" w14:textId="0FEC5787" w:rsidR="00C25B7D" w:rsidRDefault="00B50925" w:rsidP="005151A1">
      <w:pPr>
        <w:pStyle w:val="Ttulo2"/>
        <w:spacing w:before="0" w:line="240" w:lineRule="auto"/>
        <w:jc w:val="both"/>
        <w:rPr>
          <w:rFonts w:ascii="Calibri" w:eastAsia="Times New Roman" w:hAnsi="Calibri" w:cs="Calibri"/>
          <w:color w:val="auto"/>
          <w:sz w:val="22"/>
          <w:szCs w:val="22"/>
          <w:lang w:eastAsia="es-CO"/>
        </w:rPr>
      </w:pPr>
      <w:r w:rsidRPr="00533243">
        <w:rPr>
          <w:rFonts w:ascii="Calibri" w:eastAsia="Times New Roman" w:hAnsi="Calibri" w:cs="Calibri"/>
          <w:color w:val="auto"/>
          <w:sz w:val="22"/>
          <w:szCs w:val="22"/>
          <w:lang w:eastAsia="es-CO"/>
        </w:rPr>
        <w:t>UTILIZACIÓN DE MECANISMOS DE SOLUCIÓN DIRECTA EN L</w:t>
      </w:r>
      <w:r w:rsidR="00325DA0" w:rsidRPr="00533243">
        <w:rPr>
          <w:rFonts w:ascii="Calibri" w:eastAsia="Times New Roman" w:hAnsi="Calibri" w:cs="Calibri"/>
          <w:color w:val="auto"/>
          <w:sz w:val="22"/>
          <w:szCs w:val="22"/>
          <w:lang w:eastAsia="es-CO"/>
        </w:rPr>
        <w:t>AS CONTROVERSIAS CONTRACTUALES</w:t>
      </w:r>
    </w:p>
    <w:p w14:paraId="2F7E1807" w14:textId="77777777" w:rsidR="00B4096B" w:rsidRPr="00B4096B" w:rsidRDefault="00B4096B" w:rsidP="00B4096B">
      <w:pPr>
        <w:spacing w:after="0" w:line="240" w:lineRule="auto"/>
        <w:jc w:val="both"/>
        <w:rPr>
          <w:lang w:eastAsia="es-CO"/>
        </w:rPr>
      </w:pPr>
    </w:p>
    <w:p w14:paraId="23AFE9D4" w14:textId="7F5CCEDF" w:rsidR="00B50925" w:rsidRPr="00533243" w:rsidRDefault="008F3D3A" w:rsidP="005151A1">
      <w:pPr>
        <w:spacing w:after="0" w:line="240" w:lineRule="auto"/>
        <w:jc w:val="both"/>
        <w:rPr>
          <w:rFonts w:ascii="Calibri" w:eastAsia="Times New Roman" w:hAnsi="Calibri" w:cs="Calibri"/>
          <w:color w:val="000000"/>
          <w:lang w:eastAsia="es-CO"/>
        </w:rPr>
      </w:pPr>
      <w:r w:rsidRPr="00533243">
        <w:rPr>
          <w:rFonts w:ascii="Calibri" w:eastAsia="Times New Roman" w:hAnsi="Calibri" w:cs="Calibri"/>
          <w:color w:val="000000"/>
          <w:lang w:eastAsia="es-CO"/>
        </w:rPr>
        <w:t xml:space="preserve">La ESU y el </w:t>
      </w:r>
      <w:r w:rsidR="007B6EDB" w:rsidRPr="00533243">
        <w:rPr>
          <w:rFonts w:ascii="Calibri" w:eastAsia="Times New Roman" w:hAnsi="Calibri" w:cs="Calibri"/>
          <w:color w:val="000000"/>
          <w:lang w:eastAsia="es-CO"/>
        </w:rPr>
        <w:t>contratista</w:t>
      </w:r>
      <w:r w:rsidRPr="00533243">
        <w:rPr>
          <w:rFonts w:ascii="Calibri" w:eastAsia="Times New Roman" w:hAnsi="Calibri" w:cs="Calibri"/>
          <w:color w:val="000000"/>
          <w:lang w:eastAsia="es-CO"/>
        </w:rPr>
        <w:t xml:space="preserve"> buscarán solucionar en forma ágil, rápida y directa las diferencias y discrepancias surgidas de la actividad contractual. Para tal efecto, al surgir las diferencias acudirán al empleo de los mecanismos de solución de controversias contractuales, a la conciliación, a la amigable composición o a la transacción. En todo caso, la implementación de los anteriores mecanismos estará supeditada a la necesidad del servicio por parte de la ESU o de sus clientes.</w:t>
      </w:r>
    </w:p>
    <w:p w14:paraId="32A657FC" w14:textId="77777777" w:rsidR="00D013B1" w:rsidRPr="00533243" w:rsidRDefault="00D013B1" w:rsidP="005151A1">
      <w:pPr>
        <w:spacing w:after="0" w:line="240" w:lineRule="auto"/>
        <w:jc w:val="both"/>
        <w:rPr>
          <w:rFonts w:ascii="Calibri" w:eastAsia="Times New Roman" w:hAnsi="Calibri" w:cs="Calibri"/>
          <w:color w:val="000000"/>
          <w:lang w:eastAsia="es-CO"/>
        </w:rPr>
      </w:pPr>
    </w:p>
    <w:p w14:paraId="1F3954B4" w14:textId="77777777" w:rsidR="00B4096B" w:rsidRDefault="002B4BFC" w:rsidP="005151A1">
      <w:pPr>
        <w:pStyle w:val="Ttulo2"/>
        <w:spacing w:before="0" w:line="240" w:lineRule="auto"/>
        <w:jc w:val="both"/>
        <w:rPr>
          <w:rFonts w:ascii="Calibri" w:eastAsia="Times New Roman" w:hAnsi="Calibri" w:cs="Calibri"/>
          <w:color w:val="auto"/>
          <w:sz w:val="22"/>
          <w:szCs w:val="22"/>
          <w:lang w:eastAsia="es-CO"/>
        </w:rPr>
      </w:pPr>
      <w:r w:rsidRPr="00533243">
        <w:rPr>
          <w:rFonts w:ascii="Calibri" w:eastAsia="Times New Roman" w:hAnsi="Calibri" w:cs="Calibri"/>
          <w:color w:val="auto"/>
          <w:sz w:val="22"/>
          <w:szCs w:val="22"/>
          <w:lang w:eastAsia="es-CO"/>
        </w:rPr>
        <w:t>CONFIDENCIALIDAD</w:t>
      </w:r>
    </w:p>
    <w:p w14:paraId="210DCBFD" w14:textId="7B379AC4" w:rsidR="00C25B7D" w:rsidRPr="00533243" w:rsidRDefault="00A01B85" w:rsidP="005151A1">
      <w:pPr>
        <w:pStyle w:val="Ttulo2"/>
        <w:spacing w:before="0" w:line="240" w:lineRule="auto"/>
        <w:jc w:val="both"/>
        <w:rPr>
          <w:rFonts w:ascii="Calibri" w:eastAsia="Times New Roman" w:hAnsi="Calibri" w:cs="Calibri"/>
          <w:color w:val="auto"/>
          <w:sz w:val="22"/>
          <w:szCs w:val="22"/>
          <w:lang w:eastAsia="es-CO"/>
        </w:rPr>
      </w:pPr>
      <w:r w:rsidRPr="00533243">
        <w:rPr>
          <w:rFonts w:ascii="Calibri" w:eastAsia="Times New Roman" w:hAnsi="Calibri" w:cs="Calibri"/>
          <w:color w:val="auto"/>
          <w:sz w:val="22"/>
          <w:szCs w:val="22"/>
          <w:lang w:eastAsia="es-CO"/>
        </w:rPr>
        <w:t xml:space="preserve"> </w:t>
      </w:r>
    </w:p>
    <w:p w14:paraId="78973FEB" w14:textId="55563220" w:rsidR="007B6EDB" w:rsidRPr="00533243" w:rsidRDefault="00192539" w:rsidP="005151A1">
      <w:pPr>
        <w:spacing w:after="0" w:line="240" w:lineRule="auto"/>
        <w:jc w:val="both"/>
        <w:rPr>
          <w:rFonts w:ascii="Calibri" w:hAnsi="Calibri" w:cs="Calibri"/>
          <w:lang w:val="es-ES"/>
        </w:rPr>
      </w:pPr>
      <w:r w:rsidRPr="790900DD">
        <w:rPr>
          <w:rFonts w:ascii="Calibri" w:hAnsi="Calibri" w:cs="Calibri"/>
          <w:lang w:val="es-ES"/>
        </w:rPr>
        <w:t>En caso de que</w:t>
      </w:r>
      <w:r w:rsidR="007B6EDB" w:rsidRPr="790900DD">
        <w:rPr>
          <w:rFonts w:ascii="Calibri" w:hAnsi="Calibri" w:cs="Calibri"/>
          <w:lang w:val="es-ES"/>
        </w:rPr>
        <w:t xml:space="preserve"> exista información sujeta a alguna reserva legal, las partes deben mantener la confidencialidad de esta información, la cual deberá estar previamente marcada como tal, para ello, debe comunicar a la otra parte que la información suministrada tiene el carácter de confidencial. Cada una de las partes acuerda mantener la confidencialidad de la información Confidencial de la otra parte durante un periodo de tres años contados a partir de la fecha de revelación.</w:t>
      </w:r>
    </w:p>
    <w:p w14:paraId="0358FCEA" w14:textId="77777777" w:rsidR="00EF70B2" w:rsidRPr="00533243" w:rsidRDefault="00EF70B2" w:rsidP="005151A1">
      <w:pPr>
        <w:spacing w:after="0" w:line="240" w:lineRule="auto"/>
        <w:jc w:val="both"/>
        <w:rPr>
          <w:rFonts w:ascii="Calibri" w:hAnsi="Calibri" w:cs="Calibri"/>
          <w:lang w:val="es-ES"/>
        </w:rPr>
      </w:pPr>
    </w:p>
    <w:p w14:paraId="18ED2337" w14:textId="3D67B9CF" w:rsidR="00C25B7D" w:rsidRDefault="002B4BFC" w:rsidP="005151A1">
      <w:pPr>
        <w:pStyle w:val="Ttulo2"/>
        <w:spacing w:before="0" w:line="240" w:lineRule="auto"/>
        <w:jc w:val="both"/>
        <w:rPr>
          <w:rFonts w:ascii="Calibri" w:eastAsia="Times New Roman" w:hAnsi="Calibri" w:cs="Calibri"/>
          <w:color w:val="auto"/>
          <w:sz w:val="22"/>
          <w:szCs w:val="22"/>
          <w:lang w:eastAsia="es-CO"/>
        </w:rPr>
      </w:pPr>
      <w:r w:rsidRPr="00533243">
        <w:rPr>
          <w:rFonts w:ascii="Calibri" w:eastAsia="Times New Roman" w:hAnsi="Calibri" w:cs="Calibri"/>
          <w:color w:val="auto"/>
          <w:sz w:val="22"/>
          <w:szCs w:val="22"/>
          <w:lang w:eastAsia="es-CO"/>
        </w:rPr>
        <w:t>TERMINACIÓN</w:t>
      </w:r>
    </w:p>
    <w:p w14:paraId="63A45297" w14:textId="77777777" w:rsidR="00B4096B" w:rsidRPr="00B4096B" w:rsidRDefault="00B4096B" w:rsidP="00B4096B">
      <w:pPr>
        <w:spacing w:after="0" w:line="240" w:lineRule="auto"/>
        <w:jc w:val="both"/>
        <w:rPr>
          <w:lang w:eastAsia="es-CO"/>
        </w:rPr>
      </w:pPr>
    </w:p>
    <w:p w14:paraId="0FB36CF0" w14:textId="056B23BC" w:rsidR="002E0BBE" w:rsidRPr="00533243" w:rsidRDefault="00AC114B" w:rsidP="005151A1">
      <w:pPr>
        <w:pStyle w:val="Ttulo2"/>
        <w:spacing w:before="0" w:line="240" w:lineRule="auto"/>
        <w:jc w:val="both"/>
        <w:rPr>
          <w:rFonts w:ascii="Calibri" w:eastAsiaTheme="minorHAnsi" w:hAnsi="Calibri" w:cs="Calibri"/>
          <w:b w:val="0"/>
          <w:bCs w:val="0"/>
          <w:color w:val="auto"/>
          <w:sz w:val="22"/>
          <w:szCs w:val="22"/>
          <w:lang w:val="es-ES"/>
        </w:rPr>
      </w:pPr>
      <w:r w:rsidRPr="00533243">
        <w:rPr>
          <w:rFonts w:ascii="Calibri" w:eastAsiaTheme="minorHAnsi" w:hAnsi="Calibri" w:cs="Calibri"/>
          <w:b w:val="0"/>
          <w:bCs w:val="0"/>
          <w:color w:val="auto"/>
          <w:sz w:val="22"/>
          <w:szCs w:val="22"/>
          <w:lang w:val="es-ES"/>
        </w:rPr>
        <w:t xml:space="preserve">El presente contrato se podrá dar por terminado por las siguientes causas: 1) Cuando se alcance y se cumpla el objeto del contrato. 2) Por mutuo acuerdo de las partes. 3) Cuando por razones de fuerza mayor o caso fortuito se haga imposible el cumplimiento del objeto contractual. 4) Por el incumplimiento administrativamente declarado por parte de la ESU de cualquiera de las obligaciones establecidas en el contrato. 5) Por vencimiento del término fijado para la ejecución </w:t>
      </w:r>
      <w:proofErr w:type="gramStart"/>
      <w:r w:rsidRPr="00533243">
        <w:rPr>
          <w:rFonts w:ascii="Calibri" w:eastAsiaTheme="minorHAnsi" w:hAnsi="Calibri" w:cs="Calibri"/>
          <w:b w:val="0"/>
          <w:bCs w:val="0"/>
          <w:color w:val="auto"/>
          <w:sz w:val="22"/>
          <w:szCs w:val="22"/>
          <w:lang w:val="es-ES"/>
        </w:rPr>
        <w:t>del mismo</w:t>
      </w:r>
      <w:proofErr w:type="gramEnd"/>
      <w:r w:rsidRPr="00533243">
        <w:rPr>
          <w:rFonts w:ascii="Calibri" w:eastAsiaTheme="minorHAnsi" w:hAnsi="Calibri" w:cs="Calibri"/>
          <w:b w:val="0"/>
          <w:bCs w:val="0"/>
          <w:color w:val="auto"/>
          <w:sz w:val="22"/>
          <w:szCs w:val="22"/>
          <w:lang w:val="es-ES"/>
        </w:rPr>
        <w:t>. 6) Por las demás causales señaladas en la Ley.</w:t>
      </w:r>
    </w:p>
    <w:p w14:paraId="452CEAD6" w14:textId="77777777" w:rsidR="009778F2" w:rsidRPr="00533243" w:rsidRDefault="009778F2" w:rsidP="005151A1">
      <w:pPr>
        <w:pStyle w:val="Ttulo2"/>
        <w:spacing w:before="0" w:line="240" w:lineRule="auto"/>
        <w:jc w:val="both"/>
        <w:rPr>
          <w:rFonts w:ascii="Calibri" w:eastAsia="Times New Roman" w:hAnsi="Calibri" w:cs="Calibri"/>
          <w:color w:val="auto"/>
          <w:sz w:val="22"/>
          <w:szCs w:val="22"/>
          <w:lang w:eastAsia="es-CO"/>
        </w:rPr>
      </w:pPr>
    </w:p>
    <w:p w14:paraId="51842B49" w14:textId="2FD2CDC6" w:rsidR="00C25B7D" w:rsidRDefault="00325DA0" w:rsidP="005151A1">
      <w:pPr>
        <w:pStyle w:val="Ttulo2"/>
        <w:spacing w:before="0" w:line="240" w:lineRule="auto"/>
        <w:jc w:val="both"/>
        <w:rPr>
          <w:rFonts w:ascii="Calibri" w:eastAsia="Times New Roman" w:hAnsi="Calibri" w:cs="Calibri"/>
          <w:color w:val="auto"/>
          <w:sz w:val="22"/>
          <w:szCs w:val="22"/>
          <w:lang w:eastAsia="es-CO"/>
        </w:rPr>
      </w:pPr>
      <w:r w:rsidRPr="00533243">
        <w:rPr>
          <w:rFonts w:ascii="Calibri" w:eastAsia="Times New Roman" w:hAnsi="Calibri" w:cs="Calibri"/>
          <w:color w:val="auto"/>
          <w:sz w:val="22"/>
          <w:szCs w:val="22"/>
          <w:lang w:eastAsia="es-CO"/>
        </w:rPr>
        <w:t>LIQUIDACIÓN</w:t>
      </w:r>
    </w:p>
    <w:p w14:paraId="5627F516" w14:textId="77777777" w:rsidR="00B4096B" w:rsidRPr="00B4096B" w:rsidRDefault="00B4096B" w:rsidP="00B4096B">
      <w:pPr>
        <w:spacing w:after="0" w:line="240" w:lineRule="auto"/>
        <w:jc w:val="both"/>
        <w:rPr>
          <w:lang w:eastAsia="es-CO"/>
        </w:rPr>
      </w:pPr>
    </w:p>
    <w:p w14:paraId="6AE7FB1D" w14:textId="44EBBEA5" w:rsidR="007B7BF3" w:rsidRPr="00533243" w:rsidRDefault="007B7BF3" w:rsidP="005151A1">
      <w:pPr>
        <w:spacing w:after="0" w:line="240" w:lineRule="auto"/>
        <w:jc w:val="both"/>
        <w:rPr>
          <w:rFonts w:ascii="Calibri" w:hAnsi="Calibri" w:cs="Calibri"/>
          <w:lang w:val="es-ES"/>
        </w:rPr>
      </w:pPr>
      <w:r w:rsidRPr="1FA5C191">
        <w:rPr>
          <w:rFonts w:ascii="Calibri" w:hAnsi="Calibri" w:cs="Calibri"/>
          <w:lang w:val="es-ES"/>
        </w:rPr>
        <w:t>El contrato será objeto de liquidación dentro de los cuatro (4) meses siguientes a su terminación.</w:t>
      </w:r>
      <w:r w:rsidR="197135F6" w:rsidRPr="1FA5C191">
        <w:rPr>
          <w:rFonts w:ascii="Calibri" w:hAnsi="Calibri" w:cs="Calibri"/>
          <w:lang w:val="es-ES"/>
        </w:rPr>
        <w:t xml:space="preserve"> </w:t>
      </w:r>
      <w:r w:rsidRPr="1FA5C191">
        <w:rPr>
          <w:rFonts w:ascii="Calibri" w:hAnsi="Calibri" w:cs="Calibri"/>
          <w:lang w:val="es-ES"/>
        </w:rPr>
        <w:t>Dentro de este plazo, las partes acordarán los ajustes, revisiones y reconocimientos a que haya lugar, de los cuales quedará constancia en el acta de liquidación. Si es del caso, para la liquidación se exigirá al CONTRATISTA la ampliación de la vigencia de los amparos y garantías para avalar las obligaciones que deba cumplir con posterioridad a la extinción del contrato.</w:t>
      </w:r>
      <w:r w:rsidR="00730CC7" w:rsidRPr="1FA5C191">
        <w:rPr>
          <w:rFonts w:ascii="Calibri" w:hAnsi="Calibri" w:cs="Calibri"/>
          <w:lang w:val="es-ES"/>
        </w:rPr>
        <w:t xml:space="preserve"> </w:t>
      </w:r>
      <w:r w:rsidRPr="1FA5C191">
        <w:rPr>
          <w:rFonts w:ascii="Calibri" w:hAnsi="Calibri" w:cs="Calibri"/>
          <w:lang w:val="es-ES"/>
        </w:rPr>
        <w:t>En todo caso la liquidación del contrato estará sujeta a las disposiciones del reglamento de contratación de la ESU.</w:t>
      </w:r>
    </w:p>
    <w:p w14:paraId="72B38ACA" w14:textId="77777777" w:rsidR="00D013B1" w:rsidRPr="00533243" w:rsidRDefault="00D013B1" w:rsidP="005151A1">
      <w:pPr>
        <w:spacing w:after="0" w:line="240" w:lineRule="auto"/>
        <w:jc w:val="both"/>
        <w:rPr>
          <w:rFonts w:ascii="Calibri" w:hAnsi="Calibri" w:cs="Calibri"/>
          <w:lang w:val="es-ES"/>
        </w:rPr>
      </w:pPr>
    </w:p>
    <w:p w14:paraId="241A61C7" w14:textId="50292D66" w:rsidR="00C25B7D" w:rsidRDefault="00003070" w:rsidP="005151A1">
      <w:pPr>
        <w:pStyle w:val="Ttulo2"/>
        <w:spacing w:before="0" w:line="240" w:lineRule="auto"/>
        <w:jc w:val="both"/>
        <w:rPr>
          <w:rFonts w:ascii="Calibri" w:eastAsia="Times New Roman" w:hAnsi="Calibri" w:cs="Calibri"/>
          <w:color w:val="auto"/>
          <w:sz w:val="22"/>
          <w:szCs w:val="22"/>
          <w:lang w:eastAsia="es-CO"/>
        </w:rPr>
      </w:pPr>
      <w:r w:rsidRPr="00533243">
        <w:rPr>
          <w:rFonts w:ascii="Calibri" w:eastAsia="Times New Roman" w:hAnsi="Calibri" w:cs="Calibri"/>
          <w:color w:val="auto"/>
          <w:sz w:val="22"/>
          <w:szCs w:val="22"/>
          <w:lang w:eastAsia="es-CO"/>
        </w:rPr>
        <w:t>INHABILIDADES E INCOMPATIBILIDADES</w:t>
      </w:r>
    </w:p>
    <w:p w14:paraId="760DD590" w14:textId="77777777" w:rsidR="00B4096B" w:rsidRDefault="00B4096B" w:rsidP="005151A1">
      <w:pPr>
        <w:spacing w:after="0" w:line="240" w:lineRule="auto"/>
        <w:jc w:val="both"/>
        <w:rPr>
          <w:lang w:eastAsia="es-CO"/>
        </w:rPr>
      </w:pPr>
    </w:p>
    <w:p w14:paraId="121D0688" w14:textId="3E5C4D4A" w:rsidR="00003070" w:rsidRPr="00533243" w:rsidRDefault="00003070" w:rsidP="005151A1">
      <w:pPr>
        <w:spacing w:after="0" w:line="240" w:lineRule="auto"/>
        <w:jc w:val="both"/>
        <w:rPr>
          <w:rFonts w:ascii="Calibri" w:eastAsia="Times New Roman" w:hAnsi="Calibri" w:cs="Calibri"/>
          <w:color w:val="000000"/>
          <w:lang w:eastAsia="es-CO"/>
        </w:rPr>
      </w:pPr>
      <w:r w:rsidRPr="00533243">
        <w:rPr>
          <w:rFonts w:ascii="Calibri" w:eastAsia="Times New Roman" w:hAnsi="Calibri" w:cs="Calibri"/>
          <w:color w:val="000000"/>
          <w:lang w:eastAsia="es-CO"/>
        </w:rPr>
        <w:t xml:space="preserve">El </w:t>
      </w:r>
      <w:r w:rsidR="007B7BF3" w:rsidRPr="00533243">
        <w:rPr>
          <w:rFonts w:ascii="Calibri" w:eastAsia="Times New Roman" w:hAnsi="Calibri" w:cs="Calibri"/>
          <w:color w:val="000000"/>
          <w:lang w:eastAsia="es-CO"/>
        </w:rPr>
        <w:t xml:space="preserve">contratista </w:t>
      </w:r>
      <w:r w:rsidRPr="00533243">
        <w:rPr>
          <w:rFonts w:ascii="Calibri" w:eastAsia="Times New Roman" w:hAnsi="Calibri" w:cs="Calibri"/>
          <w:color w:val="000000"/>
          <w:lang w:eastAsia="es-CO"/>
        </w:rPr>
        <w:t xml:space="preserve">con la firma del presente </w:t>
      </w:r>
      <w:r w:rsidR="00D013B1" w:rsidRPr="00533243">
        <w:rPr>
          <w:rFonts w:ascii="Calibri" w:eastAsia="Times New Roman" w:hAnsi="Calibri" w:cs="Calibri"/>
          <w:color w:val="000000"/>
          <w:lang w:eastAsia="es-CO"/>
        </w:rPr>
        <w:t>contrato</w:t>
      </w:r>
      <w:r w:rsidRPr="00533243">
        <w:rPr>
          <w:rFonts w:ascii="Calibri" w:eastAsia="Times New Roman" w:hAnsi="Calibri" w:cs="Calibri"/>
          <w:color w:val="000000"/>
          <w:lang w:eastAsia="es-CO"/>
        </w:rPr>
        <w:t xml:space="preserve"> declara bajo la gravedad de juramento que no se encuentra incurso en ninguna de las inhabilidades e incompatibilidades consagradas en la Constitución y la Ley. La contravención a lo </w:t>
      </w:r>
      <w:r w:rsidR="00D013B1" w:rsidRPr="00533243">
        <w:rPr>
          <w:rFonts w:ascii="Calibri" w:eastAsia="Times New Roman" w:hAnsi="Calibri" w:cs="Calibri"/>
          <w:color w:val="000000"/>
          <w:lang w:eastAsia="es-CO"/>
        </w:rPr>
        <w:t>anterior</w:t>
      </w:r>
      <w:r w:rsidRPr="00533243">
        <w:rPr>
          <w:rFonts w:ascii="Calibri" w:eastAsia="Times New Roman" w:hAnsi="Calibri" w:cs="Calibri"/>
          <w:color w:val="000000"/>
          <w:lang w:eastAsia="es-CO"/>
        </w:rPr>
        <w:t xml:space="preserve"> dará lugar a las sanciones de ley.</w:t>
      </w:r>
    </w:p>
    <w:p w14:paraId="78CA4D9C" w14:textId="77777777" w:rsidR="00D013B1" w:rsidRPr="00533243" w:rsidRDefault="00D013B1" w:rsidP="005151A1">
      <w:pPr>
        <w:spacing w:after="0" w:line="240" w:lineRule="auto"/>
        <w:jc w:val="both"/>
        <w:rPr>
          <w:rFonts w:ascii="Calibri" w:eastAsia="Times New Roman" w:hAnsi="Calibri" w:cs="Calibri"/>
          <w:color w:val="000000"/>
          <w:lang w:eastAsia="es-CO"/>
        </w:rPr>
      </w:pPr>
    </w:p>
    <w:p w14:paraId="7CE417C2" w14:textId="0C54029B" w:rsidR="00C25B7D" w:rsidRDefault="00F663C2" w:rsidP="005151A1">
      <w:pPr>
        <w:pStyle w:val="Ttulo2"/>
        <w:spacing w:before="0" w:line="240" w:lineRule="auto"/>
        <w:jc w:val="both"/>
        <w:rPr>
          <w:rFonts w:ascii="Calibri" w:eastAsia="Times New Roman" w:hAnsi="Calibri" w:cs="Calibri"/>
          <w:b w:val="0"/>
          <w:bCs w:val="0"/>
          <w:color w:val="000000"/>
          <w:sz w:val="22"/>
          <w:szCs w:val="22"/>
          <w:lang w:eastAsia="es-CO"/>
        </w:rPr>
      </w:pPr>
      <w:r w:rsidRPr="00533243">
        <w:rPr>
          <w:rFonts w:ascii="Calibri" w:eastAsia="Times New Roman" w:hAnsi="Calibri" w:cs="Calibri"/>
          <w:color w:val="auto"/>
          <w:sz w:val="22"/>
          <w:szCs w:val="22"/>
          <w:lang w:eastAsia="es-CO"/>
        </w:rPr>
        <w:t>TRATAMIENTO DE DATOS</w:t>
      </w:r>
      <w:r w:rsidRPr="00533243">
        <w:rPr>
          <w:rFonts w:ascii="Calibri" w:eastAsia="Times New Roman" w:hAnsi="Calibri" w:cs="Calibri"/>
          <w:b w:val="0"/>
          <w:bCs w:val="0"/>
          <w:color w:val="000000"/>
          <w:sz w:val="22"/>
          <w:szCs w:val="22"/>
          <w:lang w:eastAsia="es-CO"/>
        </w:rPr>
        <w:t xml:space="preserve"> </w:t>
      </w:r>
    </w:p>
    <w:p w14:paraId="7D9DA95C" w14:textId="77777777" w:rsidR="00B4096B" w:rsidRDefault="00B4096B" w:rsidP="005151A1">
      <w:pPr>
        <w:spacing w:after="0" w:line="240" w:lineRule="auto"/>
        <w:jc w:val="both"/>
        <w:rPr>
          <w:lang w:eastAsia="es-CO"/>
        </w:rPr>
      </w:pPr>
    </w:p>
    <w:p w14:paraId="293A757C" w14:textId="5B58ED8A" w:rsidR="007B7BF3" w:rsidRPr="00533243" w:rsidRDefault="00976B7F" w:rsidP="005151A1">
      <w:pPr>
        <w:spacing w:after="0" w:line="240" w:lineRule="auto"/>
        <w:jc w:val="both"/>
        <w:rPr>
          <w:rFonts w:ascii="Calibri" w:hAnsi="Calibri" w:cs="Calibri"/>
          <w:lang w:val="es-ES" w:eastAsia="es-CO"/>
        </w:rPr>
      </w:pPr>
      <w:r w:rsidRPr="790900DD">
        <w:rPr>
          <w:rFonts w:ascii="Calibri" w:hAnsi="Calibri" w:cs="Calibri"/>
          <w:lang w:val="es-ES" w:eastAsia="es-CO"/>
        </w:rPr>
        <w:t>El</w:t>
      </w:r>
      <w:r w:rsidR="007B7BF3" w:rsidRPr="790900DD">
        <w:rPr>
          <w:rFonts w:ascii="Calibri" w:hAnsi="Calibri" w:cs="Calibri"/>
          <w:lang w:val="es-ES" w:eastAsia="es-CO"/>
        </w:rPr>
        <w:t xml:space="preserve"> contratista asume la obligación de proteger los datos personales a los que acceda con ocasión del contrato, así como las obligaciones que como responsable o encargado le correspondan acorde con la Ley 1581 de 2012 y sus decretos reglamentarios en cuanto le sean aplicables. Por tanto, deberá adoptar las medidas de seguridad, confidencialidad, acceso restringido y de no cesión en relación con los datos personales a los cuales accede, cualquiera que sea la forma de tratamiento. Las medidas de seguridad que deberán adoptarse son de tipo lógico, administrativo y físico acorde a la criticidad de la información personal a la que accede y/o recolecta, para garantizar que este tipo de información no será usada, comercializada, cedida, transferida y no será sometida a tratamiento contrario a la finalidad comprendida en lo dispuesto en el objeto contractual. En caso de tratarse de datos sensibles, de niños, niñas y adolescentes, tales como origen racial, organizaciones sociales, datos socioeconómicos, datos de salud, entre otros, las medidas de seguridad a adoptar serán de nivel alto. E</w:t>
      </w:r>
      <w:r w:rsidRPr="790900DD">
        <w:rPr>
          <w:rFonts w:ascii="Calibri" w:hAnsi="Calibri" w:cs="Calibri"/>
          <w:lang w:val="es-ES" w:eastAsia="es-CO"/>
        </w:rPr>
        <w:t>l</w:t>
      </w:r>
      <w:r w:rsidR="007B7BF3" w:rsidRPr="790900DD">
        <w:rPr>
          <w:rFonts w:ascii="Calibri" w:hAnsi="Calibri" w:cs="Calibri"/>
          <w:lang w:val="es-ES" w:eastAsia="es-CO"/>
        </w:rPr>
        <w:t xml:space="preserve"> contratista aportará, para la formalización del contrato, copia de su Política de Protección de Datos Personales y de Seguridad de la Información a la ESU, la cual deberá dar cumplimiento a lo establecido en las disposiciones referente a protección de datos personales. E</w:t>
      </w:r>
      <w:r w:rsidRPr="790900DD">
        <w:rPr>
          <w:rFonts w:ascii="Calibri" w:hAnsi="Calibri" w:cs="Calibri"/>
          <w:lang w:val="es-ES" w:eastAsia="es-CO"/>
        </w:rPr>
        <w:t>l</w:t>
      </w:r>
      <w:r w:rsidR="007B7BF3" w:rsidRPr="790900DD">
        <w:rPr>
          <w:rFonts w:ascii="Calibri" w:hAnsi="Calibri" w:cs="Calibri"/>
          <w:lang w:val="es-ES" w:eastAsia="es-CO"/>
        </w:rPr>
        <w:t xml:space="preserve"> contratista, con la presentación de la oferta manifiesta que conoce la Política de Protección de Datos de la ESU y que, de ser aceptada la oferta en el proceso del asunto, acepta y se compromete a dar cumplimiento a lo establecido en ella y demás protocolos establecidos por la ESU para el tratamiento de datos personales. Igualmente, E</w:t>
      </w:r>
      <w:r w:rsidRPr="790900DD">
        <w:rPr>
          <w:rFonts w:ascii="Calibri" w:hAnsi="Calibri" w:cs="Calibri"/>
          <w:lang w:val="es-ES" w:eastAsia="es-CO"/>
        </w:rPr>
        <w:t>l</w:t>
      </w:r>
      <w:r w:rsidR="007B7BF3" w:rsidRPr="790900DD">
        <w:rPr>
          <w:rFonts w:ascii="Calibri" w:hAnsi="Calibri" w:cs="Calibri"/>
          <w:lang w:val="es-ES" w:eastAsia="es-CO"/>
        </w:rPr>
        <w:t xml:space="preserve"> contratista se compromete a informar y hacer cumplir a sus trabajadores las obligaciones contenidas en esta cláusula y las demás que contenga la normativa referente a la protección de datos personales, asimismo los trabajadores de E</w:t>
      </w:r>
      <w:r w:rsidRPr="790900DD">
        <w:rPr>
          <w:rFonts w:ascii="Calibri" w:hAnsi="Calibri" w:cs="Calibri"/>
          <w:lang w:val="es-ES" w:eastAsia="es-CO"/>
        </w:rPr>
        <w:t>l</w:t>
      </w:r>
      <w:r w:rsidR="007B7BF3" w:rsidRPr="790900DD">
        <w:rPr>
          <w:rFonts w:ascii="Calibri" w:hAnsi="Calibri" w:cs="Calibri"/>
          <w:lang w:val="es-ES" w:eastAsia="es-CO"/>
        </w:rPr>
        <w:t xml:space="preserve"> contratista deben conocer y aceptar la Política de Protección de Datos Personales de la ESU. E</w:t>
      </w:r>
      <w:r w:rsidRPr="790900DD">
        <w:rPr>
          <w:rFonts w:ascii="Calibri" w:hAnsi="Calibri" w:cs="Calibri"/>
          <w:lang w:val="es-ES" w:eastAsia="es-CO"/>
        </w:rPr>
        <w:t>l</w:t>
      </w:r>
      <w:r w:rsidR="007B7BF3" w:rsidRPr="790900DD">
        <w:rPr>
          <w:rFonts w:ascii="Calibri" w:hAnsi="Calibri" w:cs="Calibri"/>
          <w:lang w:val="es-ES" w:eastAsia="es-CO"/>
        </w:rPr>
        <w:t xml:space="preserve"> contratista indemnizará los perjuicios que llegue a causar a E</w:t>
      </w:r>
      <w:r w:rsidRPr="790900DD">
        <w:rPr>
          <w:rFonts w:ascii="Calibri" w:hAnsi="Calibri" w:cs="Calibri"/>
          <w:lang w:val="es-ES" w:eastAsia="es-CO"/>
        </w:rPr>
        <w:t>l</w:t>
      </w:r>
      <w:r w:rsidR="007B7BF3" w:rsidRPr="790900DD">
        <w:rPr>
          <w:rFonts w:ascii="Calibri" w:hAnsi="Calibri" w:cs="Calibri"/>
          <w:lang w:val="es-ES" w:eastAsia="es-CO"/>
        </w:rPr>
        <w:t xml:space="preserve"> contratante como resultado del incumplimiento de las leyes 1266 de 2008 y 1581 de 2012, aplicables al tratamiento de la información personal, así como por las sanciones que llegaren a imponerse por violación de </w:t>
      </w:r>
      <w:proofErr w:type="gramStart"/>
      <w:r w:rsidR="007B7BF3" w:rsidRPr="790900DD">
        <w:rPr>
          <w:rFonts w:ascii="Calibri" w:hAnsi="Calibri" w:cs="Calibri"/>
          <w:lang w:val="es-ES" w:eastAsia="es-CO"/>
        </w:rPr>
        <w:t>la misma</w:t>
      </w:r>
      <w:proofErr w:type="gramEnd"/>
      <w:r w:rsidR="007B7BF3" w:rsidRPr="790900DD">
        <w:rPr>
          <w:rFonts w:ascii="Calibri" w:hAnsi="Calibri" w:cs="Calibri"/>
          <w:lang w:val="es-ES" w:eastAsia="es-CO"/>
        </w:rPr>
        <w:t>. El incumplimiento de las obligaciones derivadas de esta cláusula se considera como un incumplimiento grave por los riesgos legales que conlleva el indebido tratamiento de datos personales, y en consecuencia será considerada justa causa para la terminación del contrato, y dará lugar al cobro de la cláusula penal pactada, sin necesidad de ningún requerimiento, a los cuales renuncia desde</w:t>
      </w:r>
      <w:r w:rsidR="007B7BF3" w:rsidRPr="790900DD">
        <w:rPr>
          <w:rFonts w:ascii="Calibri" w:hAnsi="Calibri" w:cs="Calibri"/>
          <w:lang w:val="es-ES"/>
        </w:rPr>
        <w:t xml:space="preserve"> </w:t>
      </w:r>
      <w:r w:rsidR="007B7BF3" w:rsidRPr="790900DD">
        <w:rPr>
          <w:rFonts w:ascii="Calibri" w:hAnsi="Calibri" w:cs="Calibri"/>
          <w:lang w:val="es-ES" w:eastAsia="es-CO"/>
        </w:rPr>
        <w:t>ahora</w:t>
      </w:r>
    </w:p>
    <w:p w14:paraId="0409A478" w14:textId="77777777" w:rsidR="00D013B1" w:rsidRPr="00533243" w:rsidRDefault="00D013B1" w:rsidP="005151A1">
      <w:pPr>
        <w:spacing w:after="0" w:line="240" w:lineRule="auto"/>
        <w:jc w:val="both"/>
        <w:rPr>
          <w:rFonts w:ascii="Calibri" w:eastAsia="Times New Roman" w:hAnsi="Calibri" w:cs="Calibri"/>
          <w:color w:val="000000"/>
          <w:lang w:eastAsia="es-CO"/>
        </w:rPr>
      </w:pPr>
    </w:p>
    <w:p w14:paraId="542CA964" w14:textId="0DF4B3C7" w:rsidR="00C25B7D" w:rsidRDefault="00436314" w:rsidP="005151A1">
      <w:pPr>
        <w:pStyle w:val="Ttulo2"/>
        <w:spacing w:before="0" w:line="240" w:lineRule="auto"/>
        <w:jc w:val="both"/>
        <w:rPr>
          <w:rFonts w:ascii="Calibri" w:eastAsia="Times New Roman" w:hAnsi="Calibri" w:cs="Calibri"/>
          <w:color w:val="auto"/>
          <w:sz w:val="22"/>
          <w:szCs w:val="22"/>
          <w:lang w:eastAsia="es-CO"/>
        </w:rPr>
      </w:pPr>
      <w:r w:rsidRPr="00533243">
        <w:rPr>
          <w:rFonts w:ascii="Calibri" w:eastAsia="Times New Roman" w:hAnsi="Calibri" w:cs="Calibri"/>
          <w:color w:val="auto"/>
          <w:sz w:val="22"/>
          <w:szCs w:val="22"/>
          <w:lang w:eastAsia="es-CO"/>
        </w:rPr>
        <w:t xml:space="preserve">IMPLEMENTACIÓN </w:t>
      </w:r>
      <w:r w:rsidR="00E67A0C" w:rsidRPr="00533243">
        <w:rPr>
          <w:rFonts w:ascii="Calibri" w:eastAsia="Times New Roman" w:hAnsi="Calibri" w:cs="Calibri"/>
          <w:color w:val="auto"/>
          <w:sz w:val="22"/>
          <w:szCs w:val="22"/>
          <w:lang w:eastAsia="es-CO"/>
        </w:rPr>
        <w:t xml:space="preserve">DEL </w:t>
      </w:r>
      <w:r w:rsidRPr="00533243">
        <w:rPr>
          <w:rFonts w:ascii="Calibri" w:eastAsia="Times New Roman" w:hAnsi="Calibri" w:cs="Calibri"/>
          <w:color w:val="auto"/>
          <w:sz w:val="22"/>
          <w:szCs w:val="22"/>
          <w:lang w:eastAsia="es-CO"/>
        </w:rPr>
        <w:t xml:space="preserve">SISTEMA DE GESTIÓN DE SEGURIDAD </w:t>
      </w:r>
      <w:r w:rsidR="00E67A0C" w:rsidRPr="00533243">
        <w:rPr>
          <w:rFonts w:ascii="Calibri" w:eastAsia="Times New Roman" w:hAnsi="Calibri" w:cs="Calibri"/>
          <w:color w:val="auto"/>
          <w:sz w:val="22"/>
          <w:szCs w:val="22"/>
          <w:lang w:eastAsia="es-CO"/>
        </w:rPr>
        <w:t xml:space="preserve">Y SALUD </w:t>
      </w:r>
      <w:r w:rsidR="00C25B7D" w:rsidRPr="00533243">
        <w:rPr>
          <w:rFonts w:ascii="Calibri" w:eastAsia="Times New Roman" w:hAnsi="Calibri" w:cs="Calibri"/>
          <w:color w:val="auto"/>
          <w:sz w:val="22"/>
          <w:szCs w:val="22"/>
          <w:lang w:eastAsia="es-CO"/>
        </w:rPr>
        <w:t>EN EL TRABAJO (SG - SST)</w:t>
      </w:r>
    </w:p>
    <w:p w14:paraId="76B4D099" w14:textId="77777777" w:rsidR="00B4096B" w:rsidRDefault="00B4096B" w:rsidP="00B4096B">
      <w:pPr>
        <w:spacing w:after="0" w:line="240" w:lineRule="auto"/>
        <w:ind w:left="-1"/>
        <w:jc w:val="both"/>
        <w:rPr>
          <w:lang w:eastAsia="es-CO"/>
        </w:rPr>
      </w:pPr>
    </w:p>
    <w:p w14:paraId="26D1B25B" w14:textId="4014BD74" w:rsidR="00CB4C7A" w:rsidRPr="00533243" w:rsidRDefault="00B2339A" w:rsidP="00B4096B">
      <w:pPr>
        <w:spacing w:after="0" w:line="240" w:lineRule="auto"/>
        <w:ind w:left="-1"/>
        <w:jc w:val="both"/>
        <w:rPr>
          <w:rFonts w:ascii="Calibri" w:eastAsia="Times New Roman" w:hAnsi="Calibri" w:cs="Calibri"/>
          <w:b/>
          <w:bCs/>
          <w:color w:val="000000"/>
          <w:lang w:eastAsia="es-CO"/>
        </w:rPr>
      </w:pPr>
      <w:r w:rsidRPr="00533243">
        <w:rPr>
          <w:rFonts w:ascii="Calibri" w:eastAsia="Times New Roman" w:hAnsi="Calibri" w:cs="Calibri"/>
          <w:bCs/>
          <w:color w:val="000000"/>
          <w:lang w:eastAsia="es-CO"/>
        </w:rPr>
        <w:t xml:space="preserve">El </w:t>
      </w:r>
      <w:r w:rsidR="007B7BF3" w:rsidRPr="00533243">
        <w:rPr>
          <w:rFonts w:ascii="Calibri" w:eastAsia="Times New Roman" w:hAnsi="Calibri" w:cs="Calibri"/>
          <w:bCs/>
          <w:color w:val="000000"/>
          <w:lang w:eastAsia="es-CO"/>
        </w:rPr>
        <w:t xml:space="preserve">contratista </w:t>
      </w:r>
      <w:r w:rsidRPr="00533243">
        <w:rPr>
          <w:rFonts w:ascii="Calibri" w:eastAsia="Times New Roman" w:hAnsi="Calibri" w:cs="Calibri"/>
          <w:bCs/>
          <w:color w:val="000000"/>
          <w:lang w:eastAsia="es-CO"/>
        </w:rPr>
        <w:t xml:space="preserve">deberá encontrarse en las adaptaciones que den lugar para la implementación del Sistema de Gestión de la Seguridad y Salud en el Trabajo (SG-SST), de conformidad con el Decreto 1072 de 2015, así como sus modificaciones y los documentos que los complementen. En todo caso previo el inicio de la ejecución del contrato, el </w:t>
      </w:r>
      <w:r w:rsidR="00976B7F" w:rsidRPr="00533243">
        <w:rPr>
          <w:rFonts w:ascii="Calibri" w:eastAsia="Times New Roman" w:hAnsi="Calibri" w:cs="Calibri"/>
          <w:bCs/>
          <w:color w:val="000000"/>
          <w:lang w:eastAsia="es-CO"/>
        </w:rPr>
        <w:t>contratista</w:t>
      </w:r>
      <w:r w:rsidRPr="00533243">
        <w:rPr>
          <w:rFonts w:ascii="Calibri" w:eastAsia="Times New Roman" w:hAnsi="Calibri" w:cs="Calibri"/>
          <w:bCs/>
          <w:color w:val="000000"/>
          <w:lang w:eastAsia="es-CO"/>
        </w:rPr>
        <w:t xml:space="preserve"> deberá presentar las evidencias de las acciones realizadas en la implementación del mencionado, y el cumplimiento </w:t>
      </w:r>
      <w:r w:rsidR="0065072B" w:rsidRPr="00533243">
        <w:rPr>
          <w:rFonts w:ascii="Calibri" w:eastAsia="Times New Roman" w:hAnsi="Calibri" w:cs="Calibri"/>
          <w:bCs/>
          <w:color w:val="000000"/>
          <w:lang w:eastAsia="es-CO"/>
        </w:rPr>
        <w:t>de la</w:t>
      </w:r>
      <w:r w:rsidR="001462D8" w:rsidRPr="00533243">
        <w:rPr>
          <w:rFonts w:ascii="Calibri" w:eastAsia="Times New Roman" w:hAnsi="Calibri" w:cs="Calibri"/>
          <w:bCs/>
          <w:color w:val="000000"/>
          <w:lang w:eastAsia="es-CO"/>
        </w:rPr>
        <w:t xml:space="preserve"> tabla de valores </w:t>
      </w:r>
      <w:r w:rsidRPr="00533243">
        <w:rPr>
          <w:rFonts w:ascii="Calibri" w:eastAsia="Times New Roman" w:hAnsi="Calibri" w:cs="Calibri"/>
          <w:bCs/>
          <w:color w:val="000000"/>
          <w:lang w:eastAsia="es-CO"/>
        </w:rPr>
        <w:t xml:space="preserve">de la Resolución </w:t>
      </w:r>
      <w:r w:rsidR="00B447FC" w:rsidRPr="00533243">
        <w:rPr>
          <w:rFonts w:ascii="Calibri" w:eastAsia="Times New Roman" w:hAnsi="Calibri" w:cs="Calibri"/>
          <w:bCs/>
          <w:color w:val="000000"/>
          <w:lang w:eastAsia="es-CO"/>
        </w:rPr>
        <w:t xml:space="preserve">0312 de 2019 </w:t>
      </w:r>
      <w:r w:rsidRPr="00533243">
        <w:rPr>
          <w:rFonts w:ascii="Calibri" w:eastAsia="Times New Roman" w:hAnsi="Calibri" w:cs="Calibri"/>
          <w:bCs/>
          <w:color w:val="000000"/>
          <w:lang w:eastAsia="es-CO"/>
        </w:rPr>
        <w:t>del Ministerio del Trabajo.</w:t>
      </w:r>
      <w:r w:rsidR="00CB4C7A" w:rsidRPr="00533243">
        <w:rPr>
          <w:rFonts w:ascii="Calibri" w:eastAsia="Times New Roman" w:hAnsi="Calibri" w:cs="Calibri"/>
          <w:b/>
          <w:bCs/>
          <w:color w:val="000000"/>
          <w:lang w:eastAsia="es-CO"/>
        </w:rPr>
        <w:t xml:space="preserve"> </w:t>
      </w:r>
    </w:p>
    <w:p w14:paraId="3DB67CCD" w14:textId="77777777" w:rsidR="00730CC7" w:rsidRPr="00533243" w:rsidRDefault="00730CC7" w:rsidP="005151A1">
      <w:pPr>
        <w:spacing w:after="0" w:line="240" w:lineRule="auto"/>
        <w:ind w:hanging="1"/>
        <w:jc w:val="both"/>
        <w:rPr>
          <w:rFonts w:ascii="Calibri" w:eastAsia="Times New Roman" w:hAnsi="Calibri" w:cs="Calibri"/>
          <w:b/>
          <w:bCs/>
          <w:color w:val="000000"/>
          <w:lang w:eastAsia="es-CO"/>
        </w:rPr>
      </w:pPr>
    </w:p>
    <w:p w14:paraId="617E11BA" w14:textId="77777777" w:rsidR="00730CC7" w:rsidRDefault="00730CC7" w:rsidP="005151A1">
      <w:pPr>
        <w:pStyle w:val="Ttulo2"/>
        <w:spacing w:before="0" w:line="240" w:lineRule="auto"/>
        <w:jc w:val="both"/>
        <w:rPr>
          <w:rFonts w:ascii="Calibri" w:eastAsia="Times New Roman" w:hAnsi="Calibri" w:cs="Calibri"/>
          <w:color w:val="auto"/>
          <w:sz w:val="22"/>
          <w:szCs w:val="22"/>
          <w:lang w:eastAsia="es-CO"/>
        </w:rPr>
      </w:pPr>
      <w:bookmarkStart w:id="6" w:name="_Toc181174999"/>
      <w:r w:rsidRPr="00533243">
        <w:rPr>
          <w:rFonts w:ascii="Calibri" w:eastAsia="Times New Roman" w:hAnsi="Calibri" w:cs="Calibri"/>
          <w:color w:val="auto"/>
          <w:sz w:val="22"/>
          <w:szCs w:val="22"/>
          <w:lang w:eastAsia="es-CO"/>
        </w:rPr>
        <w:t>OBLIGATORIEDAD DE LA AFILIACIÓN DE TODO EL PERSONAL A LA SEGURIDAD SOCIAL Y PAGO DE LAS OBLIGACIONES PARAFISCALES</w:t>
      </w:r>
      <w:bookmarkEnd w:id="6"/>
    </w:p>
    <w:p w14:paraId="48AC3C08" w14:textId="77777777" w:rsidR="00B4096B" w:rsidRDefault="00B4096B" w:rsidP="00B4096B">
      <w:pPr>
        <w:spacing w:after="0" w:line="240" w:lineRule="auto"/>
        <w:jc w:val="both"/>
        <w:rPr>
          <w:lang w:eastAsia="es-CO"/>
        </w:rPr>
      </w:pPr>
    </w:p>
    <w:p w14:paraId="537242EB" w14:textId="786B5517" w:rsidR="00730CC7" w:rsidRPr="00533243" w:rsidRDefault="00730CC7" w:rsidP="00B4096B">
      <w:pPr>
        <w:spacing w:after="0" w:line="240" w:lineRule="auto"/>
        <w:jc w:val="both"/>
        <w:rPr>
          <w:rFonts w:ascii="Calibri" w:eastAsia="Times New Roman" w:hAnsi="Calibri" w:cs="Calibri"/>
          <w:color w:val="000000"/>
          <w:lang w:eastAsia="es-CO"/>
        </w:rPr>
      </w:pPr>
      <w:r w:rsidRPr="790900DD">
        <w:rPr>
          <w:rFonts w:ascii="Calibri" w:eastAsia="Times New Roman" w:hAnsi="Calibri" w:cs="Calibri"/>
          <w:color w:val="000000" w:themeColor="text1"/>
          <w:lang w:eastAsia="es-CO"/>
        </w:rPr>
        <w:t>El contratista deberá tener en cuenta lo establecido en la Ley 789 de 2002 Artículo 50, según el cual toda persona que celebre contratos con el Estado deberá, si es persona natural estar afiliado al sistema de Pensiones y Salud, y si es persona jurídica, deberá afiliar a todo su personal a dichos sistemas y cumplir con las obligaciones parafiscales, lo anterior, deberá ser acreditado en su debida oportunidad. Con el fin de dar cumplimiento a las disposiciones consagradas en la ley 100 de 1993 y sus decretos reglamentarios, el contratista deberá afiliar sus trabajadores al sistema general de la seguridad social en pensiones, salud y riesgos laborales.</w:t>
      </w:r>
    </w:p>
    <w:p w14:paraId="3DBDB78D" w14:textId="77777777" w:rsidR="00192539" w:rsidRPr="00533243" w:rsidRDefault="00192539" w:rsidP="005151A1">
      <w:pPr>
        <w:spacing w:after="0" w:line="240" w:lineRule="auto"/>
        <w:ind w:hanging="1"/>
        <w:jc w:val="both"/>
        <w:rPr>
          <w:rFonts w:ascii="Calibri" w:eastAsia="Times New Roman" w:hAnsi="Calibri" w:cs="Calibri"/>
          <w:bCs/>
          <w:color w:val="000000"/>
          <w:lang w:eastAsia="es-CO"/>
        </w:rPr>
      </w:pPr>
    </w:p>
    <w:p w14:paraId="607983CF" w14:textId="77777777" w:rsidR="00192539" w:rsidRDefault="00192539" w:rsidP="005151A1">
      <w:pPr>
        <w:pStyle w:val="Ttulo2"/>
        <w:spacing w:before="0" w:line="240" w:lineRule="auto"/>
        <w:jc w:val="both"/>
        <w:rPr>
          <w:rFonts w:ascii="Calibri" w:eastAsia="Times New Roman" w:hAnsi="Calibri" w:cs="Calibri"/>
          <w:color w:val="auto"/>
          <w:sz w:val="22"/>
          <w:szCs w:val="22"/>
          <w:lang w:eastAsia="es-CO"/>
        </w:rPr>
      </w:pPr>
      <w:bookmarkStart w:id="7" w:name="_Toc181174988"/>
      <w:r w:rsidRPr="00533243">
        <w:rPr>
          <w:rFonts w:ascii="Calibri" w:eastAsia="Times New Roman" w:hAnsi="Calibri" w:cs="Calibri"/>
          <w:color w:val="auto"/>
          <w:sz w:val="22"/>
          <w:szCs w:val="22"/>
          <w:lang w:eastAsia="es-CO"/>
        </w:rPr>
        <w:t>COMPRA PÚBLICA INNOVADORA, SOSTENIBLE Y SOCIALMENTE RESPONSABLE</w:t>
      </w:r>
      <w:bookmarkEnd w:id="7"/>
    </w:p>
    <w:p w14:paraId="650F5D82" w14:textId="77777777" w:rsidR="00B4096B" w:rsidRDefault="00B4096B" w:rsidP="00B4096B">
      <w:pPr>
        <w:spacing w:after="0" w:line="240" w:lineRule="auto"/>
        <w:jc w:val="both"/>
        <w:rPr>
          <w:lang w:eastAsia="es-CO"/>
        </w:rPr>
      </w:pPr>
    </w:p>
    <w:p w14:paraId="30FA7B00" w14:textId="05A9FB03" w:rsidR="00192539" w:rsidRPr="00533243" w:rsidRDefault="00192539" w:rsidP="00B4096B">
      <w:pPr>
        <w:spacing w:after="0" w:line="240" w:lineRule="auto"/>
        <w:jc w:val="both"/>
        <w:rPr>
          <w:rFonts w:ascii="Calibri" w:eastAsia="Times New Roman" w:hAnsi="Calibri" w:cs="Calibri"/>
          <w:color w:val="000000"/>
          <w:lang w:eastAsia="es-CO"/>
        </w:rPr>
      </w:pPr>
      <w:r w:rsidRPr="790900DD">
        <w:rPr>
          <w:rFonts w:ascii="Calibri" w:eastAsia="Times New Roman" w:hAnsi="Calibri" w:cs="Calibri"/>
          <w:color w:val="000000" w:themeColor="text1"/>
          <w:lang w:eastAsia="es-CO"/>
        </w:rPr>
        <w:t xml:space="preserve">El contratista garantiza durante la vigencia del contrato que en los contratos u ordenes de servicio derivados del contrato cumplirá con los lineamientos establecidos de ley y por la ESU sobre la compra pública innovadora, sostenible y socialmente responsable, siempre que aplique. Para tal fin presentará la evidencia correspondiente en los informes de ejecución mensuales previa coordinación con el </w:t>
      </w:r>
      <w:r w:rsidR="1CCFB16F" w:rsidRPr="790900DD">
        <w:rPr>
          <w:rFonts w:ascii="Calibri" w:eastAsia="Times New Roman" w:hAnsi="Calibri" w:cs="Calibri"/>
          <w:color w:val="000000" w:themeColor="text1"/>
          <w:lang w:eastAsia="es-CO"/>
        </w:rPr>
        <w:t>supervisor/interventor</w:t>
      </w:r>
      <w:r w:rsidRPr="790900DD">
        <w:rPr>
          <w:rFonts w:ascii="Calibri" w:eastAsia="Times New Roman" w:hAnsi="Calibri" w:cs="Calibri"/>
          <w:color w:val="000000" w:themeColor="text1"/>
          <w:lang w:eastAsia="es-CO"/>
        </w:rPr>
        <w:t xml:space="preserve"> del contrato</w:t>
      </w:r>
    </w:p>
    <w:p w14:paraId="7E3C89A0" w14:textId="77777777" w:rsidR="00192539" w:rsidRPr="00533243" w:rsidRDefault="00192539" w:rsidP="005151A1">
      <w:pPr>
        <w:spacing w:line="240" w:lineRule="auto"/>
        <w:jc w:val="both"/>
        <w:rPr>
          <w:rFonts w:ascii="Calibri" w:eastAsia="Times New Roman" w:hAnsi="Calibri" w:cs="Calibri"/>
          <w:bCs/>
          <w:color w:val="000000"/>
          <w:lang w:eastAsia="es-CO"/>
        </w:rPr>
      </w:pPr>
      <w:r w:rsidRPr="00533243">
        <w:rPr>
          <w:rFonts w:ascii="Calibri" w:eastAsia="Times New Roman" w:hAnsi="Calibri" w:cs="Calibri"/>
          <w:bCs/>
          <w:color w:val="000000"/>
          <w:lang w:eastAsia="es-CO"/>
        </w:rPr>
        <w:t>Se deberá tener como referencia las siguientes consideraciones durante la ejecución, sin limitarse a estos cuando de lugar.</w:t>
      </w:r>
    </w:p>
    <w:p w14:paraId="7B959C92" w14:textId="77777777" w:rsidR="00192539" w:rsidRPr="00533243" w:rsidRDefault="00192539" w:rsidP="005151A1">
      <w:pPr>
        <w:spacing w:line="240" w:lineRule="auto"/>
        <w:jc w:val="both"/>
        <w:rPr>
          <w:rFonts w:ascii="Calibri" w:eastAsia="Times New Roman" w:hAnsi="Calibri" w:cs="Calibri"/>
          <w:b/>
          <w:color w:val="000000"/>
          <w:lang w:eastAsia="es-CO"/>
        </w:rPr>
      </w:pPr>
      <w:r w:rsidRPr="00533243">
        <w:rPr>
          <w:rFonts w:ascii="Calibri" w:eastAsia="Times New Roman" w:hAnsi="Calibri" w:cs="Calibri"/>
          <w:b/>
          <w:color w:val="000000"/>
          <w:lang w:eastAsia="es-CO"/>
        </w:rPr>
        <w:t>Innovadora:</w:t>
      </w:r>
    </w:p>
    <w:p w14:paraId="35A4878C" w14:textId="77777777" w:rsidR="00192539" w:rsidRPr="00533243" w:rsidRDefault="00192539" w:rsidP="000F26CB">
      <w:pPr>
        <w:pStyle w:val="Prrafodelista"/>
        <w:numPr>
          <w:ilvl w:val="0"/>
          <w:numId w:val="3"/>
        </w:numPr>
        <w:spacing w:after="0" w:line="240" w:lineRule="auto"/>
        <w:jc w:val="both"/>
        <w:rPr>
          <w:rFonts w:ascii="Calibri" w:eastAsia="Times New Roman" w:hAnsi="Calibri" w:cs="Calibri"/>
          <w:bCs/>
          <w:color w:val="000000"/>
          <w:lang w:eastAsia="es-CO"/>
        </w:rPr>
      </w:pPr>
      <w:r w:rsidRPr="00533243">
        <w:rPr>
          <w:rFonts w:ascii="Calibri" w:eastAsia="Times New Roman" w:hAnsi="Calibri" w:cs="Calibri"/>
          <w:bCs/>
          <w:color w:val="000000"/>
          <w:lang w:eastAsia="es-CO"/>
        </w:rPr>
        <w:t>Diseño de tableros de control para el seguimiento, avance en la ejecución, caracterización y actividades propias del contrato</w:t>
      </w:r>
    </w:p>
    <w:p w14:paraId="03F0DF1A" w14:textId="77777777" w:rsidR="00192539" w:rsidRPr="00533243" w:rsidRDefault="00192539" w:rsidP="000F26CB">
      <w:pPr>
        <w:pStyle w:val="Prrafodelista"/>
        <w:numPr>
          <w:ilvl w:val="0"/>
          <w:numId w:val="3"/>
        </w:numPr>
        <w:spacing w:after="0" w:line="240" w:lineRule="auto"/>
        <w:jc w:val="both"/>
        <w:rPr>
          <w:rFonts w:ascii="Calibri" w:eastAsia="Times New Roman" w:hAnsi="Calibri" w:cs="Calibri"/>
          <w:bCs/>
          <w:color w:val="000000"/>
          <w:lang w:eastAsia="es-CO"/>
        </w:rPr>
      </w:pPr>
      <w:r w:rsidRPr="00533243">
        <w:rPr>
          <w:rFonts w:ascii="Calibri" w:eastAsia="Times New Roman" w:hAnsi="Calibri" w:cs="Calibri"/>
          <w:bCs/>
          <w:color w:val="000000"/>
          <w:lang w:eastAsia="es-CO"/>
        </w:rPr>
        <w:t>Ejecución de contratos de bienes y servicios en desarrollo de software que cumplan metodologías ágiles.</w:t>
      </w:r>
    </w:p>
    <w:p w14:paraId="4AABA8BC" w14:textId="77777777" w:rsidR="00192539" w:rsidRPr="00533243" w:rsidRDefault="00192539" w:rsidP="000F26CB">
      <w:pPr>
        <w:pStyle w:val="Prrafodelista"/>
        <w:numPr>
          <w:ilvl w:val="0"/>
          <w:numId w:val="3"/>
        </w:numPr>
        <w:spacing w:after="0" w:line="240" w:lineRule="auto"/>
        <w:jc w:val="both"/>
        <w:rPr>
          <w:rFonts w:ascii="Calibri" w:eastAsia="Times New Roman" w:hAnsi="Calibri" w:cs="Calibri"/>
          <w:bCs/>
          <w:color w:val="000000"/>
          <w:lang w:eastAsia="es-CO"/>
        </w:rPr>
      </w:pPr>
      <w:r w:rsidRPr="00533243">
        <w:rPr>
          <w:rFonts w:ascii="Calibri" w:eastAsia="Times New Roman" w:hAnsi="Calibri" w:cs="Calibri"/>
          <w:bCs/>
          <w:color w:val="000000"/>
          <w:lang w:eastAsia="es-CO"/>
        </w:rPr>
        <w:t>Unificar el lenguaje de programación que integre las diferentes plataformas que acompañan el desarrollo de las actividades de la alcaldía y sus proyectos.</w:t>
      </w:r>
    </w:p>
    <w:p w14:paraId="3675084B" w14:textId="77777777" w:rsidR="00192539" w:rsidRPr="00533243" w:rsidRDefault="00192539" w:rsidP="000F26CB">
      <w:pPr>
        <w:pStyle w:val="Prrafodelista"/>
        <w:numPr>
          <w:ilvl w:val="0"/>
          <w:numId w:val="3"/>
        </w:numPr>
        <w:spacing w:after="0" w:line="240" w:lineRule="auto"/>
        <w:jc w:val="both"/>
        <w:rPr>
          <w:rFonts w:ascii="Calibri" w:eastAsia="Times New Roman" w:hAnsi="Calibri" w:cs="Calibri"/>
          <w:bCs/>
          <w:color w:val="000000"/>
          <w:lang w:eastAsia="es-CO"/>
        </w:rPr>
      </w:pPr>
      <w:r w:rsidRPr="00533243">
        <w:rPr>
          <w:rFonts w:ascii="Calibri" w:eastAsia="Times New Roman" w:hAnsi="Calibri" w:cs="Calibri"/>
          <w:bCs/>
          <w:color w:val="000000"/>
          <w:lang w:eastAsia="es-CO"/>
        </w:rPr>
        <w:t>Plataformas tecnológicas que soporten la administración del sistema de seguridad integrando cámaras, espacios físicos y personas.</w:t>
      </w:r>
    </w:p>
    <w:p w14:paraId="26F54F4D" w14:textId="77777777" w:rsidR="00094FD3" w:rsidRDefault="00094FD3" w:rsidP="00CF3320">
      <w:pPr>
        <w:spacing w:after="0" w:line="240" w:lineRule="auto"/>
        <w:jc w:val="both"/>
        <w:rPr>
          <w:rFonts w:ascii="Calibri" w:eastAsia="Times New Roman" w:hAnsi="Calibri" w:cs="Calibri"/>
          <w:b/>
          <w:color w:val="000000"/>
          <w:lang w:eastAsia="es-CO"/>
        </w:rPr>
      </w:pPr>
    </w:p>
    <w:p w14:paraId="24D539E2" w14:textId="15BDA1CF" w:rsidR="00192539" w:rsidRPr="00533243" w:rsidRDefault="00192539" w:rsidP="005151A1">
      <w:pPr>
        <w:spacing w:line="240" w:lineRule="auto"/>
        <w:jc w:val="both"/>
        <w:rPr>
          <w:rFonts w:ascii="Calibri" w:eastAsia="Times New Roman" w:hAnsi="Calibri" w:cs="Calibri"/>
          <w:b/>
          <w:color w:val="000000"/>
          <w:lang w:eastAsia="es-CO"/>
        </w:rPr>
      </w:pPr>
      <w:r w:rsidRPr="00533243">
        <w:rPr>
          <w:rFonts w:ascii="Calibri" w:eastAsia="Times New Roman" w:hAnsi="Calibri" w:cs="Calibri"/>
          <w:b/>
          <w:color w:val="000000"/>
          <w:lang w:eastAsia="es-CO"/>
        </w:rPr>
        <w:t xml:space="preserve">Sostenible: </w:t>
      </w:r>
    </w:p>
    <w:p w14:paraId="231A6A78" w14:textId="77777777" w:rsidR="00192539" w:rsidRPr="00533243" w:rsidRDefault="00192539" w:rsidP="000F26CB">
      <w:pPr>
        <w:pStyle w:val="Prrafodelista"/>
        <w:numPr>
          <w:ilvl w:val="0"/>
          <w:numId w:val="2"/>
        </w:numPr>
        <w:spacing w:after="0" w:line="240" w:lineRule="auto"/>
        <w:jc w:val="both"/>
        <w:rPr>
          <w:rFonts w:ascii="Calibri" w:eastAsia="Times New Roman" w:hAnsi="Calibri" w:cs="Calibri"/>
          <w:lang w:eastAsia="es-CO"/>
        </w:rPr>
      </w:pPr>
      <w:r w:rsidRPr="00533243">
        <w:rPr>
          <w:rFonts w:ascii="Calibri" w:eastAsia="Times New Roman" w:hAnsi="Calibri" w:cs="Calibri"/>
          <w:lang w:eastAsia="es-CO"/>
        </w:rPr>
        <w:t>Establecer criterios de calidad para a la adquisición del software de la alcaldía y las entidades del conglomerado público.</w:t>
      </w:r>
    </w:p>
    <w:p w14:paraId="47734F7E" w14:textId="77777777" w:rsidR="00192539" w:rsidRPr="00533243" w:rsidRDefault="00192539" w:rsidP="000F26CB">
      <w:pPr>
        <w:pStyle w:val="Prrafodelista"/>
        <w:numPr>
          <w:ilvl w:val="0"/>
          <w:numId w:val="2"/>
        </w:numPr>
        <w:spacing w:after="0" w:line="240" w:lineRule="auto"/>
        <w:jc w:val="both"/>
        <w:rPr>
          <w:rFonts w:ascii="Calibri" w:eastAsia="Times New Roman" w:hAnsi="Calibri" w:cs="Calibri"/>
          <w:lang w:eastAsia="es-CO"/>
        </w:rPr>
      </w:pPr>
      <w:r w:rsidRPr="00533243">
        <w:rPr>
          <w:rFonts w:ascii="Calibri" w:eastAsia="Times New Roman" w:hAnsi="Calibri" w:cs="Calibri"/>
          <w:lang w:eastAsia="es-CO"/>
        </w:rPr>
        <w:t>Garantizar que el proveedor que ejecute contratos de bienes y servicios en desarrollo de software cumplan metodologías ágiles.</w:t>
      </w:r>
    </w:p>
    <w:p w14:paraId="2DBD5CB5" w14:textId="77777777" w:rsidR="00192539" w:rsidRPr="00533243" w:rsidRDefault="00192539" w:rsidP="000F26CB">
      <w:pPr>
        <w:pStyle w:val="Prrafodelista"/>
        <w:numPr>
          <w:ilvl w:val="0"/>
          <w:numId w:val="2"/>
        </w:numPr>
        <w:spacing w:after="0" w:line="240" w:lineRule="auto"/>
        <w:jc w:val="both"/>
        <w:rPr>
          <w:rFonts w:ascii="Calibri" w:eastAsia="Times New Roman" w:hAnsi="Calibri" w:cs="Calibri"/>
          <w:lang w:eastAsia="es-CO"/>
        </w:rPr>
      </w:pPr>
      <w:r w:rsidRPr="00533243">
        <w:rPr>
          <w:rFonts w:ascii="Calibri" w:eastAsia="Times New Roman" w:hAnsi="Calibri" w:cs="Calibri"/>
          <w:lang w:eastAsia="es-CO"/>
        </w:rPr>
        <w:t>Unificar el lenguaje de programación que integre las diferentes plataformas que acompañan el desarrollo de las actividades de la alcaldía y sus proyectos</w:t>
      </w:r>
    </w:p>
    <w:p w14:paraId="549A4D9D" w14:textId="77777777" w:rsidR="00192539" w:rsidRPr="00533243" w:rsidRDefault="00192539" w:rsidP="000F26CB">
      <w:pPr>
        <w:pStyle w:val="Prrafodelista"/>
        <w:numPr>
          <w:ilvl w:val="0"/>
          <w:numId w:val="2"/>
        </w:numPr>
        <w:spacing w:after="0" w:line="240" w:lineRule="auto"/>
        <w:jc w:val="both"/>
        <w:rPr>
          <w:rFonts w:ascii="Calibri" w:eastAsia="Times New Roman" w:hAnsi="Calibri" w:cs="Calibri"/>
          <w:lang w:eastAsia="es-CO"/>
        </w:rPr>
      </w:pPr>
      <w:r w:rsidRPr="00533243">
        <w:rPr>
          <w:rFonts w:ascii="Calibri" w:eastAsia="Times New Roman" w:hAnsi="Calibri" w:cs="Calibri"/>
          <w:lang w:eastAsia="es-CO"/>
        </w:rPr>
        <w:t>Unificar el lenguaje de programación que integre las diferentes plataformas que acompañan el desarrollo de las actividades de la alcaldía y sus proyectos.</w:t>
      </w:r>
    </w:p>
    <w:p w14:paraId="3EA07346" w14:textId="77777777" w:rsidR="00192539" w:rsidRPr="00533243" w:rsidRDefault="00192539" w:rsidP="000F26CB">
      <w:pPr>
        <w:pStyle w:val="Prrafodelista"/>
        <w:numPr>
          <w:ilvl w:val="0"/>
          <w:numId w:val="2"/>
        </w:numPr>
        <w:spacing w:after="0" w:line="240" w:lineRule="auto"/>
        <w:jc w:val="both"/>
        <w:rPr>
          <w:rFonts w:ascii="Calibri" w:eastAsia="Times New Roman" w:hAnsi="Calibri" w:cs="Calibri"/>
          <w:lang w:eastAsia="es-CO"/>
        </w:rPr>
      </w:pPr>
      <w:r w:rsidRPr="00533243">
        <w:rPr>
          <w:rFonts w:ascii="Calibri" w:eastAsia="Times New Roman" w:hAnsi="Calibri" w:cs="Calibri"/>
          <w:lang w:eastAsia="es-CO"/>
        </w:rPr>
        <w:t xml:space="preserve">Diseñar las rutas de trabajo y actividades que identifican los momentos críticos del proyecto y generen propuestas que mitiguen estos riesgos. Road </w:t>
      </w:r>
      <w:proofErr w:type="spellStart"/>
      <w:r w:rsidRPr="00533243">
        <w:rPr>
          <w:rFonts w:ascii="Calibri" w:eastAsia="Times New Roman" w:hAnsi="Calibri" w:cs="Calibri"/>
          <w:lang w:eastAsia="es-CO"/>
        </w:rPr>
        <w:t>map</w:t>
      </w:r>
      <w:proofErr w:type="spellEnd"/>
      <w:r w:rsidRPr="00533243">
        <w:rPr>
          <w:rFonts w:ascii="Calibri" w:eastAsia="Times New Roman" w:hAnsi="Calibri" w:cs="Calibri"/>
          <w:lang w:eastAsia="es-CO"/>
        </w:rPr>
        <w:t xml:space="preserve"> (Mapa de riesgos).</w:t>
      </w:r>
    </w:p>
    <w:p w14:paraId="2C732C35" w14:textId="77777777" w:rsidR="00192539" w:rsidRPr="00533243" w:rsidRDefault="00192539" w:rsidP="000F26CB">
      <w:pPr>
        <w:pStyle w:val="Prrafodelista"/>
        <w:numPr>
          <w:ilvl w:val="0"/>
          <w:numId w:val="2"/>
        </w:numPr>
        <w:spacing w:after="0" w:line="240" w:lineRule="auto"/>
        <w:jc w:val="both"/>
        <w:rPr>
          <w:rFonts w:ascii="Calibri" w:eastAsia="Times New Roman" w:hAnsi="Calibri" w:cs="Calibri"/>
          <w:lang w:eastAsia="es-CO"/>
        </w:rPr>
      </w:pPr>
      <w:r w:rsidRPr="790900DD">
        <w:rPr>
          <w:rFonts w:ascii="Calibri" w:eastAsia="Times New Roman" w:hAnsi="Calibri" w:cs="Calibri"/>
          <w:lang w:eastAsia="es-CO"/>
        </w:rPr>
        <w:t>Diseño de tableros de control para el seguimiento, avance en la ejecución, caracterización y actividades propias del contrato.</w:t>
      </w:r>
    </w:p>
    <w:p w14:paraId="110154B4" w14:textId="55EBD181" w:rsidR="790900DD" w:rsidRDefault="790900DD" w:rsidP="00CF3320">
      <w:pPr>
        <w:spacing w:after="0" w:line="240" w:lineRule="auto"/>
        <w:jc w:val="both"/>
        <w:rPr>
          <w:rFonts w:ascii="Calibri" w:eastAsia="Times New Roman" w:hAnsi="Calibri" w:cs="Calibri"/>
          <w:b/>
          <w:bCs/>
          <w:color w:val="000000" w:themeColor="text1"/>
          <w:lang w:eastAsia="es-CO"/>
        </w:rPr>
      </w:pPr>
    </w:p>
    <w:p w14:paraId="473431B6" w14:textId="74714075" w:rsidR="00192539" w:rsidRPr="00533243" w:rsidRDefault="00192539" w:rsidP="005151A1">
      <w:pPr>
        <w:spacing w:line="240" w:lineRule="auto"/>
        <w:jc w:val="both"/>
        <w:rPr>
          <w:rFonts w:ascii="Calibri" w:eastAsia="Times New Roman" w:hAnsi="Calibri" w:cs="Calibri"/>
          <w:b/>
          <w:color w:val="000000"/>
          <w:lang w:eastAsia="es-CO"/>
        </w:rPr>
      </w:pPr>
      <w:r w:rsidRPr="00533243">
        <w:rPr>
          <w:rFonts w:ascii="Calibri" w:eastAsia="Times New Roman" w:hAnsi="Calibri" w:cs="Calibri"/>
          <w:b/>
          <w:color w:val="000000"/>
          <w:lang w:eastAsia="es-CO"/>
        </w:rPr>
        <w:t>Socialmente responsable</w:t>
      </w:r>
      <w:r w:rsidR="00C32B41" w:rsidRPr="00533243">
        <w:rPr>
          <w:rFonts w:ascii="Calibri" w:eastAsia="Times New Roman" w:hAnsi="Calibri" w:cs="Calibri"/>
          <w:b/>
          <w:color w:val="000000"/>
          <w:lang w:eastAsia="es-CO"/>
        </w:rPr>
        <w:t>:</w:t>
      </w:r>
    </w:p>
    <w:p w14:paraId="386400AA" w14:textId="77777777" w:rsidR="00192539" w:rsidRPr="00533243" w:rsidRDefault="00192539" w:rsidP="000F26CB">
      <w:pPr>
        <w:pStyle w:val="Prrafodelista"/>
        <w:numPr>
          <w:ilvl w:val="0"/>
          <w:numId w:val="4"/>
        </w:numPr>
        <w:spacing w:after="0" w:line="240" w:lineRule="auto"/>
        <w:jc w:val="both"/>
        <w:rPr>
          <w:rFonts w:ascii="Calibri" w:eastAsia="Times New Roman" w:hAnsi="Calibri" w:cs="Calibri"/>
          <w:lang w:eastAsia="es-CO"/>
        </w:rPr>
      </w:pPr>
      <w:r w:rsidRPr="00533243">
        <w:rPr>
          <w:rFonts w:ascii="Calibri" w:eastAsia="Times New Roman" w:hAnsi="Calibri" w:cs="Calibri"/>
          <w:lang w:eastAsia="es-CO"/>
        </w:rPr>
        <w:t>Proyección e implementación del plan de capacitación, políticas y procedimientos en temáticas relacionadas con Derechos Humanos, socializado en su personal y partes vinculadas e interesadas, fomentando el conocimiento, respeto, promoción y aplicación de las obligaciones de derechos humanos.</w:t>
      </w:r>
    </w:p>
    <w:p w14:paraId="6F7A42A9" w14:textId="77777777" w:rsidR="00192539" w:rsidRPr="00533243" w:rsidRDefault="00192539" w:rsidP="000F26CB">
      <w:pPr>
        <w:pStyle w:val="Prrafodelista"/>
        <w:numPr>
          <w:ilvl w:val="0"/>
          <w:numId w:val="4"/>
        </w:numPr>
        <w:spacing w:after="0" w:line="240" w:lineRule="auto"/>
        <w:jc w:val="both"/>
        <w:rPr>
          <w:rFonts w:ascii="Calibri" w:eastAsia="Times New Roman" w:hAnsi="Calibri" w:cs="Calibri"/>
          <w:lang w:eastAsia="es-CO"/>
        </w:rPr>
      </w:pPr>
      <w:r w:rsidRPr="00533243">
        <w:rPr>
          <w:rFonts w:ascii="Calibri" w:eastAsia="Times New Roman" w:hAnsi="Calibri" w:cs="Calibri"/>
          <w:lang w:eastAsia="es-CO"/>
        </w:rPr>
        <w:t>Mantener en la planta de personal el número de trabajadores con discapacidad en caso de haberse indicado en la propuesta.</w:t>
      </w:r>
    </w:p>
    <w:p w14:paraId="405C437B" w14:textId="77777777" w:rsidR="00192539" w:rsidRPr="00533243" w:rsidRDefault="00192539" w:rsidP="000F26CB">
      <w:pPr>
        <w:pStyle w:val="Prrafodelista"/>
        <w:numPr>
          <w:ilvl w:val="0"/>
          <w:numId w:val="4"/>
        </w:numPr>
        <w:spacing w:after="0" w:line="240" w:lineRule="auto"/>
        <w:jc w:val="both"/>
        <w:rPr>
          <w:rFonts w:ascii="Calibri" w:eastAsia="Times New Roman" w:hAnsi="Calibri" w:cs="Calibri"/>
          <w:lang w:eastAsia="es-CO"/>
        </w:rPr>
      </w:pPr>
      <w:r w:rsidRPr="790900DD">
        <w:rPr>
          <w:rFonts w:ascii="Calibri" w:eastAsia="Times New Roman" w:hAnsi="Calibri" w:cs="Calibri"/>
          <w:lang w:eastAsia="es-CO"/>
        </w:rPr>
        <w:t>Mantener en la planta de personal el número de trabajadores de especial protección constitución en caso de haberse indicado en la propuesta.</w:t>
      </w:r>
    </w:p>
    <w:p w14:paraId="481B1272" w14:textId="77777777" w:rsidR="00C32B41" w:rsidRPr="00533243" w:rsidRDefault="00C32B41" w:rsidP="00CF3320">
      <w:pPr>
        <w:spacing w:after="0" w:line="240" w:lineRule="auto"/>
        <w:jc w:val="both"/>
        <w:rPr>
          <w:rFonts w:ascii="Calibri" w:eastAsia="Times New Roman" w:hAnsi="Calibri" w:cs="Calibri"/>
          <w:bCs/>
          <w:color w:val="000000"/>
          <w:lang w:eastAsia="es-CO"/>
        </w:rPr>
      </w:pPr>
    </w:p>
    <w:p w14:paraId="3E9C97C3" w14:textId="24A0CE67" w:rsidR="00192539" w:rsidRPr="00533243" w:rsidRDefault="00192539" w:rsidP="005151A1">
      <w:pPr>
        <w:spacing w:line="240" w:lineRule="auto"/>
        <w:jc w:val="both"/>
        <w:rPr>
          <w:rFonts w:ascii="Calibri" w:eastAsia="Times New Roman" w:hAnsi="Calibri" w:cs="Calibri"/>
          <w:bCs/>
          <w:color w:val="000000"/>
          <w:lang w:eastAsia="es-CO"/>
        </w:rPr>
      </w:pPr>
      <w:r w:rsidRPr="00533243">
        <w:rPr>
          <w:rFonts w:ascii="Calibri" w:eastAsia="Times New Roman" w:hAnsi="Calibri" w:cs="Calibri"/>
          <w:bCs/>
          <w:color w:val="000000"/>
          <w:lang w:eastAsia="es-CO"/>
        </w:rPr>
        <w:t>El incumplimiento parcial o total de los lineamientos para la compra pública innovadora, sostenible y socialmente responsable será causal de terminación de contrato.</w:t>
      </w:r>
    </w:p>
    <w:p w14:paraId="3FF16DF4" w14:textId="7FA186FF" w:rsidR="00C25B7D" w:rsidRPr="00533243" w:rsidRDefault="007C7A63" w:rsidP="005151A1">
      <w:pPr>
        <w:pStyle w:val="Ttulo2"/>
        <w:spacing w:before="0" w:line="240" w:lineRule="auto"/>
        <w:jc w:val="both"/>
        <w:rPr>
          <w:rFonts w:ascii="Calibri" w:eastAsia="Times New Roman" w:hAnsi="Calibri" w:cs="Calibri"/>
          <w:b w:val="0"/>
          <w:color w:val="000000"/>
          <w:sz w:val="22"/>
          <w:szCs w:val="22"/>
          <w:lang w:eastAsia="es-CO"/>
        </w:rPr>
      </w:pPr>
      <w:r w:rsidRPr="00533243">
        <w:rPr>
          <w:rStyle w:val="Ttulo2Car"/>
          <w:rFonts w:ascii="Calibri" w:hAnsi="Calibri" w:cs="Calibri"/>
          <w:b/>
          <w:color w:val="auto"/>
          <w:sz w:val="22"/>
          <w:szCs w:val="22"/>
        </w:rPr>
        <w:t>DOCUMENTOS DEL CONTRATO</w:t>
      </w:r>
    </w:p>
    <w:p w14:paraId="06ABAD78" w14:textId="6C8DC235" w:rsidR="007C7A63" w:rsidRPr="00533243" w:rsidRDefault="007C7A63" w:rsidP="005151A1">
      <w:pPr>
        <w:spacing w:after="0" w:line="240" w:lineRule="auto"/>
        <w:ind w:hanging="1"/>
        <w:jc w:val="both"/>
        <w:rPr>
          <w:rFonts w:ascii="Calibri" w:eastAsia="Times New Roman" w:hAnsi="Calibri" w:cs="Calibri"/>
          <w:b/>
          <w:bCs/>
          <w:color w:val="000000"/>
          <w:lang w:eastAsia="es-CO"/>
        </w:rPr>
      </w:pPr>
      <w:r w:rsidRPr="790900DD">
        <w:rPr>
          <w:rFonts w:ascii="Calibri" w:eastAsia="Times New Roman" w:hAnsi="Calibri" w:cs="Calibri"/>
          <w:color w:val="000000" w:themeColor="text1"/>
          <w:lang w:eastAsia="es-CO"/>
        </w:rPr>
        <w:t xml:space="preserve"> 1- </w:t>
      </w:r>
      <w:r w:rsidRPr="790900DD">
        <w:rPr>
          <w:rFonts w:ascii="Calibri" w:eastAsia="Times New Roman" w:hAnsi="Calibri" w:cs="Calibri"/>
          <w:lang w:eastAsia="es-CO"/>
        </w:rPr>
        <w:t xml:space="preserve">Disponibilidad y compromiso presupuestal. 2- Cedula de Ciudadanía. 3- Propuesta presentada por el </w:t>
      </w:r>
      <w:r w:rsidR="007B7BF3" w:rsidRPr="790900DD">
        <w:rPr>
          <w:rFonts w:ascii="Calibri" w:eastAsia="Times New Roman" w:hAnsi="Calibri" w:cs="Calibri"/>
          <w:lang w:eastAsia="es-CO"/>
        </w:rPr>
        <w:t>contratista</w:t>
      </w:r>
      <w:r w:rsidRPr="790900DD">
        <w:rPr>
          <w:rFonts w:ascii="Calibri" w:eastAsia="Times New Roman" w:hAnsi="Calibri" w:cs="Calibri"/>
          <w:lang w:eastAsia="es-CO"/>
        </w:rPr>
        <w:t>. 4- RUT. 5- Certificado de Existencia y Representación legal. 6- Certificado de paz y salvo aportes al sistema de seguridad social y parafiscal. 7- Certificado de antecedentes disciplinarios. 8- Certificado de antecedentes fiscales. 9. Certificado de antecedentes judiciales. 10-</w:t>
      </w:r>
      <w:r w:rsidRPr="790900DD">
        <w:rPr>
          <w:rFonts w:ascii="Calibri" w:hAnsi="Calibri" w:cs="Calibri"/>
          <w:lang w:val="es-ES"/>
        </w:rPr>
        <w:t xml:space="preserve"> Registro Nacional de Medidas Correctivas - RNMC.</w:t>
      </w:r>
      <w:r w:rsidRPr="790900DD">
        <w:rPr>
          <w:rFonts w:ascii="Calibri" w:eastAsia="Times New Roman" w:hAnsi="Calibri" w:cs="Calibri"/>
          <w:lang w:eastAsia="es-CO"/>
        </w:rPr>
        <w:t xml:space="preserve"> 11- SPO 20</w:t>
      </w:r>
      <w:r w:rsidR="50697AF6" w:rsidRPr="790900DD">
        <w:rPr>
          <w:rFonts w:ascii="Calibri" w:eastAsia="Times New Roman" w:hAnsi="Calibri" w:cs="Calibri"/>
          <w:lang w:eastAsia="es-CO"/>
        </w:rPr>
        <w:t>25-3</w:t>
      </w:r>
      <w:r w:rsidRPr="790900DD">
        <w:rPr>
          <w:rFonts w:ascii="Calibri" w:eastAsia="Times New Roman" w:hAnsi="Calibri" w:cs="Calibri"/>
          <w:lang w:eastAsia="es-CO"/>
        </w:rPr>
        <w:t>-</w:t>
      </w:r>
      <w:r w:rsidRPr="790900DD">
        <w:rPr>
          <w:rFonts w:ascii="Calibri" w:hAnsi="Calibri" w:cs="Calibri"/>
        </w:rPr>
        <w:t xml:space="preserve"> Consulta de Inhabilidades de la</w:t>
      </w:r>
      <w:r w:rsidR="48B22BF9" w:rsidRPr="790900DD">
        <w:rPr>
          <w:rFonts w:ascii="Calibri" w:hAnsi="Calibri" w:cs="Calibri"/>
        </w:rPr>
        <w:t xml:space="preserve"> </w:t>
      </w:r>
      <w:r w:rsidRPr="790900DD">
        <w:rPr>
          <w:rFonts w:ascii="Calibri" w:hAnsi="Calibri" w:cs="Calibri"/>
        </w:rPr>
        <w:t xml:space="preserve">Ley 1918 de 2018 y Decreto 753 de 2019 - </w:t>
      </w:r>
      <w:r w:rsidRPr="790900DD">
        <w:rPr>
          <w:rFonts w:ascii="Calibri" w:eastAsia="Times New Roman" w:hAnsi="Calibri" w:cs="Calibri"/>
          <w:color w:val="000000" w:themeColor="text1"/>
          <w:lang w:eastAsia="es-CO"/>
        </w:rPr>
        <w:t>12- Demás documentos que se deriven del presente contrato.</w:t>
      </w:r>
    </w:p>
    <w:p w14:paraId="032103F0" w14:textId="77777777" w:rsidR="00C32B41" w:rsidRPr="00533243" w:rsidRDefault="00C32B41" w:rsidP="005151A1">
      <w:pPr>
        <w:pStyle w:val="Ttulo2"/>
        <w:spacing w:before="0" w:line="240" w:lineRule="auto"/>
        <w:jc w:val="both"/>
        <w:rPr>
          <w:rStyle w:val="Ttulo2Car"/>
          <w:rFonts w:ascii="Calibri" w:hAnsi="Calibri" w:cs="Calibri"/>
          <w:b/>
          <w:color w:val="auto"/>
          <w:sz w:val="22"/>
          <w:szCs w:val="22"/>
        </w:rPr>
      </w:pPr>
    </w:p>
    <w:p w14:paraId="2A8EC086" w14:textId="2FE1BFE5" w:rsidR="00C25B7D" w:rsidRPr="00533243" w:rsidRDefault="009919AD" w:rsidP="005151A1">
      <w:pPr>
        <w:pStyle w:val="Ttulo2"/>
        <w:spacing w:before="0" w:line="240" w:lineRule="auto"/>
        <w:jc w:val="both"/>
        <w:rPr>
          <w:rStyle w:val="Ttulo2Car"/>
          <w:rFonts w:ascii="Calibri" w:hAnsi="Calibri" w:cs="Calibri"/>
          <w:b/>
          <w:bCs/>
          <w:color w:val="auto"/>
          <w:sz w:val="22"/>
          <w:szCs w:val="22"/>
        </w:rPr>
      </w:pPr>
      <w:r w:rsidRPr="1FA5C191">
        <w:rPr>
          <w:rStyle w:val="Ttulo2Car"/>
          <w:rFonts w:ascii="Calibri" w:hAnsi="Calibri" w:cs="Calibri"/>
          <w:b/>
          <w:bCs/>
          <w:color w:val="auto"/>
          <w:sz w:val="22"/>
          <w:szCs w:val="22"/>
        </w:rPr>
        <w:t xml:space="preserve">NATURALEZA JURÍDICA </w:t>
      </w:r>
      <w:r w:rsidR="1B1EA981" w:rsidRPr="1FA5C191">
        <w:rPr>
          <w:rStyle w:val="Ttulo2Car"/>
          <w:rFonts w:ascii="Calibri" w:hAnsi="Calibri" w:cs="Calibri"/>
          <w:b/>
          <w:bCs/>
          <w:color w:val="auto"/>
          <w:sz w:val="22"/>
          <w:szCs w:val="22"/>
        </w:rPr>
        <w:t>DEL CONTRATO</w:t>
      </w:r>
    </w:p>
    <w:p w14:paraId="073523F0" w14:textId="417CAAD9" w:rsidR="009919AD" w:rsidRPr="00533243" w:rsidRDefault="009919AD" w:rsidP="005151A1">
      <w:pPr>
        <w:spacing w:after="0" w:line="240" w:lineRule="auto"/>
        <w:jc w:val="both"/>
        <w:rPr>
          <w:rFonts w:ascii="Calibri" w:eastAsia="Times New Roman" w:hAnsi="Calibri" w:cs="Calibri"/>
          <w:color w:val="000000"/>
          <w:lang w:eastAsia="es-CO"/>
        </w:rPr>
      </w:pPr>
      <w:r w:rsidRPr="00533243">
        <w:rPr>
          <w:rFonts w:ascii="Calibri" w:eastAsia="Times New Roman" w:hAnsi="Calibri" w:cs="Calibri"/>
          <w:color w:val="000000"/>
          <w:lang w:eastAsia="es-CO"/>
        </w:rPr>
        <w:t xml:space="preserve">Este Contrato se rige por las normas comerciales y civiles, y especialmente, por el </w:t>
      </w:r>
      <w:r w:rsidRPr="00533243">
        <w:rPr>
          <w:rFonts w:ascii="Calibri" w:hAnsi="Calibri" w:cs="Calibri"/>
        </w:rPr>
        <w:t>Reglamento de Contratación de la Entidad</w:t>
      </w:r>
      <w:r w:rsidRPr="00533243">
        <w:rPr>
          <w:rFonts w:ascii="Calibri" w:eastAsia="Times New Roman" w:hAnsi="Calibri" w:cs="Calibri"/>
          <w:color w:val="000000"/>
          <w:lang w:eastAsia="es-CO"/>
        </w:rPr>
        <w:t>, expedido por la Junta Directiva de la ESU.</w:t>
      </w:r>
    </w:p>
    <w:p w14:paraId="5BE056DD" w14:textId="77777777" w:rsidR="00730CC7" w:rsidRPr="00533243" w:rsidRDefault="00730CC7" w:rsidP="005151A1">
      <w:pPr>
        <w:pStyle w:val="Ttulo2"/>
        <w:spacing w:before="0" w:line="240" w:lineRule="auto"/>
        <w:jc w:val="both"/>
        <w:rPr>
          <w:rStyle w:val="Ttulo2Car"/>
          <w:rFonts w:ascii="Calibri" w:hAnsi="Calibri" w:cs="Calibri"/>
          <w:b/>
          <w:color w:val="auto"/>
          <w:sz w:val="22"/>
          <w:szCs w:val="22"/>
        </w:rPr>
      </w:pPr>
    </w:p>
    <w:p w14:paraId="15B4046C" w14:textId="1734B3BF" w:rsidR="00C25B7D" w:rsidRPr="00533243" w:rsidRDefault="009919AD" w:rsidP="005151A1">
      <w:pPr>
        <w:pStyle w:val="Ttulo2"/>
        <w:spacing w:before="0" w:line="240" w:lineRule="auto"/>
        <w:jc w:val="both"/>
        <w:rPr>
          <w:rFonts w:ascii="Calibri" w:eastAsia="Times New Roman" w:hAnsi="Calibri" w:cs="Calibri"/>
          <w:color w:val="000000"/>
          <w:sz w:val="22"/>
          <w:szCs w:val="22"/>
          <w:lang w:eastAsia="es-CO"/>
        </w:rPr>
      </w:pPr>
      <w:r w:rsidRPr="00533243">
        <w:rPr>
          <w:rStyle w:val="Ttulo2Car"/>
          <w:rFonts w:ascii="Calibri" w:hAnsi="Calibri" w:cs="Calibri"/>
          <w:b/>
          <w:color w:val="auto"/>
          <w:sz w:val="22"/>
          <w:szCs w:val="22"/>
        </w:rPr>
        <w:t>DOMICILIO</w:t>
      </w:r>
    </w:p>
    <w:p w14:paraId="6FFE349A" w14:textId="1E0AAEA3" w:rsidR="009919AD" w:rsidRPr="00533243" w:rsidRDefault="009919AD" w:rsidP="005151A1">
      <w:pPr>
        <w:spacing w:after="0" w:line="240" w:lineRule="auto"/>
        <w:ind w:left="-851" w:firstLine="851"/>
        <w:jc w:val="both"/>
        <w:rPr>
          <w:rFonts w:ascii="Calibri" w:eastAsia="Times New Roman" w:hAnsi="Calibri" w:cs="Calibri"/>
          <w:b/>
          <w:bCs/>
          <w:color w:val="000000"/>
          <w:lang w:eastAsia="es-CO"/>
        </w:rPr>
      </w:pPr>
      <w:r w:rsidRPr="00533243">
        <w:rPr>
          <w:rFonts w:ascii="Calibri" w:eastAsia="Times New Roman" w:hAnsi="Calibri" w:cs="Calibri"/>
          <w:color w:val="000000"/>
          <w:lang w:eastAsia="es-CO"/>
        </w:rPr>
        <w:t xml:space="preserve">El domicilio contractual es el </w:t>
      </w:r>
      <w:r w:rsidR="009778F2" w:rsidRPr="00533243">
        <w:rPr>
          <w:rFonts w:ascii="Calibri" w:eastAsia="Times New Roman" w:hAnsi="Calibri" w:cs="Calibri"/>
          <w:color w:val="000000"/>
          <w:lang w:eastAsia="es-CO"/>
        </w:rPr>
        <w:t>Distrito Especial de Ciencia, Tecnología e Innovación de Medellín</w:t>
      </w:r>
      <w:r w:rsidRPr="00533243">
        <w:rPr>
          <w:rFonts w:ascii="Calibri" w:eastAsia="Times New Roman" w:hAnsi="Calibri" w:cs="Calibri"/>
          <w:color w:val="000000"/>
          <w:lang w:eastAsia="es-CO"/>
        </w:rPr>
        <w:t>.</w:t>
      </w:r>
    </w:p>
    <w:p w14:paraId="287C7806" w14:textId="77777777" w:rsidR="009919AD" w:rsidRPr="00533243" w:rsidRDefault="009919AD" w:rsidP="00C32B41">
      <w:pPr>
        <w:spacing w:after="0" w:line="240" w:lineRule="auto"/>
        <w:ind w:left="-851"/>
        <w:jc w:val="both"/>
        <w:rPr>
          <w:rFonts w:ascii="Calibri" w:hAnsi="Calibri" w:cs="Calibri"/>
        </w:rPr>
      </w:pPr>
    </w:p>
    <w:p w14:paraId="1542A7D8" w14:textId="77777777" w:rsidR="00436314" w:rsidRPr="00533243" w:rsidRDefault="00436314" w:rsidP="00C32B41">
      <w:pPr>
        <w:spacing w:after="0" w:line="240" w:lineRule="auto"/>
        <w:ind w:left="-851"/>
        <w:jc w:val="both"/>
        <w:rPr>
          <w:rFonts w:ascii="Calibri" w:eastAsia="Times New Roman" w:hAnsi="Calibri" w:cs="Calibri"/>
          <w:color w:val="000000"/>
          <w:lang w:eastAsia="es-CO"/>
        </w:rPr>
      </w:pPr>
    </w:p>
    <w:p w14:paraId="2DB8BEEE" w14:textId="5AE6EB51" w:rsidR="00003070" w:rsidRPr="00533243" w:rsidRDefault="00003070" w:rsidP="1FA5C191">
      <w:pPr>
        <w:spacing w:after="0" w:line="240" w:lineRule="auto"/>
        <w:jc w:val="both"/>
        <w:rPr>
          <w:rFonts w:ascii="Calibri" w:eastAsia="Times New Roman" w:hAnsi="Calibri" w:cs="Calibri"/>
          <w:b/>
          <w:bCs/>
          <w:color w:val="000000"/>
          <w:lang w:eastAsia="es-CO"/>
        </w:rPr>
      </w:pPr>
      <w:r w:rsidRPr="1FA5C191">
        <w:rPr>
          <w:rFonts w:ascii="Calibri" w:eastAsia="Times New Roman" w:hAnsi="Calibri" w:cs="Calibri"/>
          <w:b/>
          <w:bCs/>
          <w:color w:val="000000" w:themeColor="text1"/>
          <w:lang w:eastAsia="es-CO"/>
        </w:rPr>
        <w:t xml:space="preserve">POR LA </w:t>
      </w:r>
      <w:r w:rsidR="5A1B0133" w:rsidRPr="1FA5C191">
        <w:rPr>
          <w:rFonts w:ascii="Calibri" w:eastAsia="Times New Roman" w:hAnsi="Calibri" w:cs="Calibri"/>
          <w:b/>
          <w:bCs/>
          <w:color w:val="000000" w:themeColor="text1"/>
          <w:lang w:eastAsia="es-CO"/>
        </w:rPr>
        <w:t xml:space="preserve">ESU, </w:t>
      </w:r>
      <w:r>
        <w:tab/>
      </w:r>
      <w:r>
        <w:tab/>
      </w:r>
      <w:r>
        <w:tab/>
      </w:r>
      <w:r>
        <w:tab/>
      </w:r>
      <w:r>
        <w:tab/>
      </w:r>
      <w:r>
        <w:tab/>
      </w:r>
      <w:r w:rsidR="34A450AD" w:rsidRPr="1FA5C191">
        <w:rPr>
          <w:rFonts w:ascii="Calibri" w:eastAsia="Times New Roman" w:hAnsi="Calibri" w:cs="Calibri"/>
          <w:b/>
          <w:bCs/>
          <w:color w:val="000000" w:themeColor="text1"/>
          <w:lang w:eastAsia="es-CO"/>
        </w:rPr>
        <w:t xml:space="preserve">               </w:t>
      </w:r>
      <w:r w:rsidRPr="1FA5C191">
        <w:rPr>
          <w:rFonts w:ascii="Calibri" w:eastAsia="Times New Roman" w:hAnsi="Calibri" w:cs="Calibri"/>
          <w:b/>
          <w:bCs/>
          <w:color w:val="000000" w:themeColor="text1"/>
          <w:lang w:eastAsia="es-CO"/>
        </w:rPr>
        <w:t>POR EL CONTRATISTA</w:t>
      </w:r>
      <w:r w:rsidR="00973806" w:rsidRPr="1FA5C191">
        <w:rPr>
          <w:rFonts w:ascii="Calibri" w:eastAsia="Times New Roman" w:hAnsi="Calibri" w:cs="Calibri"/>
          <w:b/>
          <w:bCs/>
          <w:color w:val="000000" w:themeColor="text1"/>
          <w:lang w:eastAsia="es-CO"/>
        </w:rPr>
        <w:t>,</w:t>
      </w:r>
    </w:p>
    <w:p w14:paraId="23816B95" w14:textId="77777777" w:rsidR="00003070" w:rsidRPr="00533243" w:rsidRDefault="00003070" w:rsidP="00C32B41">
      <w:pPr>
        <w:spacing w:after="0" w:line="240" w:lineRule="auto"/>
        <w:jc w:val="both"/>
        <w:rPr>
          <w:rFonts w:ascii="Calibri" w:eastAsia="Times New Roman" w:hAnsi="Calibri" w:cs="Calibri"/>
          <w:color w:val="000000"/>
          <w:lang w:eastAsia="es-CO"/>
        </w:rPr>
      </w:pPr>
    </w:p>
    <w:p w14:paraId="6D526528" w14:textId="58DBB28C" w:rsidR="00003070" w:rsidRPr="00533243" w:rsidRDefault="00003070" w:rsidP="00C32B41">
      <w:pPr>
        <w:spacing w:after="0" w:line="240" w:lineRule="auto"/>
        <w:jc w:val="both"/>
        <w:rPr>
          <w:rFonts w:ascii="Calibri" w:eastAsia="Times New Roman" w:hAnsi="Calibri" w:cs="Calibri"/>
          <w:lang w:eastAsia="es-CO"/>
        </w:rPr>
      </w:pPr>
    </w:p>
    <w:p w14:paraId="7F5D7EEB" w14:textId="77777777" w:rsidR="00E01A94" w:rsidRPr="00533243" w:rsidRDefault="00E01A94" w:rsidP="00C32B41">
      <w:pPr>
        <w:spacing w:after="0" w:line="240" w:lineRule="auto"/>
        <w:jc w:val="both"/>
        <w:rPr>
          <w:rFonts w:ascii="Calibri" w:eastAsia="Times New Roman" w:hAnsi="Calibri" w:cs="Calibri"/>
          <w:lang w:eastAsia="es-CO"/>
        </w:rPr>
      </w:pPr>
    </w:p>
    <w:p w14:paraId="0CFFA3F9" w14:textId="1D123AA4" w:rsidR="00003070" w:rsidRPr="007B22DF" w:rsidRDefault="0087437D" w:rsidP="790900DD">
      <w:pPr>
        <w:spacing w:after="0" w:line="240" w:lineRule="auto"/>
        <w:jc w:val="both"/>
        <w:rPr>
          <w:rFonts w:ascii="Calibri" w:eastAsia="Times New Roman" w:hAnsi="Calibri" w:cs="Calibri"/>
          <w:b/>
          <w:bCs/>
          <w:color w:val="FF0000"/>
          <w:lang w:eastAsia="es-CO"/>
        </w:rPr>
      </w:pPr>
      <w:r w:rsidRPr="790900DD">
        <w:rPr>
          <w:rFonts w:ascii="Calibri" w:eastAsia="Times New Roman" w:hAnsi="Calibri" w:cs="Calibri"/>
          <w:b/>
          <w:bCs/>
          <w:color w:val="FF0000"/>
          <w:highlight w:val="yellow"/>
          <w:lang w:eastAsia="es-CO"/>
        </w:rPr>
        <w:fldChar w:fldCharType="begin"/>
      </w:r>
      <w:r w:rsidRPr="790900DD">
        <w:rPr>
          <w:rFonts w:ascii="Calibri" w:eastAsia="Times New Roman" w:hAnsi="Calibri" w:cs="Calibri"/>
          <w:b/>
          <w:bCs/>
          <w:color w:val="FF0000"/>
          <w:highlight w:val="yellow"/>
          <w:lang w:eastAsia="es-CO"/>
        </w:rPr>
        <w:instrText xml:space="preserve"> MERGEFIELD NombreRespresentanteLegal </w:instrText>
      </w:r>
      <w:r w:rsidRPr="790900DD">
        <w:rPr>
          <w:rFonts w:ascii="Calibri" w:eastAsia="Times New Roman" w:hAnsi="Calibri" w:cs="Calibri"/>
          <w:b/>
          <w:bCs/>
          <w:color w:val="FF0000"/>
          <w:highlight w:val="yellow"/>
          <w:lang w:eastAsia="es-CO"/>
        </w:rPr>
        <w:fldChar w:fldCharType="separate"/>
      </w:r>
      <w:r w:rsidR="455FFCB1" w:rsidRPr="790900DD">
        <w:rPr>
          <w:rFonts w:ascii="Calibri" w:eastAsia="Times New Roman" w:hAnsi="Calibri" w:cs="Calibri"/>
          <w:b/>
          <w:bCs/>
          <w:noProof/>
          <w:color w:val="FF0000"/>
          <w:highlight w:val="yellow"/>
          <w:lang w:eastAsia="es-CO"/>
        </w:rPr>
        <w:t>«NOMBRE REPRESENTANTE LEGAL»</w:t>
      </w:r>
      <w:r w:rsidRPr="790900DD">
        <w:rPr>
          <w:rFonts w:ascii="Calibri" w:eastAsia="Times New Roman" w:hAnsi="Calibri" w:cs="Calibri"/>
          <w:b/>
          <w:bCs/>
          <w:color w:val="FF0000"/>
          <w:highlight w:val="yellow"/>
          <w:lang w:eastAsia="es-CO"/>
        </w:rPr>
        <w:fldChar w:fldCharType="end"/>
      </w:r>
      <w:r w:rsidR="455FFCB1" w:rsidRPr="790900DD">
        <w:rPr>
          <w:rFonts w:ascii="Calibri" w:eastAsia="Times New Roman" w:hAnsi="Calibri" w:cs="Calibri"/>
          <w:b/>
          <w:bCs/>
          <w:color w:val="FF0000"/>
          <w:lang w:eastAsia="es-CO"/>
        </w:rPr>
        <w:t xml:space="preserve"> </w:t>
      </w:r>
      <w:r w:rsidR="312B24AB" w:rsidRPr="790900DD">
        <w:rPr>
          <w:rFonts w:ascii="Calibri" w:eastAsia="Times New Roman" w:hAnsi="Calibri" w:cs="Calibri"/>
          <w:b/>
          <w:bCs/>
          <w:color w:val="000000" w:themeColor="text1"/>
          <w:lang w:eastAsia="es-CO"/>
        </w:rPr>
        <w:t xml:space="preserve"> </w:t>
      </w:r>
      <w:r>
        <w:tab/>
      </w:r>
      <w:r>
        <w:tab/>
      </w:r>
      <w:r>
        <w:tab/>
      </w:r>
      <w:r>
        <w:tab/>
      </w:r>
      <w:r w:rsidRPr="790900DD">
        <w:rPr>
          <w:rFonts w:ascii="Calibri" w:eastAsia="Times New Roman" w:hAnsi="Calibri" w:cs="Calibri"/>
          <w:b/>
          <w:bCs/>
          <w:color w:val="FF0000"/>
          <w:highlight w:val="yellow"/>
          <w:lang w:eastAsia="es-CO"/>
        </w:rPr>
        <w:fldChar w:fldCharType="begin"/>
      </w:r>
      <w:r w:rsidRPr="790900DD">
        <w:rPr>
          <w:rFonts w:ascii="Calibri" w:eastAsia="Times New Roman" w:hAnsi="Calibri" w:cs="Calibri"/>
          <w:b/>
          <w:bCs/>
          <w:color w:val="FF0000"/>
          <w:highlight w:val="yellow"/>
          <w:lang w:eastAsia="es-CO"/>
        </w:rPr>
        <w:instrText xml:space="preserve"> MERGEFIELD NombreRespresentanteLegal </w:instrText>
      </w:r>
      <w:r w:rsidRPr="790900DD">
        <w:rPr>
          <w:rFonts w:ascii="Calibri" w:eastAsia="Times New Roman" w:hAnsi="Calibri" w:cs="Calibri"/>
          <w:b/>
          <w:bCs/>
          <w:color w:val="FF0000"/>
          <w:highlight w:val="yellow"/>
          <w:lang w:eastAsia="es-CO"/>
        </w:rPr>
        <w:fldChar w:fldCharType="separate"/>
      </w:r>
      <w:r w:rsidR="00973806" w:rsidRPr="790900DD">
        <w:rPr>
          <w:rFonts w:ascii="Calibri" w:eastAsia="Times New Roman" w:hAnsi="Calibri" w:cs="Calibri"/>
          <w:b/>
          <w:bCs/>
          <w:noProof/>
          <w:color w:val="FF0000"/>
          <w:highlight w:val="yellow"/>
          <w:lang w:eastAsia="es-CO"/>
        </w:rPr>
        <w:t>«NOMBRE REPRESENTANTE LEGAL»</w:t>
      </w:r>
      <w:r w:rsidRPr="790900DD">
        <w:rPr>
          <w:rFonts w:ascii="Calibri" w:eastAsia="Times New Roman" w:hAnsi="Calibri" w:cs="Calibri"/>
          <w:b/>
          <w:bCs/>
          <w:color w:val="FF0000"/>
          <w:highlight w:val="yellow"/>
          <w:lang w:eastAsia="es-CO"/>
        </w:rPr>
        <w:fldChar w:fldCharType="end"/>
      </w:r>
      <w:r w:rsidR="00003070" w:rsidRPr="790900DD">
        <w:rPr>
          <w:rFonts w:ascii="Calibri" w:eastAsia="Times New Roman" w:hAnsi="Calibri" w:cs="Calibri"/>
          <w:b/>
          <w:bCs/>
          <w:color w:val="FF0000"/>
          <w:lang w:eastAsia="es-CO"/>
        </w:rPr>
        <w:t xml:space="preserve"> </w:t>
      </w:r>
    </w:p>
    <w:p w14:paraId="4642456C" w14:textId="065F698B" w:rsidR="000A2A31" w:rsidRPr="007B22DF" w:rsidRDefault="0087437D" w:rsidP="790900DD">
      <w:pPr>
        <w:spacing w:after="0" w:line="240" w:lineRule="auto"/>
        <w:jc w:val="both"/>
        <w:rPr>
          <w:rFonts w:ascii="Calibri" w:eastAsia="Times New Roman" w:hAnsi="Calibri" w:cs="Calibri"/>
          <w:color w:val="FF0000"/>
          <w:lang w:eastAsia="es-CO"/>
        </w:rPr>
      </w:pPr>
      <w:r w:rsidRPr="790900DD">
        <w:rPr>
          <w:rFonts w:ascii="Calibri" w:eastAsia="Times New Roman" w:hAnsi="Calibri" w:cs="Calibri"/>
          <w:noProof/>
          <w:color w:val="000000" w:themeColor="text1"/>
          <w:lang w:eastAsia="es-CO"/>
        </w:rPr>
        <w:t>Gerente ESU</w:t>
      </w:r>
      <w:r>
        <w:tab/>
      </w:r>
      <w:r>
        <w:tab/>
      </w:r>
      <w:r>
        <w:tab/>
      </w:r>
      <w:r>
        <w:tab/>
      </w:r>
      <w:r>
        <w:tab/>
      </w:r>
      <w:r>
        <w:tab/>
      </w:r>
      <w:r>
        <w:tab/>
      </w:r>
      <w:r w:rsidR="00274F40" w:rsidRPr="790900DD">
        <w:rPr>
          <w:rFonts w:ascii="Calibri" w:eastAsia="Times New Roman" w:hAnsi="Calibri" w:cs="Calibri"/>
          <w:color w:val="FF0000"/>
          <w:lang w:eastAsia="es-CO"/>
        </w:rPr>
        <w:t>(Apoderado)/</w:t>
      </w:r>
      <w:r w:rsidR="00A01B85" w:rsidRPr="790900DD">
        <w:rPr>
          <w:rFonts w:ascii="Calibri" w:eastAsia="Times New Roman" w:hAnsi="Calibri" w:cs="Calibri"/>
          <w:color w:val="FF0000"/>
          <w:lang w:eastAsia="es-CO"/>
        </w:rPr>
        <w:t>Representante Legal</w:t>
      </w:r>
    </w:p>
    <w:p w14:paraId="776E2263" w14:textId="74148279" w:rsidR="00485446" w:rsidRPr="007B22DF" w:rsidRDefault="00485446" w:rsidP="790900DD">
      <w:pPr>
        <w:tabs>
          <w:tab w:val="left" w:pos="142"/>
          <w:tab w:val="center" w:pos="4419"/>
          <w:tab w:val="right" w:pos="8838"/>
        </w:tabs>
        <w:spacing w:after="0" w:line="240" w:lineRule="auto"/>
        <w:ind w:left="1"/>
        <w:rPr>
          <w:rFonts w:ascii="Calibri" w:eastAsia="Times New Roman" w:hAnsi="Calibri" w:cs="Calibri"/>
          <w:b/>
          <w:bCs/>
          <w:color w:val="FF0000"/>
          <w:lang w:eastAsia="es-CO"/>
        </w:rPr>
      </w:pPr>
    </w:p>
    <w:p w14:paraId="7A305C8F" w14:textId="77777777" w:rsidR="0087437D" w:rsidRPr="007B22DF" w:rsidRDefault="0087437D" w:rsidP="790900DD">
      <w:pPr>
        <w:tabs>
          <w:tab w:val="left" w:pos="142"/>
          <w:tab w:val="center" w:pos="4419"/>
          <w:tab w:val="right" w:pos="8838"/>
        </w:tabs>
        <w:spacing w:after="0" w:line="240" w:lineRule="auto"/>
        <w:ind w:left="1"/>
        <w:rPr>
          <w:rFonts w:ascii="Calibri" w:eastAsia="Times New Roman" w:hAnsi="Calibri" w:cs="Calibri"/>
          <w:color w:val="FF0000"/>
          <w:sz w:val="16"/>
          <w:szCs w:val="16"/>
          <w:lang w:eastAsia="es-CO"/>
        </w:rPr>
      </w:pPr>
      <w:bookmarkStart w:id="8" w:name="_Hlk55571760"/>
      <w:r w:rsidRPr="790900DD">
        <w:rPr>
          <w:rFonts w:ascii="Calibri" w:eastAsia="Times New Roman" w:hAnsi="Calibri" w:cs="Calibri"/>
          <w:color w:val="FF0000"/>
          <w:sz w:val="16"/>
          <w:szCs w:val="16"/>
          <w:lang w:eastAsia="es-CO"/>
        </w:rPr>
        <w:t xml:space="preserve">Aprobó: </w:t>
      </w:r>
      <w:r w:rsidRPr="790900DD">
        <w:rPr>
          <w:rFonts w:ascii="Calibri" w:hAnsi="Calibri" w:cs="Calibri"/>
          <w:sz w:val="16"/>
          <w:szCs w:val="16"/>
          <w:highlight w:val="yellow"/>
        </w:rPr>
        <w:fldChar w:fldCharType="begin"/>
      </w:r>
      <w:r w:rsidRPr="790900DD">
        <w:rPr>
          <w:rFonts w:ascii="Calibri" w:eastAsia="Times New Roman" w:hAnsi="Calibri" w:cs="Calibri"/>
          <w:color w:val="FF0000"/>
          <w:sz w:val="16"/>
          <w:szCs w:val="16"/>
          <w:highlight w:val="yellow"/>
          <w:lang w:eastAsia="es-CO"/>
        </w:rPr>
        <w:instrText xml:space="preserve"> MERGEFIELD UsuarioCrea </w:instrText>
      </w:r>
      <w:r w:rsidRPr="790900DD">
        <w:rPr>
          <w:rFonts w:ascii="Calibri" w:hAnsi="Calibri" w:cs="Calibri"/>
          <w:sz w:val="16"/>
          <w:szCs w:val="16"/>
          <w:highlight w:val="yellow"/>
        </w:rPr>
        <w:fldChar w:fldCharType="separate"/>
      </w:r>
      <w:r w:rsidRPr="790900DD">
        <w:rPr>
          <w:rFonts w:ascii="Calibri" w:eastAsia="Times New Roman" w:hAnsi="Calibri" w:cs="Calibri"/>
          <w:noProof/>
          <w:color w:val="FF0000"/>
          <w:sz w:val="16"/>
          <w:szCs w:val="16"/>
          <w:highlight w:val="yellow"/>
          <w:lang w:eastAsia="es-CO"/>
        </w:rPr>
        <w:t>«xxxxxxxxxx»</w:t>
      </w:r>
      <w:r w:rsidRPr="790900DD">
        <w:rPr>
          <w:rFonts w:ascii="Calibri" w:hAnsi="Calibri" w:cs="Calibri"/>
          <w:sz w:val="16"/>
          <w:szCs w:val="16"/>
          <w:highlight w:val="yellow"/>
        </w:rPr>
        <w:fldChar w:fldCharType="end"/>
      </w:r>
      <w:r w:rsidRPr="790900DD">
        <w:rPr>
          <w:rFonts w:ascii="Calibri" w:eastAsia="Times New Roman" w:hAnsi="Calibri" w:cs="Calibri"/>
          <w:color w:val="FF0000"/>
          <w:sz w:val="16"/>
          <w:szCs w:val="16"/>
          <w:lang w:eastAsia="es-CO"/>
        </w:rPr>
        <w:t xml:space="preserve"> </w:t>
      </w:r>
      <w:proofErr w:type="gramStart"/>
      <w:r w:rsidRPr="790900DD">
        <w:rPr>
          <w:rFonts w:ascii="Calibri" w:eastAsia="Times New Roman" w:hAnsi="Calibri" w:cs="Calibri"/>
          <w:color w:val="FF0000"/>
          <w:sz w:val="16"/>
          <w:szCs w:val="16"/>
          <w:lang w:eastAsia="es-CO"/>
        </w:rPr>
        <w:t>Secretario General</w:t>
      </w:r>
      <w:proofErr w:type="gramEnd"/>
    </w:p>
    <w:p w14:paraId="6920260D" w14:textId="77777777" w:rsidR="00D71835" w:rsidRPr="007B22DF" w:rsidRDefault="00D71835" w:rsidP="790900DD">
      <w:pPr>
        <w:tabs>
          <w:tab w:val="left" w:pos="142"/>
          <w:tab w:val="center" w:pos="4419"/>
          <w:tab w:val="right" w:pos="8838"/>
        </w:tabs>
        <w:spacing w:after="0" w:line="240" w:lineRule="auto"/>
        <w:ind w:left="1"/>
        <w:rPr>
          <w:rFonts w:ascii="Calibri" w:eastAsia="Times New Roman" w:hAnsi="Calibri" w:cs="Calibri"/>
          <w:color w:val="FF0000"/>
          <w:sz w:val="16"/>
          <w:szCs w:val="16"/>
          <w:lang w:eastAsia="es-CO"/>
        </w:rPr>
      </w:pPr>
      <w:r w:rsidRPr="790900DD">
        <w:rPr>
          <w:rFonts w:ascii="Calibri" w:eastAsia="Times New Roman" w:hAnsi="Calibri" w:cs="Calibri"/>
          <w:color w:val="FF0000"/>
          <w:sz w:val="16"/>
          <w:szCs w:val="16"/>
          <w:lang w:eastAsia="es-CO"/>
        </w:rPr>
        <w:t xml:space="preserve">Aprobó: </w:t>
      </w:r>
      <w:r w:rsidRPr="790900DD">
        <w:rPr>
          <w:rFonts w:ascii="Calibri" w:hAnsi="Calibri" w:cs="Calibri"/>
          <w:sz w:val="16"/>
          <w:szCs w:val="16"/>
          <w:highlight w:val="yellow"/>
        </w:rPr>
        <w:fldChar w:fldCharType="begin"/>
      </w:r>
      <w:r w:rsidRPr="790900DD">
        <w:rPr>
          <w:rFonts w:ascii="Calibri" w:eastAsia="Times New Roman" w:hAnsi="Calibri" w:cs="Calibri"/>
          <w:color w:val="FF0000"/>
          <w:sz w:val="16"/>
          <w:szCs w:val="16"/>
          <w:highlight w:val="yellow"/>
          <w:lang w:eastAsia="es-CO"/>
        </w:rPr>
        <w:instrText xml:space="preserve"> MERGEFIELD UsuarioCrea </w:instrText>
      </w:r>
      <w:r w:rsidRPr="790900DD">
        <w:rPr>
          <w:rFonts w:ascii="Calibri" w:hAnsi="Calibri" w:cs="Calibri"/>
          <w:sz w:val="16"/>
          <w:szCs w:val="16"/>
          <w:highlight w:val="yellow"/>
        </w:rPr>
        <w:fldChar w:fldCharType="separate"/>
      </w:r>
      <w:r w:rsidRPr="790900DD">
        <w:rPr>
          <w:rFonts w:ascii="Calibri" w:eastAsia="Times New Roman" w:hAnsi="Calibri" w:cs="Calibri"/>
          <w:noProof/>
          <w:color w:val="FF0000"/>
          <w:sz w:val="16"/>
          <w:szCs w:val="16"/>
          <w:highlight w:val="yellow"/>
          <w:lang w:eastAsia="es-CO"/>
        </w:rPr>
        <w:t>«xxxxxxxxxx»</w:t>
      </w:r>
      <w:r w:rsidRPr="790900DD">
        <w:rPr>
          <w:rFonts w:ascii="Calibri" w:hAnsi="Calibri" w:cs="Calibri"/>
          <w:sz w:val="16"/>
          <w:szCs w:val="16"/>
          <w:highlight w:val="yellow"/>
        </w:rPr>
        <w:fldChar w:fldCharType="end"/>
      </w:r>
      <w:r w:rsidRPr="790900DD">
        <w:rPr>
          <w:rFonts w:ascii="Calibri" w:eastAsia="Times New Roman" w:hAnsi="Calibri" w:cs="Calibri"/>
          <w:color w:val="FF0000"/>
          <w:sz w:val="16"/>
          <w:szCs w:val="16"/>
          <w:lang w:eastAsia="es-CO"/>
        </w:rPr>
        <w:t xml:space="preserve"> Subgerente Administrativo y Financiero</w:t>
      </w:r>
    </w:p>
    <w:p w14:paraId="523D8718" w14:textId="77777777" w:rsidR="0087437D" w:rsidRPr="007B22DF" w:rsidRDefault="0087437D" w:rsidP="790900DD">
      <w:pPr>
        <w:tabs>
          <w:tab w:val="left" w:pos="142"/>
          <w:tab w:val="center" w:pos="4419"/>
          <w:tab w:val="right" w:pos="8838"/>
        </w:tabs>
        <w:spacing w:after="0" w:line="240" w:lineRule="auto"/>
        <w:ind w:left="1"/>
        <w:rPr>
          <w:rFonts w:ascii="Calibri" w:eastAsia="Times New Roman" w:hAnsi="Calibri" w:cs="Calibri"/>
          <w:color w:val="FF0000"/>
          <w:sz w:val="16"/>
          <w:szCs w:val="16"/>
          <w:lang w:eastAsia="es-CO"/>
        </w:rPr>
      </w:pPr>
      <w:r w:rsidRPr="790900DD">
        <w:rPr>
          <w:rFonts w:ascii="Calibri" w:eastAsia="Times New Roman" w:hAnsi="Calibri" w:cs="Calibri"/>
          <w:color w:val="FF0000"/>
          <w:sz w:val="16"/>
          <w:szCs w:val="16"/>
          <w:lang w:eastAsia="es-CO"/>
        </w:rPr>
        <w:t xml:space="preserve">Aprobó: </w:t>
      </w:r>
      <w:r w:rsidRPr="790900DD">
        <w:rPr>
          <w:rFonts w:ascii="Calibri" w:hAnsi="Calibri" w:cs="Calibri"/>
          <w:sz w:val="16"/>
          <w:szCs w:val="16"/>
          <w:highlight w:val="yellow"/>
        </w:rPr>
        <w:fldChar w:fldCharType="begin"/>
      </w:r>
      <w:r w:rsidRPr="790900DD">
        <w:rPr>
          <w:rFonts w:ascii="Calibri" w:eastAsia="Times New Roman" w:hAnsi="Calibri" w:cs="Calibri"/>
          <w:color w:val="FF0000"/>
          <w:sz w:val="16"/>
          <w:szCs w:val="16"/>
          <w:highlight w:val="yellow"/>
          <w:lang w:eastAsia="es-CO"/>
        </w:rPr>
        <w:instrText xml:space="preserve"> MERGEFIELD UsuarioCrea </w:instrText>
      </w:r>
      <w:r w:rsidRPr="790900DD">
        <w:rPr>
          <w:rFonts w:ascii="Calibri" w:hAnsi="Calibri" w:cs="Calibri"/>
          <w:sz w:val="16"/>
          <w:szCs w:val="16"/>
          <w:highlight w:val="yellow"/>
        </w:rPr>
        <w:fldChar w:fldCharType="separate"/>
      </w:r>
      <w:r w:rsidRPr="790900DD">
        <w:rPr>
          <w:rFonts w:ascii="Calibri" w:eastAsia="Times New Roman" w:hAnsi="Calibri" w:cs="Calibri"/>
          <w:noProof/>
          <w:color w:val="FF0000"/>
          <w:sz w:val="16"/>
          <w:szCs w:val="16"/>
          <w:highlight w:val="yellow"/>
          <w:lang w:eastAsia="es-CO"/>
        </w:rPr>
        <w:t>«xxxxxxxxxx»</w:t>
      </w:r>
      <w:r w:rsidRPr="790900DD">
        <w:rPr>
          <w:rFonts w:ascii="Calibri" w:hAnsi="Calibri" w:cs="Calibri"/>
          <w:sz w:val="16"/>
          <w:szCs w:val="16"/>
          <w:highlight w:val="yellow"/>
        </w:rPr>
        <w:fldChar w:fldCharType="end"/>
      </w:r>
      <w:r w:rsidRPr="790900DD">
        <w:rPr>
          <w:rFonts w:ascii="Calibri" w:eastAsia="Times New Roman" w:hAnsi="Calibri" w:cs="Calibri"/>
          <w:color w:val="FF0000"/>
          <w:sz w:val="16"/>
          <w:szCs w:val="16"/>
          <w:lang w:eastAsia="es-CO"/>
        </w:rPr>
        <w:t xml:space="preserve"> Subgerente de Servicios </w:t>
      </w:r>
    </w:p>
    <w:p w14:paraId="18F9BBB6" w14:textId="77777777" w:rsidR="00D71835" w:rsidRPr="007B22DF" w:rsidRDefault="00D71835" w:rsidP="790900DD">
      <w:pPr>
        <w:tabs>
          <w:tab w:val="left" w:pos="142"/>
          <w:tab w:val="center" w:pos="4419"/>
          <w:tab w:val="right" w:pos="8838"/>
        </w:tabs>
        <w:spacing w:after="0" w:line="240" w:lineRule="auto"/>
        <w:ind w:left="851" w:hanging="851"/>
        <w:rPr>
          <w:rFonts w:ascii="Calibri" w:eastAsia="Times New Roman" w:hAnsi="Calibri" w:cs="Calibri"/>
          <w:color w:val="FF0000"/>
          <w:sz w:val="16"/>
          <w:szCs w:val="16"/>
          <w:lang w:eastAsia="es-CO"/>
        </w:rPr>
      </w:pPr>
      <w:r w:rsidRPr="790900DD">
        <w:rPr>
          <w:rFonts w:ascii="Calibri" w:eastAsia="Times New Roman" w:hAnsi="Calibri" w:cs="Calibri"/>
          <w:color w:val="FF0000"/>
          <w:sz w:val="16"/>
          <w:szCs w:val="16"/>
          <w:lang w:eastAsia="es-CO"/>
        </w:rPr>
        <w:t xml:space="preserve">Revisó:  </w:t>
      </w:r>
      <w:r w:rsidRPr="790900DD">
        <w:rPr>
          <w:rFonts w:ascii="Calibri" w:hAnsi="Calibri" w:cs="Calibri"/>
          <w:sz w:val="16"/>
          <w:szCs w:val="16"/>
          <w:highlight w:val="yellow"/>
        </w:rPr>
        <w:fldChar w:fldCharType="begin"/>
      </w:r>
      <w:r w:rsidRPr="790900DD">
        <w:rPr>
          <w:rFonts w:ascii="Calibri" w:eastAsia="Times New Roman" w:hAnsi="Calibri" w:cs="Calibri"/>
          <w:color w:val="FF0000"/>
          <w:sz w:val="16"/>
          <w:szCs w:val="16"/>
          <w:highlight w:val="yellow"/>
          <w:lang w:eastAsia="es-CO"/>
        </w:rPr>
        <w:instrText xml:space="preserve"> MERGEFIELD UsuarioCrea </w:instrText>
      </w:r>
      <w:r w:rsidRPr="790900DD">
        <w:rPr>
          <w:rFonts w:ascii="Calibri" w:hAnsi="Calibri" w:cs="Calibri"/>
          <w:sz w:val="16"/>
          <w:szCs w:val="16"/>
          <w:highlight w:val="yellow"/>
        </w:rPr>
        <w:fldChar w:fldCharType="separate"/>
      </w:r>
      <w:r w:rsidRPr="790900DD">
        <w:rPr>
          <w:rFonts w:ascii="Calibri" w:eastAsia="Times New Roman" w:hAnsi="Calibri" w:cs="Calibri"/>
          <w:noProof/>
          <w:color w:val="FF0000"/>
          <w:sz w:val="16"/>
          <w:szCs w:val="16"/>
          <w:highlight w:val="yellow"/>
          <w:lang w:eastAsia="es-CO"/>
        </w:rPr>
        <w:t>«xxxxxxxxxx»</w:t>
      </w:r>
      <w:r w:rsidRPr="790900DD">
        <w:rPr>
          <w:rFonts w:ascii="Calibri" w:hAnsi="Calibri" w:cs="Calibri"/>
          <w:sz w:val="16"/>
          <w:szCs w:val="16"/>
          <w:highlight w:val="yellow"/>
        </w:rPr>
        <w:fldChar w:fldCharType="end"/>
      </w:r>
      <w:r w:rsidRPr="790900DD">
        <w:rPr>
          <w:rFonts w:ascii="Calibri" w:eastAsia="Times New Roman" w:hAnsi="Calibri" w:cs="Calibri"/>
          <w:color w:val="FF0000"/>
          <w:sz w:val="16"/>
          <w:szCs w:val="16"/>
          <w:lang w:eastAsia="es-CO"/>
        </w:rPr>
        <w:t xml:space="preserve"> - Profesional Universitario/Especializado - Unidad de Gestión Jurídica</w:t>
      </w:r>
    </w:p>
    <w:p w14:paraId="690C7204" w14:textId="77777777" w:rsidR="00D71835" w:rsidRPr="00094FD3" w:rsidRDefault="00D71835" w:rsidP="00C32B41">
      <w:pPr>
        <w:tabs>
          <w:tab w:val="left" w:pos="142"/>
          <w:tab w:val="center" w:pos="4419"/>
          <w:tab w:val="right" w:pos="8838"/>
        </w:tabs>
        <w:spacing w:after="0" w:line="240" w:lineRule="auto"/>
        <w:ind w:left="851" w:hanging="851"/>
        <w:rPr>
          <w:rFonts w:ascii="Calibri" w:eastAsia="Times New Roman" w:hAnsi="Calibri" w:cs="Calibri"/>
          <w:color w:val="FF0000"/>
          <w:sz w:val="16"/>
          <w:szCs w:val="16"/>
          <w:lang w:eastAsia="es-CO"/>
        </w:rPr>
      </w:pPr>
      <w:r w:rsidRPr="790900DD">
        <w:rPr>
          <w:rFonts w:ascii="Calibri" w:eastAsia="Times New Roman" w:hAnsi="Calibri" w:cs="Calibri"/>
          <w:color w:val="FF0000"/>
          <w:sz w:val="16"/>
          <w:szCs w:val="16"/>
          <w:lang w:eastAsia="es-CO"/>
        </w:rPr>
        <w:t xml:space="preserve">Proyectó: </w:t>
      </w:r>
      <w:r w:rsidRPr="790900DD">
        <w:rPr>
          <w:rFonts w:ascii="Calibri" w:hAnsi="Calibri" w:cs="Calibri"/>
          <w:sz w:val="16"/>
          <w:szCs w:val="16"/>
          <w:highlight w:val="yellow"/>
        </w:rPr>
        <w:fldChar w:fldCharType="begin"/>
      </w:r>
      <w:r w:rsidRPr="790900DD">
        <w:rPr>
          <w:rFonts w:ascii="Calibri" w:eastAsia="Times New Roman" w:hAnsi="Calibri" w:cs="Calibri"/>
          <w:color w:val="FF0000"/>
          <w:sz w:val="16"/>
          <w:szCs w:val="16"/>
          <w:highlight w:val="yellow"/>
          <w:lang w:eastAsia="es-CO"/>
        </w:rPr>
        <w:instrText xml:space="preserve"> MERGEFIELD UsuarioCrea </w:instrText>
      </w:r>
      <w:r w:rsidRPr="790900DD">
        <w:rPr>
          <w:rFonts w:ascii="Calibri" w:hAnsi="Calibri" w:cs="Calibri"/>
          <w:sz w:val="16"/>
          <w:szCs w:val="16"/>
          <w:highlight w:val="yellow"/>
        </w:rPr>
        <w:fldChar w:fldCharType="separate"/>
      </w:r>
      <w:r w:rsidRPr="790900DD">
        <w:rPr>
          <w:rFonts w:ascii="Calibri" w:eastAsia="Times New Roman" w:hAnsi="Calibri" w:cs="Calibri"/>
          <w:noProof/>
          <w:color w:val="FF0000"/>
          <w:sz w:val="16"/>
          <w:szCs w:val="16"/>
          <w:highlight w:val="yellow"/>
          <w:lang w:eastAsia="es-CO"/>
        </w:rPr>
        <w:t>«xxxxxxxxxx»</w:t>
      </w:r>
      <w:r w:rsidRPr="790900DD">
        <w:rPr>
          <w:rFonts w:ascii="Calibri" w:hAnsi="Calibri" w:cs="Calibri"/>
          <w:sz w:val="16"/>
          <w:szCs w:val="16"/>
          <w:highlight w:val="yellow"/>
        </w:rPr>
        <w:fldChar w:fldCharType="end"/>
      </w:r>
      <w:r w:rsidRPr="790900DD">
        <w:rPr>
          <w:rFonts w:ascii="Calibri" w:eastAsia="Times New Roman" w:hAnsi="Calibri" w:cs="Calibri"/>
          <w:color w:val="FF0000"/>
          <w:sz w:val="16"/>
          <w:szCs w:val="16"/>
          <w:lang w:eastAsia="es-CO"/>
        </w:rPr>
        <w:t xml:space="preserve">- Profesional Universitario - Unidad </w:t>
      </w:r>
      <w:proofErr w:type="spellStart"/>
      <w:r w:rsidRPr="790900DD">
        <w:rPr>
          <w:rFonts w:ascii="Calibri" w:eastAsia="Times New Roman" w:hAnsi="Calibri" w:cs="Calibri"/>
          <w:color w:val="FF0000"/>
          <w:sz w:val="16"/>
          <w:szCs w:val="16"/>
          <w:lang w:eastAsia="es-CO"/>
        </w:rPr>
        <w:t>xxxxxxxxxxxxxxxxx</w:t>
      </w:r>
      <w:proofErr w:type="spellEnd"/>
    </w:p>
    <w:p w14:paraId="25FAB72B" w14:textId="77777777" w:rsidR="0087437D" w:rsidRPr="00094FD3" w:rsidRDefault="0087437D" w:rsidP="00C32B41">
      <w:pPr>
        <w:tabs>
          <w:tab w:val="left" w:pos="142"/>
          <w:tab w:val="center" w:pos="4419"/>
          <w:tab w:val="right" w:pos="8838"/>
        </w:tabs>
        <w:spacing w:after="0" w:line="240" w:lineRule="auto"/>
        <w:ind w:left="851" w:hanging="851"/>
        <w:rPr>
          <w:rFonts w:ascii="Calibri" w:eastAsia="Times New Roman" w:hAnsi="Calibri" w:cs="Calibri"/>
          <w:color w:val="FF0000"/>
          <w:sz w:val="16"/>
          <w:szCs w:val="16"/>
          <w:lang w:eastAsia="es-CO"/>
        </w:rPr>
      </w:pPr>
    </w:p>
    <w:bookmarkEnd w:id="8"/>
    <w:p w14:paraId="1948D009" w14:textId="64B1029B" w:rsidR="00E01A94" w:rsidRDefault="00E01A94" w:rsidP="790900DD">
      <w:pPr>
        <w:spacing w:after="0" w:line="240" w:lineRule="auto"/>
        <w:jc w:val="both"/>
        <w:rPr>
          <w:rFonts w:ascii="Calibri" w:eastAsia="Times New Roman" w:hAnsi="Calibri" w:cs="Calibri"/>
          <w:sz w:val="16"/>
          <w:szCs w:val="16"/>
          <w:lang w:eastAsia="es-CO"/>
        </w:rPr>
      </w:pPr>
      <w:r w:rsidRPr="790900DD">
        <w:rPr>
          <w:rFonts w:ascii="Calibri" w:eastAsia="Times New Roman" w:hAnsi="Calibri" w:cs="Calibri"/>
          <w:sz w:val="16"/>
          <w:szCs w:val="16"/>
          <w:lang w:eastAsia="es-ES"/>
        </w:rPr>
        <w:t>Los arriba firmantes declaramos que hemos revisado el documento y lo encontramos ajustado a las normas y disposiciones legales vigentes, por tanto, bajo nuestra responsabilidad lo presentamos para firma.</w:t>
      </w:r>
    </w:p>
    <w:p w14:paraId="76B0209F" w14:textId="0C43CF92" w:rsidR="790900DD" w:rsidRDefault="790900DD" w:rsidP="790900DD">
      <w:pPr>
        <w:spacing w:after="0" w:line="240" w:lineRule="auto"/>
        <w:jc w:val="both"/>
        <w:rPr>
          <w:rFonts w:ascii="Calibri" w:eastAsia="Times New Roman" w:hAnsi="Calibri" w:cs="Calibri"/>
          <w:sz w:val="16"/>
          <w:szCs w:val="16"/>
          <w:lang w:eastAsia="es-ES"/>
        </w:rPr>
      </w:pPr>
    </w:p>
    <w:p w14:paraId="043B69D6" w14:textId="145BE2CF" w:rsidR="790900DD" w:rsidRDefault="790900DD" w:rsidP="790900DD">
      <w:pPr>
        <w:spacing w:after="0" w:line="240" w:lineRule="auto"/>
        <w:jc w:val="both"/>
        <w:rPr>
          <w:rFonts w:ascii="Calibri" w:eastAsia="Times New Roman" w:hAnsi="Calibri" w:cs="Calibri"/>
          <w:sz w:val="16"/>
          <w:szCs w:val="16"/>
          <w:lang w:eastAsia="es-ES"/>
        </w:rPr>
      </w:pPr>
    </w:p>
    <w:p w14:paraId="38585A93" w14:textId="786B1153" w:rsidR="790900DD" w:rsidRDefault="790900DD" w:rsidP="790900DD">
      <w:pPr>
        <w:spacing w:after="0" w:line="240" w:lineRule="auto"/>
        <w:jc w:val="both"/>
        <w:rPr>
          <w:rFonts w:ascii="Calibri" w:eastAsia="Times New Roman" w:hAnsi="Calibri" w:cs="Calibri"/>
          <w:sz w:val="16"/>
          <w:szCs w:val="16"/>
          <w:lang w:eastAsia="es-ES"/>
        </w:rPr>
      </w:pPr>
    </w:p>
    <w:p w14:paraId="2A324A48" w14:textId="66AB6F18" w:rsidR="790900DD" w:rsidRDefault="790900DD" w:rsidP="790900DD">
      <w:pPr>
        <w:spacing w:after="0" w:line="240" w:lineRule="auto"/>
        <w:jc w:val="both"/>
        <w:rPr>
          <w:rFonts w:ascii="Calibri" w:eastAsia="Times New Roman" w:hAnsi="Calibri" w:cs="Calibri"/>
          <w:sz w:val="16"/>
          <w:szCs w:val="16"/>
          <w:lang w:eastAsia="es-ES"/>
        </w:rPr>
      </w:pPr>
    </w:p>
    <w:p w14:paraId="04EBB842" w14:textId="3D2B2D47" w:rsidR="790900DD" w:rsidRDefault="790900DD" w:rsidP="790900DD">
      <w:pPr>
        <w:spacing w:after="0" w:line="240" w:lineRule="auto"/>
        <w:jc w:val="both"/>
        <w:rPr>
          <w:rFonts w:ascii="Calibri" w:eastAsia="Times New Roman" w:hAnsi="Calibri" w:cs="Calibri"/>
          <w:sz w:val="16"/>
          <w:szCs w:val="16"/>
          <w:lang w:eastAsia="es-ES"/>
        </w:rPr>
      </w:pPr>
    </w:p>
    <w:p w14:paraId="0C83D40B" w14:textId="0BCB30BF" w:rsidR="790900DD" w:rsidRDefault="790900DD" w:rsidP="790900DD">
      <w:pPr>
        <w:spacing w:after="0" w:line="240" w:lineRule="auto"/>
        <w:jc w:val="both"/>
        <w:rPr>
          <w:rFonts w:ascii="Calibri" w:eastAsia="Times New Roman" w:hAnsi="Calibri" w:cs="Calibri"/>
          <w:sz w:val="16"/>
          <w:szCs w:val="16"/>
          <w:lang w:eastAsia="es-ES"/>
        </w:rPr>
      </w:pPr>
    </w:p>
    <w:p w14:paraId="1E64AEC6" w14:textId="2BAEA5F1" w:rsidR="790900DD" w:rsidRDefault="790900DD" w:rsidP="790900DD">
      <w:pPr>
        <w:spacing w:after="0" w:line="240" w:lineRule="auto"/>
        <w:jc w:val="both"/>
        <w:rPr>
          <w:rFonts w:ascii="Calibri" w:eastAsia="Times New Roman" w:hAnsi="Calibri" w:cs="Calibri"/>
          <w:sz w:val="16"/>
          <w:szCs w:val="16"/>
          <w:lang w:eastAsia="es-ES"/>
        </w:rPr>
      </w:pPr>
    </w:p>
    <w:p w14:paraId="0C6B3000" w14:textId="47671645" w:rsidR="790900DD" w:rsidRDefault="790900DD" w:rsidP="790900DD">
      <w:pPr>
        <w:spacing w:after="0" w:line="240" w:lineRule="auto"/>
        <w:jc w:val="both"/>
        <w:rPr>
          <w:rFonts w:ascii="Calibri" w:eastAsia="Times New Roman" w:hAnsi="Calibri" w:cs="Calibri"/>
          <w:sz w:val="16"/>
          <w:szCs w:val="16"/>
          <w:lang w:eastAsia="es-ES"/>
        </w:rPr>
      </w:pPr>
    </w:p>
    <w:p w14:paraId="33E0B53E" w14:textId="44C75A6F" w:rsidR="790900DD" w:rsidRDefault="790900DD" w:rsidP="790900DD">
      <w:pPr>
        <w:spacing w:after="0" w:line="240" w:lineRule="auto"/>
        <w:jc w:val="both"/>
        <w:rPr>
          <w:rFonts w:ascii="Calibri" w:eastAsia="Times New Roman" w:hAnsi="Calibri" w:cs="Calibri"/>
          <w:sz w:val="16"/>
          <w:szCs w:val="16"/>
          <w:lang w:eastAsia="es-ES"/>
        </w:rPr>
      </w:pPr>
    </w:p>
    <w:p w14:paraId="7820EB92" w14:textId="261D851E" w:rsidR="790900DD" w:rsidRDefault="790900DD" w:rsidP="790900DD">
      <w:pPr>
        <w:spacing w:after="0" w:line="240" w:lineRule="auto"/>
        <w:jc w:val="both"/>
        <w:rPr>
          <w:rFonts w:ascii="Calibri" w:eastAsia="Times New Roman" w:hAnsi="Calibri" w:cs="Calibri"/>
          <w:sz w:val="16"/>
          <w:szCs w:val="16"/>
          <w:lang w:eastAsia="es-ES"/>
        </w:rPr>
      </w:pPr>
    </w:p>
    <w:p w14:paraId="7318A373" w14:textId="50CA28DE" w:rsidR="790900DD" w:rsidRDefault="790900DD" w:rsidP="790900DD">
      <w:pPr>
        <w:spacing w:after="0" w:line="240" w:lineRule="auto"/>
        <w:jc w:val="both"/>
        <w:rPr>
          <w:rFonts w:ascii="Calibri" w:eastAsia="Times New Roman" w:hAnsi="Calibri" w:cs="Calibri"/>
          <w:sz w:val="16"/>
          <w:szCs w:val="16"/>
          <w:lang w:eastAsia="es-ES"/>
        </w:rPr>
      </w:pPr>
    </w:p>
    <w:p w14:paraId="74075B3E" w14:textId="77CCC490" w:rsidR="790900DD" w:rsidRDefault="790900DD" w:rsidP="790900DD">
      <w:pPr>
        <w:spacing w:after="0" w:line="240" w:lineRule="auto"/>
        <w:jc w:val="both"/>
        <w:rPr>
          <w:rFonts w:ascii="Calibri" w:eastAsia="Times New Roman" w:hAnsi="Calibri" w:cs="Calibri"/>
          <w:sz w:val="16"/>
          <w:szCs w:val="16"/>
          <w:lang w:eastAsia="es-ES"/>
        </w:rPr>
      </w:pPr>
    </w:p>
    <w:p w14:paraId="7D37F548" w14:textId="367938EF" w:rsidR="790900DD" w:rsidRDefault="790900DD" w:rsidP="790900DD">
      <w:pPr>
        <w:spacing w:after="0" w:line="240" w:lineRule="auto"/>
        <w:jc w:val="both"/>
        <w:rPr>
          <w:rFonts w:ascii="Calibri" w:eastAsia="Times New Roman" w:hAnsi="Calibri" w:cs="Calibri"/>
          <w:sz w:val="16"/>
          <w:szCs w:val="16"/>
          <w:lang w:eastAsia="es-ES"/>
        </w:rPr>
      </w:pPr>
    </w:p>
    <w:p w14:paraId="237FB499" w14:textId="48B92616" w:rsidR="790900DD" w:rsidRDefault="790900DD" w:rsidP="790900DD">
      <w:pPr>
        <w:spacing w:after="0" w:line="240" w:lineRule="auto"/>
        <w:jc w:val="both"/>
        <w:rPr>
          <w:rFonts w:ascii="Calibri" w:eastAsia="Times New Roman" w:hAnsi="Calibri" w:cs="Calibri"/>
          <w:sz w:val="16"/>
          <w:szCs w:val="16"/>
          <w:lang w:eastAsia="es-ES"/>
        </w:rPr>
      </w:pPr>
    </w:p>
    <w:p w14:paraId="37BA4EB9" w14:textId="1264C0E2" w:rsidR="790900DD" w:rsidRDefault="790900DD" w:rsidP="790900DD">
      <w:pPr>
        <w:spacing w:after="0" w:line="240" w:lineRule="auto"/>
        <w:jc w:val="both"/>
        <w:rPr>
          <w:rFonts w:ascii="Calibri" w:eastAsia="Times New Roman" w:hAnsi="Calibri" w:cs="Calibri"/>
          <w:sz w:val="16"/>
          <w:szCs w:val="16"/>
          <w:lang w:eastAsia="es-ES"/>
        </w:rPr>
      </w:pPr>
    </w:p>
    <w:p w14:paraId="1054DAE6" w14:textId="29489993" w:rsidR="790900DD" w:rsidRDefault="790900DD" w:rsidP="790900DD">
      <w:pPr>
        <w:spacing w:after="0" w:line="240" w:lineRule="auto"/>
        <w:jc w:val="both"/>
        <w:rPr>
          <w:rFonts w:ascii="Calibri" w:eastAsia="Times New Roman" w:hAnsi="Calibri" w:cs="Calibri"/>
          <w:sz w:val="16"/>
          <w:szCs w:val="16"/>
          <w:lang w:eastAsia="es-ES"/>
        </w:rPr>
      </w:pPr>
    </w:p>
    <w:p w14:paraId="11DAB2D4" w14:textId="65E21A11" w:rsidR="790900DD" w:rsidRDefault="790900DD" w:rsidP="790900DD">
      <w:pPr>
        <w:spacing w:after="0" w:line="240" w:lineRule="auto"/>
        <w:jc w:val="both"/>
        <w:rPr>
          <w:rFonts w:ascii="Calibri" w:eastAsia="Times New Roman" w:hAnsi="Calibri" w:cs="Calibri"/>
          <w:sz w:val="16"/>
          <w:szCs w:val="16"/>
          <w:lang w:eastAsia="es-ES"/>
        </w:rPr>
      </w:pPr>
    </w:p>
    <w:p w14:paraId="1CA28B94" w14:textId="0A70638B" w:rsidR="790900DD" w:rsidRDefault="790900DD" w:rsidP="790900DD">
      <w:pPr>
        <w:spacing w:after="0" w:line="240" w:lineRule="auto"/>
        <w:jc w:val="both"/>
        <w:rPr>
          <w:rFonts w:ascii="Calibri" w:eastAsia="Times New Roman" w:hAnsi="Calibri" w:cs="Calibri"/>
          <w:sz w:val="16"/>
          <w:szCs w:val="16"/>
          <w:lang w:eastAsia="es-ES"/>
        </w:rPr>
      </w:pPr>
    </w:p>
    <w:p w14:paraId="12953B36" w14:textId="229A0EF3" w:rsidR="790900DD" w:rsidRDefault="790900DD" w:rsidP="790900DD">
      <w:pPr>
        <w:spacing w:after="0" w:line="240" w:lineRule="auto"/>
        <w:jc w:val="both"/>
        <w:rPr>
          <w:rFonts w:ascii="Calibri" w:eastAsia="Times New Roman" w:hAnsi="Calibri" w:cs="Calibri"/>
          <w:sz w:val="16"/>
          <w:szCs w:val="16"/>
          <w:lang w:eastAsia="es-ES"/>
        </w:rPr>
      </w:pPr>
    </w:p>
    <w:sectPr w:rsidR="790900DD" w:rsidSect="00E01A94">
      <w:footerReference w:type="default" r:id="rId10"/>
      <w:pgSz w:w="12240" w:h="15840"/>
      <w:pgMar w:top="1417" w:right="900" w:bottom="568"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AC604" w14:textId="77777777" w:rsidR="008D562F" w:rsidRDefault="008D562F" w:rsidP="003D69C1">
      <w:pPr>
        <w:spacing w:after="0" w:line="240" w:lineRule="auto"/>
      </w:pPr>
      <w:r>
        <w:separator/>
      </w:r>
    </w:p>
  </w:endnote>
  <w:endnote w:type="continuationSeparator" w:id="0">
    <w:p w14:paraId="3ACC8E3F" w14:textId="77777777" w:rsidR="008D562F" w:rsidRDefault="008D562F" w:rsidP="003D69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5384873"/>
      <w:docPartObj>
        <w:docPartGallery w:val="Page Numbers (Bottom of Page)"/>
        <w:docPartUnique/>
      </w:docPartObj>
    </w:sdtPr>
    <w:sdtEndPr/>
    <w:sdtContent>
      <w:sdt>
        <w:sdtPr>
          <w:id w:val="860082579"/>
          <w:docPartObj>
            <w:docPartGallery w:val="Page Numbers (Top of Page)"/>
            <w:docPartUnique/>
          </w:docPartObj>
        </w:sdtPr>
        <w:sdtEndPr/>
        <w:sdtContent>
          <w:p w14:paraId="1496F066" w14:textId="44945885" w:rsidR="008D562F" w:rsidRDefault="008D562F">
            <w:pPr>
              <w:pStyle w:val="Piedepgina"/>
              <w:jc w:val="right"/>
            </w:pPr>
            <w:r>
              <w:rPr>
                <w:lang w:val="es-ES"/>
              </w:rPr>
              <w:t xml:space="preserve">Página </w:t>
            </w:r>
            <w:r>
              <w:rPr>
                <w:b/>
                <w:bCs/>
                <w:sz w:val="24"/>
                <w:szCs w:val="24"/>
              </w:rPr>
              <w:fldChar w:fldCharType="begin"/>
            </w:r>
            <w:r>
              <w:rPr>
                <w:b/>
                <w:bCs/>
              </w:rPr>
              <w:instrText>PAGE</w:instrText>
            </w:r>
            <w:r>
              <w:rPr>
                <w:b/>
                <w:bCs/>
                <w:sz w:val="24"/>
                <w:szCs w:val="24"/>
              </w:rPr>
              <w:fldChar w:fldCharType="separate"/>
            </w:r>
            <w:r w:rsidR="005661EF">
              <w:rPr>
                <w:b/>
                <w:bCs/>
                <w:noProof/>
              </w:rPr>
              <w:t>6</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5661EF">
              <w:rPr>
                <w:b/>
                <w:bCs/>
                <w:noProof/>
              </w:rPr>
              <w:t>8</w:t>
            </w:r>
            <w:r>
              <w:rPr>
                <w:b/>
                <w:bCs/>
                <w:sz w:val="24"/>
                <w:szCs w:val="24"/>
              </w:rPr>
              <w:fldChar w:fldCharType="end"/>
            </w:r>
          </w:p>
        </w:sdtContent>
      </w:sdt>
    </w:sdtContent>
  </w:sdt>
  <w:p w14:paraId="2DD526A9" w14:textId="77777777" w:rsidR="008D562F" w:rsidRDefault="008D562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50C7C" w14:textId="77777777" w:rsidR="008D562F" w:rsidRDefault="008D562F" w:rsidP="003D69C1">
      <w:pPr>
        <w:spacing w:after="0" w:line="240" w:lineRule="auto"/>
      </w:pPr>
      <w:r>
        <w:separator/>
      </w:r>
    </w:p>
  </w:footnote>
  <w:footnote w:type="continuationSeparator" w:id="0">
    <w:p w14:paraId="5C8CE64A" w14:textId="77777777" w:rsidR="008D562F" w:rsidRDefault="008D562F" w:rsidP="003D69C1">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2jmj7l5rSw0yVb" int2:id="EImoW3TF">
      <int2:state int2:value="Rejected" int2:type="spell"/>
    </int2:textHash>
    <int2:textHash int2:hashCode="Z8T5Q4HVLcfmVj" int2:id="MBQWF5pZ">
      <int2:state int2:value="Rejected" int2:type="spell"/>
    </int2:textHash>
    <int2:textHash int2:hashCode="gbldU9Hx90my57" int2:id="7kYijpG8">
      <int2:state int2:value="Rejected" int2:type="spell"/>
    </int2:textHash>
    <int2:textHash int2:hashCode="BP+KYeDrrSRVtF" int2:id="yckxas7m">
      <int2:state int2:value="Rejected" int2:type="spell"/>
    </int2:textHash>
    <int2:bookmark int2:bookmarkName="_Int_UizJl4oB" int2:invalidationBookmarkName="" int2:hashCode="CurdBpShz9lJ4R" int2:id="qNiskT4o">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3748F"/>
    <w:multiLevelType w:val="multilevel"/>
    <w:tmpl w:val="B0C89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A1BCF"/>
    <w:multiLevelType w:val="multilevel"/>
    <w:tmpl w:val="3AFC4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5F4677"/>
    <w:multiLevelType w:val="multilevel"/>
    <w:tmpl w:val="0FF22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103390"/>
    <w:multiLevelType w:val="multilevel"/>
    <w:tmpl w:val="CB8A0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A62129"/>
    <w:multiLevelType w:val="multilevel"/>
    <w:tmpl w:val="9A34217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15:restartNumberingAfterBreak="0">
    <w:nsid w:val="082A5926"/>
    <w:multiLevelType w:val="multilevel"/>
    <w:tmpl w:val="8AB4B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8C527A7"/>
    <w:multiLevelType w:val="hybridMultilevel"/>
    <w:tmpl w:val="D9B8081E"/>
    <w:lvl w:ilvl="0" w:tplc="465C8FAC">
      <w:start w:val="1"/>
      <w:numFmt w:val="bullet"/>
      <w:lvlText w:val=""/>
      <w:lvlJc w:val="left"/>
      <w:pPr>
        <w:ind w:left="720" w:hanging="360"/>
      </w:pPr>
      <w:rPr>
        <w:rFonts w:ascii="Wingdings" w:hAnsi="Wingdings" w:hint="default"/>
      </w:rPr>
    </w:lvl>
    <w:lvl w:ilvl="1" w:tplc="344A604C" w:tentative="1">
      <w:start w:val="1"/>
      <w:numFmt w:val="bullet"/>
      <w:lvlText w:val="o"/>
      <w:lvlJc w:val="left"/>
      <w:pPr>
        <w:ind w:left="1440" w:hanging="360"/>
      </w:pPr>
      <w:rPr>
        <w:rFonts w:ascii="Courier New" w:hAnsi="Courier New" w:hint="default"/>
      </w:rPr>
    </w:lvl>
    <w:lvl w:ilvl="2" w:tplc="D198679C" w:tentative="1">
      <w:start w:val="1"/>
      <w:numFmt w:val="bullet"/>
      <w:lvlText w:val=""/>
      <w:lvlJc w:val="left"/>
      <w:pPr>
        <w:ind w:left="2160" w:hanging="360"/>
      </w:pPr>
      <w:rPr>
        <w:rFonts w:ascii="Wingdings" w:hAnsi="Wingdings" w:hint="default"/>
      </w:rPr>
    </w:lvl>
    <w:lvl w:ilvl="3" w:tplc="40EAC2FC" w:tentative="1">
      <w:start w:val="1"/>
      <w:numFmt w:val="bullet"/>
      <w:lvlText w:val=""/>
      <w:lvlJc w:val="left"/>
      <w:pPr>
        <w:ind w:left="2880" w:hanging="360"/>
      </w:pPr>
      <w:rPr>
        <w:rFonts w:ascii="Symbol" w:hAnsi="Symbol" w:hint="default"/>
      </w:rPr>
    </w:lvl>
    <w:lvl w:ilvl="4" w:tplc="D534D638" w:tentative="1">
      <w:start w:val="1"/>
      <w:numFmt w:val="bullet"/>
      <w:lvlText w:val="o"/>
      <w:lvlJc w:val="left"/>
      <w:pPr>
        <w:ind w:left="3600" w:hanging="360"/>
      </w:pPr>
      <w:rPr>
        <w:rFonts w:ascii="Courier New" w:hAnsi="Courier New" w:hint="default"/>
      </w:rPr>
    </w:lvl>
    <w:lvl w:ilvl="5" w:tplc="DE4833C8" w:tentative="1">
      <w:start w:val="1"/>
      <w:numFmt w:val="bullet"/>
      <w:lvlText w:val=""/>
      <w:lvlJc w:val="left"/>
      <w:pPr>
        <w:ind w:left="4320" w:hanging="360"/>
      </w:pPr>
      <w:rPr>
        <w:rFonts w:ascii="Wingdings" w:hAnsi="Wingdings" w:hint="default"/>
      </w:rPr>
    </w:lvl>
    <w:lvl w:ilvl="6" w:tplc="D4BA6740" w:tentative="1">
      <w:start w:val="1"/>
      <w:numFmt w:val="bullet"/>
      <w:lvlText w:val=""/>
      <w:lvlJc w:val="left"/>
      <w:pPr>
        <w:ind w:left="5040" w:hanging="360"/>
      </w:pPr>
      <w:rPr>
        <w:rFonts w:ascii="Symbol" w:hAnsi="Symbol" w:hint="default"/>
      </w:rPr>
    </w:lvl>
    <w:lvl w:ilvl="7" w:tplc="86C4AA20" w:tentative="1">
      <w:start w:val="1"/>
      <w:numFmt w:val="bullet"/>
      <w:lvlText w:val="o"/>
      <w:lvlJc w:val="left"/>
      <w:pPr>
        <w:ind w:left="5760" w:hanging="360"/>
      </w:pPr>
      <w:rPr>
        <w:rFonts w:ascii="Courier New" w:hAnsi="Courier New" w:hint="default"/>
      </w:rPr>
    </w:lvl>
    <w:lvl w:ilvl="8" w:tplc="22744174" w:tentative="1">
      <w:start w:val="1"/>
      <w:numFmt w:val="bullet"/>
      <w:lvlText w:val=""/>
      <w:lvlJc w:val="left"/>
      <w:pPr>
        <w:ind w:left="6480" w:hanging="360"/>
      </w:pPr>
      <w:rPr>
        <w:rFonts w:ascii="Wingdings" w:hAnsi="Wingdings" w:hint="default"/>
      </w:rPr>
    </w:lvl>
  </w:abstractNum>
  <w:abstractNum w:abstractNumId="7" w15:restartNumberingAfterBreak="0">
    <w:nsid w:val="097042F6"/>
    <w:multiLevelType w:val="multilevel"/>
    <w:tmpl w:val="4BB25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AF639E5"/>
    <w:multiLevelType w:val="multilevel"/>
    <w:tmpl w:val="90EC1F8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0C216D58"/>
    <w:multiLevelType w:val="multilevel"/>
    <w:tmpl w:val="3A46F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E3F3520"/>
    <w:multiLevelType w:val="multilevel"/>
    <w:tmpl w:val="AAEA7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E88207B"/>
    <w:multiLevelType w:val="multilevel"/>
    <w:tmpl w:val="AADAE28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10566C4F"/>
    <w:multiLevelType w:val="multilevel"/>
    <w:tmpl w:val="B8C4D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10665E2B"/>
    <w:multiLevelType w:val="multilevel"/>
    <w:tmpl w:val="D7C684E6"/>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4" w15:restartNumberingAfterBreak="0">
    <w:nsid w:val="14506B63"/>
    <w:multiLevelType w:val="multilevel"/>
    <w:tmpl w:val="FE86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745904"/>
    <w:multiLevelType w:val="multilevel"/>
    <w:tmpl w:val="715EA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86B01E3"/>
    <w:multiLevelType w:val="multilevel"/>
    <w:tmpl w:val="18887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86F1EA1"/>
    <w:multiLevelType w:val="multilevel"/>
    <w:tmpl w:val="56766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9353D0B"/>
    <w:multiLevelType w:val="multilevel"/>
    <w:tmpl w:val="3A203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B0A7285"/>
    <w:multiLevelType w:val="multilevel"/>
    <w:tmpl w:val="74508E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B2468E0"/>
    <w:multiLevelType w:val="multilevel"/>
    <w:tmpl w:val="45C4F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BFC4D28"/>
    <w:multiLevelType w:val="multilevel"/>
    <w:tmpl w:val="87705D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1E392001"/>
    <w:multiLevelType w:val="multilevel"/>
    <w:tmpl w:val="185E0C4C"/>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15:restartNumberingAfterBreak="0">
    <w:nsid w:val="1E6665F4"/>
    <w:multiLevelType w:val="multilevel"/>
    <w:tmpl w:val="3F146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EED1A8B"/>
    <w:multiLevelType w:val="multilevel"/>
    <w:tmpl w:val="00643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09819F9"/>
    <w:multiLevelType w:val="multilevel"/>
    <w:tmpl w:val="4482B2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20129C9"/>
    <w:multiLevelType w:val="multilevel"/>
    <w:tmpl w:val="7C401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2861A34"/>
    <w:multiLevelType w:val="multilevel"/>
    <w:tmpl w:val="0AACC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31B68B4"/>
    <w:multiLevelType w:val="multilevel"/>
    <w:tmpl w:val="20B8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435310A"/>
    <w:multiLevelType w:val="multilevel"/>
    <w:tmpl w:val="32BA8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57815BE"/>
    <w:multiLevelType w:val="multilevel"/>
    <w:tmpl w:val="99FE5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25E91457"/>
    <w:multiLevelType w:val="multilevel"/>
    <w:tmpl w:val="1632F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27116C7A"/>
    <w:multiLevelType w:val="multilevel"/>
    <w:tmpl w:val="8BF84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286E2BB7"/>
    <w:multiLevelType w:val="multilevel"/>
    <w:tmpl w:val="8380316A"/>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4" w15:restartNumberingAfterBreak="0">
    <w:nsid w:val="29717DE9"/>
    <w:multiLevelType w:val="multilevel"/>
    <w:tmpl w:val="324AA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A373FB2"/>
    <w:multiLevelType w:val="multilevel"/>
    <w:tmpl w:val="A26C9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B8B2953"/>
    <w:multiLevelType w:val="multilevel"/>
    <w:tmpl w:val="3F0AD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D780934"/>
    <w:multiLevelType w:val="multilevel"/>
    <w:tmpl w:val="A31E3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2E3D23ED"/>
    <w:multiLevelType w:val="multilevel"/>
    <w:tmpl w:val="F3DCD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EC03549"/>
    <w:multiLevelType w:val="multilevel"/>
    <w:tmpl w:val="D23AA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F477BBD"/>
    <w:multiLevelType w:val="multilevel"/>
    <w:tmpl w:val="B8BEE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303D63E1"/>
    <w:multiLevelType w:val="multilevel"/>
    <w:tmpl w:val="1AA2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315972A4"/>
    <w:multiLevelType w:val="multilevel"/>
    <w:tmpl w:val="AC9C7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33C01889"/>
    <w:multiLevelType w:val="multilevel"/>
    <w:tmpl w:val="07CC9F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4" w15:restartNumberingAfterBreak="0">
    <w:nsid w:val="33F74F44"/>
    <w:multiLevelType w:val="multilevel"/>
    <w:tmpl w:val="4D063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35012C37"/>
    <w:multiLevelType w:val="multilevel"/>
    <w:tmpl w:val="F6BAE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396E7ED2"/>
    <w:multiLevelType w:val="multilevel"/>
    <w:tmpl w:val="1332B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3BB7136F"/>
    <w:multiLevelType w:val="multilevel"/>
    <w:tmpl w:val="733402F2"/>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8" w15:restartNumberingAfterBreak="0">
    <w:nsid w:val="3FBF3A79"/>
    <w:multiLevelType w:val="multilevel"/>
    <w:tmpl w:val="EFFA0206"/>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9" w15:restartNumberingAfterBreak="0">
    <w:nsid w:val="4003002E"/>
    <w:multiLevelType w:val="multilevel"/>
    <w:tmpl w:val="44CEE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40360D8C"/>
    <w:multiLevelType w:val="multilevel"/>
    <w:tmpl w:val="BA42F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404838FF"/>
    <w:multiLevelType w:val="multilevel"/>
    <w:tmpl w:val="AD063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40DE349A"/>
    <w:multiLevelType w:val="multilevel"/>
    <w:tmpl w:val="5EAC5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42C953FD"/>
    <w:multiLevelType w:val="multilevel"/>
    <w:tmpl w:val="CB480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43B9537D"/>
    <w:multiLevelType w:val="multilevel"/>
    <w:tmpl w:val="77CA0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474F57A3"/>
    <w:multiLevelType w:val="multilevel"/>
    <w:tmpl w:val="B248037E"/>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6" w15:restartNumberingAfterBreak="0">
    <w:nsid w:val="476D58D1"/>
    <w:multiLevelType w:val="multilevel"/>
    <w:tmpl w:val="3B5A5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47E262A5"/>
    <w:multiLevelType w:val="multilevel"/>
    <w:tmpl w:val="1E646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8716B03"/>
    <w:multiLevelType w:val="multilevel"/>
    <w:tmpl w:val="42869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AD63407"/>
    <w:multiLevelType w:val="multilevel"/>
    <w:tmpl w:val="66462CA8"/>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0" w15:restartNumberingAfterBreak="0">
    <w:nsid w:val="4BC62846"/>
    <w:multiLevelType w:val="multilevel"/>
    <w:tmpl w:val="9BAE0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4BD55C56"/>
    <w:multiLevelType w:val="multilevel"/>
    <w:tmpl w:val="3690B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D5D2229"/>
    <w:multiLevelType w:val="multilevel"/>
    <w:tmpl w:val="48C64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4E416230"/>
    <w:multiLevelType w:val="multilevel"/>
    <w:tmpl w:val="292E4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4EBD64A2"/>
    <w:multiLevelType w:val="multilevel"/>
    <w:tmpl w:val="BED6C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FEE1836"/>
    <w:multiLevelType w:val="multilevel"/>
    <w:tmpl w:val="FE4E9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509F3894"/>
    <w:multiLevelType w:val="multilevel"/>
    <w:tmpl w:val="7966E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51C36511"/>
    <w:multiLevelType w:val="multilevel"/>
    <w:tmpl w:val="39AE2B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3F51912"/>
    <w:multiLevelType w:val="multilevel"/>
    <w:tmpl w:val="1E4A6110"/>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9" w15:restartNumberingAfterBreak="0">
    <w:nsid w:val="54FC0A62"/>
    <w:multiLevelType w:val="multilevel"/>
    <w:tmpl w:val="F9EEA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54FE5AAD"/>
    <w:multiLevelType w:val="multilevel"/>
    <w:tmpl w:val="E7706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55B25ECE"/>
    <w:multiLevelType w:val="multilevel"/>
    <w:tmpl w:val="A496B6BA"/>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2" w15:restartNumberingAfterBreak="0">
    <w:nsid w:val="56716508"/>
    <w:multiLevelType w:val="multilevel"/>
    <w:tmpl w:val="629EAD8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56C338C2"/>
    <w:multiLevelType w:val="multilevel"/>
    <w:tmpl w:val="68C49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72D18EC"/>
    <w:multiLevelType w:val="multilevel"/>
    <w:tmpl w:val="90045068"/>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5" w15:restartNumberingAfterBreak="0">
    <w:nsid w:val="57866E1A"/>
    <w:multiLevelType w:val="multilevel"/>
    <w:tmpl w:val="394EE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6" w15:restartNumberingAfterBreak="0">
    <w:nsid w:val="59282934"/>
    <w:multiLevelType w:val="multilevel"/>
    <w:tmpl w:val="D45A2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59DB679B"/>
    <w:multiLevelType w:val="multilevel"/>
    <w:tmpl w:val="FE328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CD35305"/>
    <w:multiLevelType w:val="multilevel"/>
    <w:tmpl w:val="45B0C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9" w15:restartNumberingAfterBreak="0">
    <w:nsid w:val="5FE04E3E"/>
    <w:multiLevelType w:val="multilevel"/>
    <w:tmpl w:val="F20EB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60893FAA"/>
    <w:multiLevelType w:val="multilevel"/>
    <w:tmpl w:val="4A3E8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62E37C3E"/>
    <w:multiLevelType w:val="multilevel"/>
    <w:tmpl w:val="39BA0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634A6CDD"/>
    <w:multiLevelType w:val="multilevel"/>
    <w:tmpl w:val="6F7E96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83" w15:restartNumberingAfterBreak="0">
    <w:nsid w:val="662724B0"/>
    <w:multiLevelType w:val="multilevel"/>
    <w:tmpl w:val="7FCE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663F4FBC"/>
    <w:multiLevelType w:val="multilevel"/>
    <w:tmpl w:val="344EF2AA"/>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5" w15:restartNumberingAfterBreak="0">
    <w:nsid w:val="67126120"/>
    <w:multiLevelType w:val="multilevel"/>
    <w:tmpl w:val="B042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6" w15:restartNumberingAfterBreak="0">
    <w:nsid w:val="69593B94"/>
    <w:multiLevelType w:val="multilevel"/>
    <w:tmpl w:val="D2D82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AA76600"/>
    <w:multiLevelType w:val="multilevel"/>
    <w:tmpl w:val="CE76F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AB73CC3"/>
    <w:multiLevelType w:val="multilevel"/>
    <w:tmpl w:val="A4968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6B446F9E"/>
    <w:multiLevelType w:val="multilevel"/>
    <w:tmpl w:val="AA2A9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0" w15:restartNumberingAfterBreak="0">
    <w:nsid w:val="6BA32479"/>
    <w:multiLevelType w:val="hybridMultilevel"/>
    <w:tmpl w:val="E6A6304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1" w15:restartNumberingAfterBreak="0">
    <w:nsid w:val="6C0A0DB7"/>
    <w:multiLevelType w:val="hybridMultilevel"/>
    <w:tmpl w:val="AF84F0A4"/>
    <w:lvl w:ilvl="0" w:tplc="A07062E4">
      <w:start w:val="1"/>
      <w:numFmt w:val="bullet"/>
      <w:lvlText w:val=""/>
      <w:lvlJc w:val="left"/>
      <w:pPr>
        <w:ind w:left="720" w:hanging="360"/>
      </w:pPr>
      <w:rPr>
        <w:rFonts w:ascii="Wingdings" w:hAnsi="Wingdings" w:hint="default"/>
      </w:rPr>
    </w:lvl>
    <w:lvl w:ilvl="1" w:tplc="358CA534" w:tentative="1">
      <w:start w:val="1"/>
      <w:numFmt w:val="bullet"/>
      <w:lvlText w:val="o"/>
      <w:lvlJc w:val="left"/>
      <w:pPr>
        <w:ind w:left="1440" w:hanging="360"/>
      </w:pPr>
      <w:rPr>
        <w:rFonts w:ascii="Courier New" w:hAnsi="Courier New" w:hint="default"/>
      </w:rPr>
    </w:lvl>
    <w:lvl w:ilvl="2" w:tplc="570AA9D4" w:tentative="1">
      <w:start w:val="1"/>
      <w:numFmt w:val="bullet"/>
      <w:lvlText w:val=""/>
      <w:lvlJc w:val="left"/>
      <w:pPr>
        <w:ind w:left="2160" w:hanging="360"/>
      </w:pPr>
      <w:rPr>
        <w:rFonts w:ascii="Wingdings" w:hAnsi="Wingdings" w:hint="default"/>
      </w:rPr>
    </w:lvl>
    <w:lvl w:ilvl="3" w:tplc="C68A402E" w:tentative="1">
      <w:start w:val="1"/>
      <w:numFmt w:val="bullet"/>
      <w:lvlText w:val=""/>
      <w:lvlJc w:val="left"/>
      <w:pPr>
        <w:ind w:left="2880" w:hanging="360"/>
      </w:pPr>
      <w:rPr>
        <w:rFonts w:ascii="Symbol" w:hAnsi="Symbol" w:hint="default"/>
      </w:rPr>
    </w:lvl>
    <w:lvl w:ilvl="4" w:tplc="9B5236CE" w:tentative="1">
      <w:start w:val="1"/>
      <w:numFmt w:val="bullet"/>
      <w:lvlText w:val="o"/>
      <w:lvlJc w:val="left"/>
      <w:pPr>
        <w:ind w:left="3600" w:hanging="360"/>
      </w:pPr>
      <w:rPr>
        <w:rFonts w:ascii="Courier New" w:hAnsi="Courier New" w:hint="default"/>
      </w:rPr>
    </w:lvl>
    <w:lvl w:ilvl="5" w:tplc="FE42C616" w:tentative="1">
      <w:start w:val="1"/>
      <w:numFmt w:val="bullet"/>
      <w:lvlText w:val=""/>
      <w:lvlJc w:val="left"/>
      <w:pPr>
        <w:ind w:left="4320" w:hanging="360"/>
      </w:pPr>
      <w:rPr>
        <w:rFonts w:ascii="Wingdings" w:hAnsi="Wingdings" w:hint="default"/>
      </w:rPr>
    </w:lvl>
    <w:lvl w:ilvl="6" w:tplc="BC98A51E" w:tentative="1">
      <w:start w:val="1"/>
      <w:numFmt w:val="bullet"/>
      <w:lvlText w:val=""/>
      <w:lvlJc w:val="left"/>
      <w:pPr>
        <w:ind w:left="5040" w:hanging="360"/>
      </w:pPr>
      <w:rPr>
        <w:rFonts w:ascii="Symbol" w:hAnsi="Symbol" w:hint="default"/>
      </w:rPr>
    </w:lvl>
    <w:lvl w:ilvl="7" w:tplc="FA82EE18" w:tentative="1">
      <w:start w:val="1"/>
      <w:numFmt w:val="bullet"/>
      <w:lvlText w:val="o"/>
      <w:lvlJc w:val="left"/>
      <w:pPr>
        <w:ind w:left="5760" w:hanging="360"/>
      </w:pPr>
      <w:rPr>
        <w:rFonts w:ascii="Courier New" w:hAnsi="Courier New" w:hint="default"/>
      </w:rPr>
    </w:lvl>
    <w:lvl w:ilvl="8" w:tplc="ADE4BA36" w:tentative="1">
      <w:start w:val="1"/>
      <w:numFmt w:val="bullet"/>
      <w:lvlText w:val=""/>
      <w:lvlJc w:val="left"/>
      <w:pPr>
        <w:ind w:left="6480" w:hanging="360"/>
      </w:pPr>
      <w:rPr>
        <w:rFonts w:ascii="Wingdings" w:hAnsi="Wingdings" w:hint="default"/>
      </w:rPr>
    </w:lvl>
  </w:abstractNum>
  <w:abstractNum w:abstractNumId="92" w15:restartNumberingAfterBreak="0">
    <w:nsid w:val="6EC00224"/>
    <w:multiLevelType w:val="multilevel"/>
    <w:tmpl w:val="AE1E3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3" w15:restartNumberingAfterBreak="0">
    <w:nsid w:val="712C6F55"/>
    <w:multiLevelType w:val="multilevel"/>
    <w:tmpl w:val="ABAC8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71B6109C"/>
    <w:multiLevelType w:val="hybridMultilevel"/>
    <w:tmpl w:val="DDA0C0DA"/>
    <w:lvl w:ilvl="0" w:tplc="B2D65A82">
      <w:start w:val="1"/>
      <w:numFmt w:val="bullet"/>
      <w:lvlText w:val=""/>
      <w:lvlJc w:val="left"/>
      <w:pPr>
        <w:ind w:left="720" w:hanging="360"/>
      </w:pPr>
      <w:rPr>
        <w:rFonts w:ascii="Wingdings" w:hAnsi="Wingdings" w:hint="default"/>
      </w:rPr>
    </w:lvl>
    <w:lvl w:ilvl="1" w:tplc="C56071BA" w:tentative="1">
      <w:start w:val="1"/>
      <w:numFmt w:val="bullet"/>
      <w:lvlText w:val="o"/>
      <w:lvlJc w:val="left"/>
      <w:pPr>
        <w:ind w:left="1440" w:hanging="360"/>
      </w:pPr>
      <w:rPr>
        <w:rFonts w:ascii="Courier New" w:hAnsi="Courier New" w:hint="default"/>
      </w:rPr>
    </w:lvl>
    <w:lvl w:ilvl="2" w:tplc="6660E440" w:tentative="1">
      <w:start w:val="1"/>
      <w:numFmt w:val="bullet"/>
      <w:lvlText w:val=""/>
      <w:lvlJc w:val="left"/>
      <w:pPr>
        <w:ind w:left="2160" w:hanging="360"/>
      </w:pPr>
      <w:rPr>
        <w:rFonts w:ascii="Wingdings" w:hAnsi="Wingdings" w:hint="default"/>
      </w:rPr>
    </w:lvl>
    <w:lvl w:ilvl="3" w:tplc="1EB453C2" w:tentative="1">
      <w:start w:val="1"/>
      <w:numFmt w:val="bullet"/>
      <w:lvlText w:val=""/>
      <w:lvlJc w:val="left"/>
      <w:pPr>
        <w:ind w:left="2880" w:hanging="360"/>
      </w:pPr>
      <w:rPr>
        <w:rFonts w:ascii="Symbol" w:hAnsi="Symbol" w:hint="default"/>
      </w:rPr>
    </w:lvl>
    <w:lvl w:ilvl="4" w:tplc="CEEAA614" w:tentative="1">
      <w:start w:val="1"/>
      <w:numFmt w:val="bullet"/>
      <w:lvlText w:val="o"/>
      <w:lvlJc w:val="left"/>
      <w:pPr>
        <w:ind w:left="3600" w:hanging="360"/>
      </w:pPr>
      <w:rPr>
        <w:rFonts w:ascii="Courier New" w:hAnsi="Courier New" w:hint="default"/>
      </w:rPr>
    </w:lvl>
    <w:lvl w:ilvl="5" w:tplc="E9D658D8" w:tentative="1">
      <w:start w:val="1"/>
      <w:numFmt w:val="bullet"/>
      <w:lvlText w:val=""/>
      <w:lvlJc w:val="left"/>
      <w:pPr>
        <w:ind w:left="4320" w:hanging="360"/>
      </w:pPr>
      <w:rPr>
        <w:rFonts w:ascii="Wingdings" w:hAnsi="Wingdings" w:hint="default"/>
      </w:rPr>
    </w:lvl>
    <w:lvl w:ilvl="6" w:tplc="D1E6DF42" w:tentative="1">
      <w:start w:val="1"/>
      <w:numFmt w:val="bullet"/>
      <w:lvlText w:val=""/>
      <w:lvlJc w:val="left"/>
      <w:pPr>
        <w:ind w:left="5040" w:hanging="360"/>
      </w:pPr>
      <w:rPr>
        <w:rFonts w:ascii="Symbol" w:hAnsi="Symbol" w:hint="default"/>
      </w:rPr>
    </w:lvl>
    <w:lvl w:ilvl="7" w:tplc="707A7338" w:tentative="1">
      <w:start w:val="1"/>
      <w:numFmt w:val="bullet"/>
      <w:lvlText w:val="o"/>
      <w:lvlJc w:val="left"/>
      <w:pPr>
        <w:ind w:left="5760" w:hanging="360"/>
      </w:pPr>
      <w:rPr>
        <w:rFonts w:ascii="Courier New" w:hAnsi="Courier New" w:hint="default"/>
      </w:rPr>
    </w:lvl>
    <w:lvl w:ilvl="8" w:tplc="C65C388C" w:tentative="1">
      <w:start w:val="1"/>
      <w:numFmt w:val="bullet"/>
      <w:lvlText w:val=""/>
      <w:lvlJc w:val="left"/>
      <w:pPr>
        <w:ind w:left="6480" w:hanging="360"/>
      </w:pPr>
      <w:rPr>
        <w:rFonts w:ascii="Wingdings" w:hAnsi="Wingdings" w:hint="default"/>
      </w:rPr>
    </w:lvl>
  </w:abstractNum>
  <w:abstractNum w:abstractNumId="95" w15:restartNumberingAfterBreak="0">
    <w:nsid w:val="72476E98"/>
    <w:multiLevelType w:val="multilevel"/>
    <w:tmpl w:val="21226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73013FE9"/>
    <w:multiLevelType w:val="multilevel"/>
    <w:tmpl w:val="133E912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7" w15:restartNumberingAfterBreak="0">
    <w:nsid w:val="74DA2AE3"/>
    <w:multiLevelType w:val="multilevel"/>
    <w:tmpl w:val="254C6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15:restartNumberingAfterBreak="0">
    <w:nsid w:val="75146111"/>
    <w:multiLevelType w:val="multilevel"/>
    <w:tmpl w:val="25D25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9" w15:restartNumberingAfterBreak="0">
    <w:nsid w:val="75936943"/>
    <w:multiLevelType w:val="multilevel"/>
    <w:tmpl w:val="0C940E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5BC0154"/>
    <w:multiLevelType w:val="multilevel"/>
    <w:tmpl w:val="4B768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779308A9"/>
    <w:multiLevelType w:val="multilevel"/>
    <w:tmpl w:val="C232A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7C0D6298"/>
    <w:multiLevelType w:val="multilevel"/>
    <w:tmpl w:val="6C7A0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7C1622F4"/>
    <w:multiLevelType w:val="multilevel"/>
    <w:tmpl w:val="43322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7DE932A1"/>
    <w:multiLevelType w:val="hybridMultilevel"/>
    <w:tmpl w:val="95C429D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5" w15:restartNumberingAfterBreak="0">
    <w:nsid w:val="7E415E60"/>
    <w:multiLevelType w:val="multilevel"/>
    <w:tmpl w:val="C818D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7ECA66CE"/>
    <w:multiLevelType w:val="multilevel"/>
    <w:tmpl w:val="85464A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7F192471"/>
    <w:multiLevelType w:val="hybridMultilevel"/>
    <w:tmpl w:val="54EEA6FE"/>
    <w:lvl w:ilvl="0" w:tplc="240A000D">
      <w:start w:val="1"/>
      <w:numFmt w:val="bullet"/>
      <w:lvlText w:val=""/>
      <w:lvlJc w:val="left"/>
      <w:pPr>
        <w:ind w:left="1972" w:hanging="360"/>
      </w:pPr>
      <w:rPr>
        <w:rFonts w:ascii="Wingdings" w:hAnsi="Wingdings" w:hint="default"/>
      </w:rPr>
    </w:lvl>
    <w:lvl w:ilvl="1" w:tplc="240A0003">
      <w:start w:val="1"/>
      <w:numFmt w:val="bullet"/>
      <w:lvlText w:val="o"/>
      <w:lvlJc w:val="left"/>
      <w:pPr>
        <w:ind w:left="2692" w:hanging="360"/>
      </w:pPr>
      <w:rPr>
        <w:rFonts w:ascii="Courier New" w:hAnsi="Courier New" w:cs="Courier New" w:hint="default"/>
      </w:rPr>
    </w:lvl>
    <w:lvl w:ilvl="2" w:tplc="240A0005" w:tentative="1">
      <w:start w:val="1"/>
      <w:numFmt w:val="bullet"/>
      <w:lvlText w:val=""/>
      <w:lvlJc w:val="left"/>
      <w:pPr>
        <w:ind w:left="3412" w:hanging="360"/>
      </w:pPr>
      <w:rPr>
        <w:rFonts w:ascii="Wingdings" w:hAnsi="Wingdings" w:hint="default"/>
      </w:rPr>
    </w:lvl>
    <w:lvl w:ilvl="3" w:tplc="240A0001" w:tentative="1">
      <w:start w:val="1"/>
      <w:numFmt w:val="bullet"/>
      <w:lvlText w:val=""/>
      <w:lvlJc w:val="left"/>
      <w:pPr>
        <w:ind w:left="4132" w:hanging="360"/>
      </w:pPr>
      <w:rPr>
        <w:rFonts w:ascii="Symbol" w:hAnsi="Symbol" w:hint="default"/>
      </w:rPr>
    </w:lvl>
    <w:lvl w:ilvl="4" w:tplc="240A0003" w:tentative="1">
      <w:start w:val="1"/>
      <w:numFmt w:val="bullet"/>
      <w:lvlText w:val="o"/>
      <w:lvlJc w:val="left"/>
      <w:pPr>
        <w:ind w:left="4852" w:hanging="360"/>
      </w:pPr>
      <w:rPr>
        <w:rFonts w:ascii="Courier New" w:hAnsi="Courier New" w:cs="Courier New" w:hint="default"/>
      </w:rPr>
    </w:lvl>
    <w:lvl w:ilvl="5" w:tplc="240A0005" w:tentative="1">
      <w:start w:val="1"/>
      <w:numFmt w:val="bullet"/>
      <w:lvlText w:val=""/>
      <w:lvlJc w:val="left"/>
      <w:pPr>
        <w:ind w:left="5572" w:hanging="360"/>
      </w:pPr>
      <w:rPr>
        <w:rFonts w:ascii="Wingdings" w:hAnsi="Wingdings" w:hint="default"/>
      </w:rPr>
    </w:lvl>
    <w:lvl w:ilvl="6" w:tplc="240A0001" w:tentative="1">
      <w:start w:val="1"/>
      <w:numFmt w:val="bullet"/>
      <w:lvlText w:val=""/>
      <w:lvlJc w:val="left"/>
      <w:pPr>
        <w:ind w:left="6292" w:hanging="360"/>
      </w:pPr>
      <w:rPr>
        <w:rFonts w:ascii="Symbol" w:hAnsi="Symbol" w:hint="default"/>
      </w:rPr>
    </w:lvl>
    <w:lvl w:ilvl="7" w:tplc="240A0003" w:tentative="1">
      <w:start w:val="1"/>
      <w:numFmt w:val="bullet"/>
      <w:lvlText w:val="o"/>
      <w:lvlJc w:val="left"/>
      <w:pPr>
        <w:ind w:left="7012" w:hanging="360"/>
      </w:pPr>
      <w:rPr>
        <w:rFonts w:ascii="Courier New" w:hAnsi="Courier New" w:cs="Courier New" w:hint="default"/>
      </w:rPr>
    </w:lvl>
    <w:lvl w:ilvl="8" w:tplc="240A0005" w:tentative="1">
      <w:start w:val="1"/>
      <w:numFmt w:val="bullet"/>
      <w:lvlText w:val=""/>
      <w:lvlJc w:val="left"/>
      <w:pPr>
        <w:ind w:left="7732" w:hanging="360"/>
      </w:pPr>
      <w:rPr>
        <w:rFonts w:ascii="Wingdings" w:hAnsi="Wingdings" w:hint="default"/>
      </w:rPr>
    </w:lvl>
  </w:abstractNum>
  <w:num w:numId="1" w16cid:durableId="1372340823">
    <w:abstractNumId w:val="107"/>
  </w:num>
  <w:num w:numId="2" w16cid:durableId="1166825980">
    <w:abstractNumId w:val="91"/>
  </w:num>
  <w:num w:numId="3" w16cid:durableId="1103451268">
    <w:abstractNumId w:val="6"/>
  </w:num>
  <w:num w:numId="4" w16cid:durableId="1247106977">
    <w:abstractNumId w:val="94"/>
  </w:num>
  <w:num w:numId="5" w16cid:durableId="1512066776">
    <w:abstractNumId w:val="90"/>
  </w:num>
  <w:num w:numId="6" w16cid:durableId="1351638884">
    <w:abstractNumId w:val="71"/>
  </w:num>
  <w:num w:numId="7" w16cid:durableId="1437480079">
    <w:abstractNumId w:val="63"/>
  </w:num>
  <w:num w:numId="8" w16cid:durableId="1750928358">
    <w:abstractNumId w:val="0"/>
  </w:num>
  <w:num w:numId="9" w16cid:durableId="844593298">
    <w:abstractNumId w:val="29"/>
  </w:num>
  <w:num w:numId="10" w16cid:durableId="1956524394">
    <w:abstractNumId w:val="53"/>
  </w:num>
  <w:num w:numId="11" w16cid:durableId="514198157">
    <w:abstractNumId w:val="99"/>
  </w:num>
  <w:num w:numId="12" w16cid:durableId="54401352">
    <w:abstractNumId w:val="106"/>
  </w:num>
  <w:num w:numId="13" w16cid:durableId="160892828">
    <w:abstractNumId w:val="22"/>
  </w:num>
  <w:num w:numId="14" w16cid:durableId="1735857440">
    <w:abstractNumId w:val="18"/>
  </w:num>
  <w:num w:numId="15" w16cid:durableId="1271085328">
    <w:abstractNumId w:val="44"/>
  </w:num>
  <w:num w:numId="16" w16cid:durableId="1407530410">
    <w:abstractNumId w:val="75"/>
  </w:num>
  <w:num w:numId="17" w16cid:durableId="1952855460">
    <w:abstractNumId w:val="84"/>
  </w:num>
  <w:num w:numId="18" w16cid:durableId="204221266">
    <w:abstractNumId w:val="24"/>
  </w:num>
  <w:num w:numId="19" w16cid:durableId="1507402942">
    <w:abstractNumId w:val="31"/>
  </w:num>
  <w:num w:numId="20" w16cid:durableId="464280354">
    <w:abstractNumId w:val="62"/>
  </w:num>
  <w:num w:numId="21" w16cid:durableId="856847949">
    <w:abstractNumId w:val="89"/>
  </w:num>
  <w:num w:numId="22" w16cid:durableId="588270555">
    <w:abstractNumId w:val="55"/>
  </w:num>
  <w:num w:numId="23" w16cid:durableId="1325431073">
    <w:abstractNumId w:val="83"/>
  </w:num>
  <w:num w:numId="24" w16cid:durableId="565454100">
    <w:abstractNumId w:val="60"/>
  </w:num>
  <w:num w:numId="25" w16cid:durableId="891890788">
    <w:abstractNumId w:val="41"/>
  </w:num>
  <w:num w:numId="26" w16cid:durableId="1430538079">
    <w:abstractNumId w:val="30"/>
  </w:num>
  <w:num w:numId="27" w16cid:durableId="364448923">
    <w:abstractNumId w:val="69"/>
  </w:num>
  <w:num w:numId="28" w16cid:durableId="1067915967">
    <w:abstractNumId w:val="49"/>
  </w:num>
  <w:num w:numId="29" w16cid:durableId="1684743840">
    <w:abstractNumId w:val="45"/>
  </w:num>
  <w:num w:numId="30" w16cid:durableId="198973043">
    <w:abstractNumId w:val="93"/>
  </w:num>
  <w:num w:numId="31" w16cid:durableId="1220820195">
    <w:abstractNumId w:val="81"/>
  </w:num>
  <w:num w:numId="32" w16cid:durableId="1473017537">
    <w:abstractNumId w:val="5"/>
  </w:num>
  <w:num w:numId="33" w16cid:durableId="1068309748">
    <w:abstractNumId w:val="7"/>
  </w:num>
  <w:num w:numId="34" w16cid:durableId="70781205">
    <w:abstractNumId w:val="3"/>
  </w:num>
  <w:num w:numId="35" w16cid:durableId="1619682519">
    <w:abstractNumId w:val="20"/>
  </w:num>
  <w:num w:numId="36" w16cid:durableId="1365907913">
    <w:abstractNumId w:val="56"/>
  </w:num>
  <w:num w:numId="37" w16cid:durableId="970751799">
    <w:abstractNumId w:val="88"/>
  </w:num>
  <w:num w:numId="38" w16cid:durableId="1492864498">
    <w:abstractNumId w:val="46"/>
  </w:num>
  <w:num w:numId="39" w16cid:durableId="1431009418">
    <w:abstractNumId w:val="10"/>
  </w:num>
  <w:num w:numId="40" w16cid:durableId="687486791">
    <w:abstractNumId w:val="28"/>
  </w:num>
  <w:num w:numId="41" w16cid:durableId="1984457160">
    <w:abstractNumId w:val="65"/>
  </w:num>
  <w:num w:numId="42" w16cid:durableId="275017993">
    <w:abstractNumId w:val="98"/>
  </w:num>
  <w:num w:numId="43" w16cid:durableId="1856727595">
    <w:abstractNumId w:val="13"/>
  </w:num>
  <w:num w:numId="44" w16cid:durableId="625432835">
    <w:abstractNumId w:val="64"/>
  </w:num>
  <w:num w:numId="45" w16cid:durableId="502745673">
    <w:abstractNumId w:val="17"/>
  </w:num>
  <w:num w:numId="46" w16cid:durableId="559244416">
    <w:abstractNumId w:val="32"/>
  </w:num>
  <w:num w:numId="47" w16cid:durableId="1890338269">
    <w:abstractNumId w:val="48"/>
  </w:num>
  <w:num w:numId="48" w16cid:durableId="1647472902">
    <w:abstractNumId w:val="85"/>
  </w:num>
  <w:num w:numId="49" w16cid:durableId="1320308675">
    <w:abstractNumId w:val="70"/>
  </w:num>
  <w:num w:numId="50" w16cid:durableId="1555389191">
    <w:abstractNumId w:val="54"/>
  </w:num>
  <w:num w:numId="51" w16cid:durableId="219949026">
    <w:abstractNumId w:val="92"/>
  </w:num>
  <w:num w:numId="52" w16cid:durableId="1008749958">
    <w:abstractNumId w:val="59"/>
  </w:num>
  <w:num w:numId="53" w16cid:durableId="1130324975">
    <w:abstractNumId w:val="80"/>
  </w:num>
  <w:num w:numId="54" w16cid:durableId="1711061">
    <w:abstractNumId w:val="2"/>
  </w:num>
  <w:num w:numId="55" w16cid:durableId="1212420394">
    <w:abstractNumId w:val="1"/>
  </w:num>
  <w:num w:numId="56" w16cid:durableId="127364634">
    <w:abstractNumId w:val="33"/>
  </w:num>
  <w:num w:numId="57" w16cid:durableId="605843221">
    <w:abstractNumId w:val="38"/>
  </w:num>
  <w:num w:numId="58" w16cid:durableId="909197587">
    <w:abstractNumId w:val="73"/>
  </w:num>
  <w:num w:numId="59" w16cid:durableId="2007635052">
    <w:abstractNumId w:val="52"/>
  </w:num>
  <w:num w:numId="60" w16cid:durableId="1744987533">
    <w:abstractNumId w:val="39"/>
  </w:num>
  <w:num w:numId="61" w16cid:durableId="2120831073">
    <w:abstractNumId w:val="23"/>
  </w:num>
  <w:num w:numId="62" w16cid:durableId="161509617">
    <w:abstractNumId w:val="74"/>
  </w:num>
  <w:num w:numId="63" w16cid:durableId="694965397">
    <w:abstractNumId w:val="25"/>
  </w:num>
  <w:num w:numId="64" w16cid:durableId="1597248330">
    <w:abstractNumId w:val="27"/>
  </w:num>
  <w:num w:numId="65" w16cid:durableId="1469398284">
    <w:abstractNumId w:val="40"/>
  </w:num>
  <w:num w:numId="66" w16cid:durableId="824469610">
    <w:abstractNumId w:val="47"/>
  </w:num>
  <w:num w:numId="67" w16cid:durableId="1396008279">
    <w:abstractNumId w:val="95"/>
  </w:num>
  <w:num w:numId="68" w16cid:durableId="120148564">
    <w:abstractNumId w:val="97"/>
  </w:num>
  <w:num w:numId="69" w16cid:durableId="492181883">
    <w:abstractNumId w:val="36"/>
  </w:num>
  <w:num w:numId="70" w16cid:durableId="1669753030">
    <w:abstractNumId w:val="77"/>
  </w:num>
  <w:num w:numId="71" w16cid:durableId="336468968">
    <w:abstractNumId w:val="61"/>
  </w:num>
  <w:num w:numId="72" w16cid:durableId="1878345731">
    <w:abstractNumId w:val="66"/>
  </w:num>
  <w:num w:numId="73" w16cid:durableId="1242720054">
    <w:abstractNumId w:val="104"/>
  </w:num>
  <w:num w:numId="74" w16cid:durableId="978605496">
    <w:abstractNumId w:val="86"/>
  </w:num>
  <w:num w:numId="75" w16cid:durableId="1759136428">
    <w:abstractNumId w:val="42"/>
  </w:num>
  <w:num w:numId="76" w16cid:durableId="500052427">
    <w:abstractNumId w:val="102"/>
  </w:num>
  <w:num w:numId="77" w16cid:durableId="481848494">
    <w:abstractNumId w:val="101"/>
  </w:num>
  <w:num w:numId="78" w16cid:durableId="1071349638">
    <w:abstractNumId w:val="50"/>
  </w:num>
  <w:num w:numId="79" w16cid:durableId="748425164">
    <w:abstractNumId w:val="12"/>
  </w:num>
  <w:num w:numId="80" w16cid:durableId="260182314">
    <w:abstractNumId w:val="34"/>
  </w:num>
  <w:num w:numId="81" w16cid:durableId="1209486844">
    <w:abstractNumId w:val="19"/>
  </w:num>
  <w:num w:numId="82" w16cid:durableId="1541363158">
    <w:abstractNumId w:val="105"/>
  </w:num>
  <w:num w:numId="83" w16cid:durableId="1440447982">
    <w:abstractNumId w:val="57"/>
  </w:num>
  <w:num w:numId="84" w16cid:durableId="1637294715">
    <w:abstractNumId w:val="72"/>
  </w:num>
  <w:num w:numId="85" w16cid:durableId="77365232">
    <w:abstractNumId w:val="103"/>
  </w:num>
  <w:num w:numId="86" w16cid:durableId="1074818327">
    <w:abstractNumId w:val="87"/>
  </w:num>
  <w:num w:numId="87" w16cid:durableId="251865073">
    <w:abstractNumId w:val="67"/>
  </w:num>
  <w:num w:numId="88" w16cid:durableId="238830483">
    <w:abstractNumId w:val="100"/>
  </w:num>
  <w:num w:numId="89" w16cid:durableId="145635403">
    <w:abstractNumId w:val="14"/>
  </w:num>
  <w:num w:numId="90" w16cid:durableId="165946491">
    <w:abstractNumId w:val="76"/>
  </w:num>
  <w:num w:numId="91" w16cid:durableId="2052026718">
    <w:abstractNumId w:val="26"/>
  </w:num>
  <w:num w:numId="92" w16cid:durableId="1021396913">
    <w:abstractNumId w:val="82"/>
  </w:num>
  <w:num w:numId="93" w16cid:durableId="1961298987">
    <w:abstractNumId w:val="21"/>
  </w:num>
  <w:num w:numId="94" w16cid:durableId="1523938538">
    <w:abstractNumId w:val="96"/>
  </w:num>
  <w:num w:numId="95" w16cid:durableId="1743067588">
    <w:abstractNumId w:val="11"/>
  </w:num>
  <w:num w:numId="96" w16cid:durableId="337390454">
    <w:abstractNumId w:val="43"/>
  </w:num>
  <w:num w:numId="97" w16cid:durableId="1769885676">
    <w:abstractNumId w:val="8"/>
  </w:num>
  <w:num w:numId="98" w16cid:durableId="153955777">
    <w:abstractNumId w:val="68"/>
  </w:num>
  <w:num w:numId="99" w16cid:durableId="159126292">
    <w:abstractNumId w:val="4"/>
  </w:num>
  <w:num w:numId="100" w16cid:durableId="1105879845">
    <w:abstractNumId w:val="9"/>
  </w:num>
  <w:num w:numId="101" w16cid:durableId="1690251646">
    <w:abstractNumId w:val="58"/>
  </w:num>
  <w:num w:numId="102" w16cid:durableId="302514926">
    <w:abstractNumId w:val="79"/>
  </w:num>
  <w:num w:numId="103" w16cid:durableId="1898079780">
    <w:abstractNumId w:val="15"/>
  </w:num>
  <w:num w:numId="104" w16cid:durableId="1204177935">
    <w:abstractNumId w:val="51"/>
  </w:num>
  <w:num w:numId="105" w16cid:durableId="1455247103">
    <w:abstractNumId w:val="37"/>
  </w:num>
  <w:num w:numId="106" w16cid:durableId="1335259370">
    <w:abstractNumId w:val="78"/>
  </w:num>
  <w:num w:numId="107" w16cid:durableId="2076311968">
    <w:abstractNumId w:val="35"/>
  </w:num>
  <w:num w:numId="108" w16cid:durableId="2027242353">
    <w:abstractNumId w:val="1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mailMerge>
    <w:mainDocumentType w:val="formLetters"/>
    <w:linkToQuery/>
    <w:dataType w:val="textFile"/>
    <w:query w:val="SELECT * FROM \\APOLO\safix\plantillas\pContrat.txt"/>
    <w:activeRecord w:val="-1"/>
    <w:odso/>
  </w:mailMerg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3BE2"/>
    <w:rsid w:val="00000060"/>
    <w:rsid w:val="00000D30"/>
    <w:rsid w:val="00003070"/>
    <w:rsid w:val="000054E3"/>
    <w:rsid w:val="00013DE1"/>
    <w:rsid w:val="00022CE7"/>
    <w:rsid w:val="00025286"/>
    <w:rsid w:val="000408FD"/>
    <w:rsid w:val="00041BA6"/>
    <w:rsid w:val="00042849"/>
    <w:rsid w:val="00047A4A"/>
    <w:rsid w:val="00057DC1"/>
    <w:rsid w:val="0007281E"/>
    <w:rsid w:val="000831DA"/>
    <w:rsid w:val="00087C7D"/>
    <w:rsid w:val="00090F65"/>
    <w:rsid w:val="0009268F"/>
    <w:rsid w:val="00094FD3"/>
    <w:rsid w:val="00095722"/>
    <w:rsid w:val="000A2A31"/>
    <w:rsid w:val="000A31C0"/>
    <w:rsid w:val="000A54D2"/>
    <w:rsid w:val="000B0403"/>
    <w:rsid w:val="000C6375"/>
    <w:rsid w:val="000F26CB"/>
    <w:rsid w:val="000F4540"/>
    <w:rsid w:val="000F6669"/>
    <w:rsid w:val="001162F1"/>
    <w:rsid w:val="0011643D"/>
    <w:rsid w:val="00120494"/>
    <w:rsid w:val="001252EA"/>
    <w:rsid w:val="0013090C"/>
    <w:rsid w:val="0014048B"/>
    <w:rsid w:val="00142084"/>
    <w:rsid w:val="001462D8"/>
    <w:rsid w:val="001620C5"/>
    <w:rsid w:val="001653D3"/>
    <w:rsid w:val="0016600F"/>
    <w:rsid w:val="001732F3"/>
    <w:rsid w:val="00192539"/>
    <w:rsid w:val="001D7435"/>
    <w:rsid w:val="00200301"/>
    <w:rsid w:val="00214EF2"/>
    <w:rsid w:val="002333DC"/>
    <w:rsid w:val="00235A0A"/>
    <w:rsid w:val="00241083"/>
    <w:rsid w:val="00256087"/>
    <w:rsid w:val="00261FDF"/>
    <w:rsid w:val="00274F40"/>
    <w:rsid w:val="00293BE2"/>
    <w:rsid w:val="00297636"/>
    <w:rsid w:val="002B4BFC"/>
    <w:rsid w:val="002C4631"/>
    <w:rsid w:val="002D058E"/>
    <w:rsid w:val="002E012D"/>
    <w:rsid w:val="002E0BBE"/>
    <w:rsid w:val="002E274F"/>
    <w:rsid w:val="00301551"/>
    <w:rsid w:val="00304909"/>
    <w:rsid w:val="00325DA0"/>
    <w:rsid w:val="00331FA5"/>
    <w:rsid w:val="003340D9"/>
    <w:rsid w:val="003412A8"/>
    <w:rsid w:val="00343DE0"/>
    <w:rsid w:val="00351370"/>
    <w:rsid w:val="00375A37"/>
    <w:rsid w:val="003A041B"/>
    <w:rsid w:val="003B1F25"/>
    <w:rsid w:val="003C0804"/>
    <w:rsid w:val="003D1253"/>
    <w:rsid w:val="003D69C1"/>
    <w:rsid w:val="003E5DB9"/>
    <w:rsid w:val="004017B8"/>
    <w:rsid w:val="00410657"/>
    <w:rsid w:val="004212F0"/>
    <w:rsid w:val="00436314"/>
    <w:rsid w:val="004565FC"/>
    <w:rsid w:val="004701A0"/>
    <w:rsid w:val="00485446"/>
    <w:rsid w:val="004943E6"/>
    <w:rsid w:val="004B6979"/>
    <w:rsid w:val="004E4871"/>
    <w:rsid w:val="004F0647"/>
    <w:rsid w:val="004F3E8F"/>
    <w:rsid w:val="00500672"/>
    <w:rsid w:val="00502661"/>
    <w:rsid w:val="005151A1"/>
    <w:rsid w:val="00515691"/>
    <w:rsid w:val="00524959"/>
    <w:rsid w:val="0052562F"/>
    <w:rsid w:val="0053012A"/>
    <w:rsid w:val="00530A59"/>
    <w:rsid w:val="00533243"/>
    <w:rsid w:val="005435F3"/>
    <w:rsid w:val="00553B0A"/>
    <w:rsid w:val="00556A09"/>
    <w:rsid w:val="005658FC"/>
    <w:rsid w:val="005661EF"/>
    <w:rsid w:val="00574848"/>
    <w:rsid w:val="00581C90"/>
    <w:rsid w:val="00586AAE"/>
    <w:rsid w:val="00591882"/>
    <w:rsid w:val="005945A6"/>
    <w:rsid w:val="0059737C"/>
    <w:rsid w:val="005A7E1E"/>
    <w:rsid w:val="005B0473"/>
    <w:rsid w:val="005B2AAF"/>
    <w:rsid w:val="005B325A"/>
    <w:rsid w:val="005B7A5A"/>
    <w:rsid w:val="005E3BD9"/>
    <w:rsid w:val="005F59BD"/>
    <w:rsid w:val="00604577"/>
    <w:rsid w:val="00635729"/>
    <w:rsid w:val="006360D2"/>
    <w:rsid w:val="00645FD0"/>
    <w:rsid w:val="0065072B"/>
    <w:rsid w:val="00655A6B"/>
    <w:rsid w:val="00664F98"/>
    <w:rsid w:val="00695C10"/>
    <w:rsid w:val="00696665"/>
    <w:rsid w:val="006B60AC"/>
    <w:rsid w:val="006E1FA5"/>
    <w:rsid w:val="006E5F1D"/>
    <w:rsid w:val="006E6240"/>
    <w:rsid w:val="006E69FA"/>
    <w:rsid w:val="00703809"/>
    <w:rsid w:val="00707455"/>
    <w:rsid w:val="0072471B"/>
    <w:rsid w:val="00730CC7"/>
    <w:rsid w:val="00775CD7"/>
    <w:rsid w:val="00791763"/>
    <w:rsid w:val="0079188F"/>
    <w:rsid w:val="00792BD6"/>
    <w:rsid w:val="007B14E6"/>
    <w:rsid w:val="007B22DF"/>
    <w:rsid w:val="007B6CCE"/>
    <w:rsid w:val="007B6EDB"/>
    <w:rsid w:val="007B7BF3"/>
    <w:rsid w:val="007C7A63"/>
    <w:rsid w:val="007D1933"/>
    <w:rsid w:val="007D6E7B"/>
    <w:rsid w:val="007E145A"/>
    <w:rsid w:val="00810EBD"/>
    <w:rsid w:val="008174D0"/>
    <w:rsid w:val="00846079"/>
    <w:rsid w:val="00854A2D"/>
    <w:rsid w:val="0087437D"/>
    <w:rsid w:val="008823F1"/>
    <w:rsid w:val="00886179"/>
    <w:rsid w:val="008A029F"/>
    <w:rsid w:val="008A1D70"/>
    <w:rsid w:val="008B3798"/>
    <w:rsid w:val="008C0617"/>
    <w:rsid w:val="008C7481"/>
    <w:rsid w:val="008D562F"/>
    <w:rsid w:val="008D7916"/>
    <w:rsid w:val="008F3145"/>
    <w:rsid w:val="008F3D3A"/>
    <w:rsid w:val="008F6703"/>
    <w:rsid w:val="00905A48"/>
    <w:rsid w:val="00910437"/>
    <w:rsid w:val="0091586D"/>
    <w:rsid w:val="009319EB"/>
    <w:rsid w:val="00933EC1"/>
    <w:rsid w:val="00936624"/>
    <w:rsid w:val="00955AAE"/>
    <w:rsid w:val="009664BB"/>
    <w:rsid w:val="0097092C"/>
    <w:rsid w:val="00970F8B"/>
    <w:rsid w:val="00973806"/>
    <w:rsid w:val="00974886"/>
    <w:rsid w:val="00976B7F"/>
    <w:rsid w:val="009778F2"/>
    <w:rsid w:val="00980190"/>
    <w:rsid w:val="009803EB"/>
    <w:rsid w:val="009919AD"/>
    <w:rsid w:val="00997CAF"/>
    <w:rsid w:val="009B0863"/>
    <w:rsid w:val="009E2CB5"/>
    <w:rsid w:val="00A017AD"/>
    <w:rsid w:val="00A01B85"/>
    <w:rsid w:val="00A2428B"/>
    <w:rsid w:val="00A33826"/>
    <w:rsid w:val="00A51820"/>
    <w:rsid w:val="00A54CEA"/>
    <w:rsid w:val="00A56D5D"/>
    <w:rsid w:val="00A60621"/>
    <w:rsid w:val="00A70994"/>
    <w:rsid w:val="00A8126E"/>
    <w:rsid w:val="00A82BBB"/>
    <w:rsid w:val="00A972F8"/>
    <w:rsid w:val="00AC114B"/>
    <w:rsid w:val="00AC4701"/>
    <w:rsid w:val="00AE4692"/>
    <w:rsid w:val="00AE6714"/>
    <w:rsid w:val="00B15353"/>
    <w:rsid w:val="00B2339A"/>
    <w:rsid w:val="00B31B10"/>
    <w:rsid w:val="00B36A19"/>
    <w:rsid w:val="00B4096B"/>
    <w:rsid w:val="00B447FC"/>
    <w:rsid w:val="00B50925"/>
    <w:rsid w:val="00B5230A"/>
    <w:rsid w:val="00B52371"/>
    <w:rsid w:val="00B52B98"/>
    <w:rsid w:val="00B57DD6"/>
    <w:rsid w:val="00B62537"/>
    <w:rsid w:val="00B70ADC"/>
    <w:rsid w:val="00B72D33"/>
    <w:rsid w:val="00B92094"/>
    <w:rsid w:val="00B97E3A"/>
    <w:rsid w:val="00BA1AA1"/>
    <w:rsid w:val="00BA22BE"/>
    <w:rsid w:val="00BA65AE"/>
    <w:rsid w:val="00BA6687"/>
    <w:rsid w:val="00BB2039"/>
    <w:rsid w:val="00BD615F"/>
    <w:rsid w:val="00BF3516"/>
    <w:rsid w:val="00C1131B"/>
    <w:rsid w:val="00C216EB"/>
    <w:rsid w:val="00C25B7D"/>
    <w:rsid w:val="00C32B41"/>
    <w:rsid w:val="00C32EC1"/>
    <w:rsid w:val="00C631E3"/>
    <w:rsid w:val="00C64A7B"/>
    <w:rsid w:val="00C84C26"/>
    <w:rsid w:val="00C90F05"/>
    <w:rsid w:val="00C96470"/>
    <w:rsid w:val="00C972A0"/>
    <w:rsid w:val="00CB4C7A"/>
    <w:rsid w:val="00CC0C2F"/>
    <w:rsid w:val="00CE3DFC"/>
    <w:rsid w:val="00CE68F7"/>
    <w:rsid w:val="00CF0045"/>
    <w:rsid w:val="00CF3320"/>
    <w:rsid w:val="00D013B1"/>
    <w:rsid w:val="00D212E6"/>
    <w:rsid w:val="00D24D3E"/>
    <w:rsid w:val="00D42E80"/>
    <w:rsid w:val="00D4331B"/>
    <w:rsid w:val="00D4564E"/>
    <w:rsid w:val="00D527EC"/>
    <w:rsid w:val="00D565D7"/>
    <w:rsid w:val="00D61E9F"/>
    <w:rsid w:val="00D71835"/>
    <w:rsid w:val="00D76C06"/>
    <w:rsid w:val="00DC1656"/>
    <w:rsid w:val="00DC16E2"/>
    <w:rsid w:val="00DF0CB4"/>
    <w:rsid w:val="00E01A94"/>
    <w:rsid w:val="00E04D40"/>
    <w:rsid w:val="00E219B7"/>
    <w:rsid w:val="00E258DC"/>
    <w:rsid w:val="00E27BF9"/>
    <w:rsid w:val="00E304CE"/>
    <w:rsid w:val="00E4127C"/>
    <w:rsid w:val="00E43241"/>
    <w:rsid w:val="00E436CA"/>
    <w:rsid w:val="00E43728"/>
    <w:rsid w:val="00E47732"/>
    <w:rsid w:val="00E56C82"/>
    <w:rsid w:val="00E576C8"/>
    <w:rsid w:val="00E66048"/>
    <w:rsid w:val="00E6662A"/>
    <w:rsid w:val="00E67A0C"/>
    <w:rsid w:val="00EA2368"/>
    <w:rsid w:val="00EB6EC0"/>
    <w:rsid w:val="00EC0C7A"/>
    <w:rsid w:val="00EC7398"/>
    <w:rsid w:val="00ED1D5C"/>
    <w:rsid w:val="00ED41CB"/>
    <w:rsid w:val="00EF70B2"/>
    <w:rsid w:val="00EF7A46"/>
    <w:rsid w:val="00F0228D"/>
    <w:rsid w:val="00F1198E"/>
    <w:rsid w:val="00F31512"/>
    <w:rsid w:val="00F526D0"/>
    <w:rsid w:val="00F60A3A"/>
    <w:rsid w:val="00F630F8"/>
    <w:rsid w:val="00F663C2"/>
    <w:rsid w:val="00F75676"/>
    <w:rsid w:val="00F87E33"/>
    <w:rsid w:val="00F8B1FA"/>
    <w:rsid w:val="00F97CF3"/>
    <w:rsid w:val="00FB141B"/>
    <w:rsid w:val="00FC3F17"/>
    <w:rsid w:val="00FE752C"/>
    <w:rsid w:val="00FE79A5"/>
    <w:rsid w:val="00FE7E91"/>
    <w:rsid w:val="012DFDD7"/>
    <w:rsid w:val="014AC21D"/>
    <w:rsid w:val="0195E290"/>
    <w:rsid w:val="01971A97"/>
    <w:rsid w:val="01971E6B"/>
    <w:rsid w:val="01A601C2"/>
    <w:rsid w:val="021B304C"/>
    <w:rsid w:val="02374AC0"/>
    <w:rsid w:val="02771BC9"/>
    <w:rsid w:val="0289F70A"/>
    <w:rsid w:val="02B22E4D"/>
    <w:rsid w:val="02C34106"/>
    <w:rsid w:val="02D94977"/>
    <w:rsid w:val="02E38227"/>
    <w:rsid w:val="02EE234A"/>
    <w:rsid w:val="030B403D"/>
    <w:rsid w:val="0319E3E8"/>
    <w:rsid w:val="032C27F3"/>
    <w:rsid w:val="037EA9C5"/>
    <w:rsid w:val="03915A10"/>
    <w:rsid w:val="03A4A514"/>
    <w:rsid w:val="0407B488"/>
    <w:rsid w:val="042498CF"/>
    <w:rsid w:val="0457FF53"/>
    <w:rsid w:val="04773AB3"/>
    <w:rsid w:val="0492BCBA"/>
    <w:rsid w:val="049E5B16"/>
    <w:rsid w:val="04C02FA7"/>
    <w:rsid w:val="04CE8322"/>
    <w:rsid w:val="04DC92EC"/>
    <w:rsid w:val="058E1F82"/>
    <w:rsid w:val="05A8761B"/>
    <w:rsid w:val="05D07E38"/>
    <w:rsid w:val="05E23EA6"/>
    <w:rsid w:val="05EC34F6"/>
    <w:rsid w:val="0609F880"/>
    <w:rsid w:val="066DD89B"/>
    <w:rsid w:val="068C03F2"/>
    <w:rsid w:val="06BA30D6"/>
    <w:rsid w:val="072A32D8"/>
    <w:rsid w:val="07384B7C"/>
    <w:rsid w:val="0764CAC1"/>
    <w:rsid w:val="07B6A2E1"/>
    <w:rsid w:val="07D00136"/>
    <w:rsid w:val="07E3C336"/>
    <w:rsid w:val="07F2A1A0"/>
    <w:rsid w:val="080F51D8"/>
    <w:rsid w:val="0863E38F"/>
    <w:rsid w:val="08D0F345"/>
    <w:rsid w:val="08FFB9CA"/>
    <w:rsid w:val="0907C9CE"/>
    <w:rsid w:val="0948F8DD"/>
    <w:rsid w:val="09796730"/>
    <w:rsid w:val="09FDB589"/>
    <w:rsid w:val="0A794A87"/>
    <w:rsid w:val="0ACB323F"/>
    <w:rsid w:val="0B257B91"/>
    <w:rsid w:val="0B383056"/>
    <w:rsid w:val="0B88882F"/>
    <w:rsid w:val="0B9BD6AF"/>
    <w:rsid w:val="0C65F046"/>
    <w:rsid w:val="0C6DBE7D"/>
    <w:rsid w:val="0D8A60DA"/>
    <w:rsid w:val="0DA2E44B"/>
    <w:rsid w:val="0EE7DA33"/>
    <w:rsid w:val="0F473CFB"/>
    <w:rsid w:val="0F4FC7A1"/>
    <w:rsid w:val="0F92B8F9"/>
    <w:rsid w:val="0FD30A95"/>
    <w:rsid w:val="0FDABD9A"/>
    <w:rsid w:val="10092861"/>
    <w:rsid w:val="102CCBA1"/>
    <w:rsid w:val="10B5156A"/>
    <w:rsid w:val="11214A5D"/>
    <w:rsid w:val="113AFF11"/>
    <w:rsid w:val="11551F75"/>
    <w:rsid w:val="1161E7B9"/>
    <w:rsid w:val="12109AD7"/>
    <w:rsid w:val="12B73642"/>
    <w:rsid w:val="12C2D535"/>
    <w:rsid w:val="130D55F4"/>
    <w:rsid w:val="131F5DD5"/>
    <w:rsid w:val="1321E529"/>
    <w:rsid w:val="132F4293"/>
    <w:rsid w:val="1381127B"/>
    <w:rsid w:val="13852B19"/>
    <w:rsid w:val="13867538"/>
    <w:rsid w:val="13EBE182"/>
    <w:rsid w:val="1418001D"/>
    <w:rsid w:val="141FC9F3"/>
    <w:rsid w:val="14A1A9D7"/>
    <w:rsid w:val="1558DE3C"/>
    <w:rsid w:val="15FD83E7"/>
    <w:rsid w:val="1628A457"/>
    <w:rsid w:val="165B91A3"/>
    <w:rsid w:val="166C07A6"/>
    <w:rsid w:val="16783425"/>
    <w:rsid w:val="16858344"/>
    <w:rsid w:val="16C67E52"/>
    <w:rsid w:val="16F3819E"/>
    <w:rsid w:val="1708404E"/>
    <w:rsid w:val="1744AED7"/>
    <w:rsid w:val="179DA74F"/>
    <w:rsid w:val="179F5164"/>
    <w:rsid w:val="17A5C2DC"/>
    <w:rsid w:val="1829F74A"/>
    <w:rsid w:val="18458FBB"/>
    <w:rsid w:val="18576A82"/>
    <w:rsid w:val="186CE633"/>
    <w:rsid w:val="18B723FB"/>
    <w:rsid w:val="192AC097"/>
    <w:rsid w:val="197135F6"/>
    <w:rsid w:val="197B70E6"/>
    <w:rsid w:val="198FA6FC"/>
    <w:rsid w:val="19903F4F"/>
    <w:rsid w:val="1A4DD285"/>
    <w:rsid w:val="1A8DEE53"/>
    <w:rsid w:val="1B1EA981"/>
    <w:rsid w:val="1B1FADB8"/>
    <w:rsid w:val="1B32C650"/>
    <w:rsid w:val="1B4DFFD2"/>
    <w:rsid w:val="1BAEFAAA"/>
    <w:rsid w:val="1BDE4C2B"/>
    <w:rsid w:val="1BFB9AA1"/>
    <w:rsid w:val="1C1AF175"/>
    <w:rsid w:val="1C4F14DA"/>
    <w:rsid w:val="1CCFB16F"/>
    <w:rsid w:val="1CE68091"/>
    <w:rsid w:val="1D760F52"/>
    <w:rsid w:val="1D78535D"/>
    <w:rsid w:val="1E1DC7B9"/>
    <w:rsid w:val="1E6E7C2C"/>
    <w:rsid w:val="1EBE1AFC"/>
    <w:rsid w:val="1F306E84"/>
    <w:rsid w:val="1F3D48D5"/>
    <w:rsid w:val="1F7C0801"/>
    <w:rsid w:val="1F8A03C5"/>
    <w:rsid w:val="1F9A4992"/>
    <w:rsid w:val="1FA5C191"/>
    <w:rsid w:val="1FF9EB70"/>
    <w:rsid w:val="200177FD"/>
    <w:rsid w:val="2007F9AD"/>
    <w:rsid w:val="20AC05A0"/>
    <w:rsid w:val="20D8825E"/>
    <w:rsid w:val="20FBBCA3"/>
    <w:rsid w:val="2108EE9E"/>
    <w:rsid w:val="210C463F"/>
    <w:rsid w:val="210C9C89"/>
    <w:rsid w:val="2153CEA8"/>
    <w:rsid w:val="21E05B42"/>
    <w:rsid w:val="22016851"/>
    <w:rsid w:val="2317786B"/>
    <w:rsid w:val="232D5931"/>
    <w:rsid w:val="2338CB9A"/>
    <w:rsid w:val="2381896F"/>
    <w:rsid w:val="23926A78"/>
    <w:rsid w:val="23CA7BF0"/>
    <w:rsid w:val="23E9D7AD"/>
    <w:rsid w:val="23F3767D"/>
    <w:rsid w:val="241DB87B"/>
    <w:rsid w:val="247305FE"/>
    <w:rsid w:val="2491E1C4"/>
    <w:rsid w:val="24AE1CA2"/>
    <w:rsid w:val="24B802CC"/>
    <w:rsid w:val="24BCEF81"/>
    <w:rsid w:val="254794E0"/>
    <w:rsid w:val="255963EB"/>
    <w:rsid w:val="259FF5AF"/>
    <w:rsid w:val="25A98FD7"/>
    <w:rsid w:val="25CFE1AD"/>
    <w:rsid w:val="26028A76"/>
    <w:rsid w:val="2645F906"/>
    <w:rsid w:val="268BDB40"/>
    <w:rsid w:val="26B97804"/>
    <w:rsid w:val="26BD96F5"/>
    <w:rsid w:val="2700930A"/>
    <w:rsid w:val="27746DED"/>
    <w:rsid w:val="2775F173"/>
    <w:rsid w:val="278A41E8"/>
    <w:rsid w:val="27A3E158"/>
    <w:rsid w:val="27B1B7EE"/>
    <w:rsid w:val="27DCBBF9"/>
    <w:rsid w:val="27E74C39"/>
    <w:rsid w:val="2830ED54"/>
    <w:rsid w:val="2870376B"/>
    <w:rsid w:val="287645C4"/>
    <w:rsid w:val="291539C4"/>
    <w:rsid w:val="29B42A32"/>
    <w:rsid w:val="29EB8781"/>
    <w:rsid w:val="2A2949DA"/>
    <w:rsid w:val="2A677E05"/>
    <w:rsid w:val="2A95C9C4"/>
    <w:rsid w:val="2A96DCEC"/>
    <w:rsid w:val="2AAE3878"/>
    <w:rsid w:val="2AB9A54F"/>
    <w:rsid w:val="2ACDFA07"/>
    <w:rsid w:val="2BAF6A45"/>
    <w:rsid w:val="2BF89FFF"/>
    <w:rsid w:val="2C21603C"/>
    <w:rsid w:val="2C34F37A"/>
    <w:rsid w:val="2C807EEC"/>
    <w:rsid w:val="2CB1038E"/>
    <w:rsid w:val="2CF9BA5C"/>
    <w:rsid w:val="2D70B004"/>
    <w:rsid w:val="2DB9C4FA"/>
    <w:rsid w:val="2DBA5446"/>
    <w:rsid w:val="2E1C50DD"/>
    <w:rsid w:val="2E58737A"/>
    <w:rsid w:val="2E75A54A"/>
    <w:rsid w:val="2E7AE86C"/>
    <w:rsid w:val="2EAD5AAA"/>
    <w:rsid w:val="2EE137CA"/>
    <w:rsid w:val="2EEE2148"/>
    <w:rsid w:val="2EF4B8CA"/>
    <w:rsid w:val="2EFB3297"/>
    <w:rsid w:val="2F9A6B86"/>
    <w:rsid w:val="2FF1A6D0"/>
    <w:rsid w:val="2FFC5224"/>
    <w:rsid w:val="301B4685"/>
    <w:rsid w:val="30677D51"/>
    <w:rsid w:val="30827900"/>
    <w:rsid w:val="30F14CB5"/>
    <w:rsid w:val="312B24AB"/>
    <w:rsid w:val="3131E0A9"/>
    <w:rsid w:val="3142E8E6"/>
    <w:rsid w:val="316E4333"/>
    <w:rsid w:val="317EB0EA"/>
    <w:rsid w:val="31A22E8F"/>
    <w:rsid w:val="31A5CAF5"/>
    <w:rsid w:val="31D1270F"/>
    <w:rsid w:val="31F9722F"/>
    <w:rsid w:val="325E9CEC"/>
    <w:rsid w:val="32908647"/>
    <w:rsid w:val="32DA468B"/>
    <w:rsid w:val="33004EEC"/>
    <w:rsid w:val="334AA2F9"/>
    <w:rsid w:val="334ABB71"/>
    <w:rsid w:val="336C42D3"/>
    <w:rsid w:val="3376227A"/>
    <w:rsid w:val="3404B56A"/>
    <w:rsid w:val="340BA12C"/>
    <w:rsid w:val="34304C94"/>
    <w:rsid w:val="344843CA"/>
    <w:rsid w:val="34679D03"/>
    <w:rsid w:val="347C420B"/>
    <w:rsid w:val="347EAACA"/>
    <w:rsid w:val="349A574B"/>
    <w:rsid w:val="34A450AD"/>
    <w:rsid w:val="34BEC632"/>
    <w:rsid w:val="34F0D02A"/>
    <w:rsid w:val="34F79034"/>
    <w:rsid w:val="3505FDBC"/>
    <w:rsid w:val="3538E114"/>
    <w:rsid w:val="356D2260"/>
    <w:rsid w:val="35BFCF0B"/>
    <w:rsid w:val="360F5751"/>
    <w:rsid w:val="3626962A"/>
    <w:rsid w:val="3661AFF2"/>
    <w:rsid w:val="36AD9EBD"/>
    <w:rsid w:val="36EC6060"/>
    <w:rsid w:val="373E223E"/>
    <w:rsid w:val="377BE1FA"/>
    <w:rsid w:val="37D02BF9"/>
    <w:rsid w:val="38114FBA"/>
    <w:rsid w:val="382184C8"/>
    <w:rsid w:val="38441610"/>
    <w:rsid w:val="385A4C95"/>
    <w:rsid w:val="387FD053"/>
    <w:rsid w:val="388A4BFA"/>
    <w:rsid w:val="38C5FE9B"/>
    <w:rsid w:val="38EA6DD1"/>
    <w:rsid w:val="391EDC20"/>
    <w:rsid w:val="396BAE8C"/>
    <w:rsid w:val="39E64443"/>
    <w:rsid w:val="3A0B4C54"/>
    <w:rsid w:val="3A464AE3"/>
    <w:rsid w:val="3A9D44C2"/>
    <w:rsid w:val="3AA734F1"/>
    <w:rsid w:val="3AE0CC85"/>
    <w:rsid w:val="3B1AC7A9"/>
    <w:rsid w:val="3B6117E1"/>
    <w:rsid w:val="3B65BA09"/>
    <w:rsid w:val="3BC63668"/>
    <w:rsid w:val="3C2A12F4"/>
    <w:rsid w:val="3C796B2D"/>
    <w:rsid w:val="3C9D1E80"/>
    <w:rsid w:val="3CB794F0"/>
    <w:rsid w:val="3CBF7670"/>
    <w:rsid w:val="3CEE14A1"/>
    <w:rsid w:val="3D217BD7"/>
    <w:rsid w:val="3D250E62"/>
    <w:rsid w:val="3D50D09E"/>
    <w:rsid w:val="3DF9FD2C"/>
    <w:rsid w:val="3E266C53"/>
    <w:rsid w:val="3F08CE78"/>
    <w:rsid w:val="3F0A4015"/>
    <w:rsid w:val="3F2067C7"/>
    <w:rsid w:val="3F256889"/>
    <w:rsid w:val="3F37F6F6"/>
    <w:rsid w:val="3FA0AA4D"/>
    <w:rsid w:val="3FA24A87"/>
    <w:rsid w:val="3FD083E4"/>
    <w:rsid w:val="3FF95171"/>
    <w:rsid w:val="405C1603"/>
    <w:rsid w:val="40D9E5DF"/>
    <w:rsid w:val="40DFACE2"/>
    <w:rsid w:val="413A2643"/>
    <w:rsid w:val="4163554A"/>
    <w:rsid w:val="418F0467"/>
    <w:rsid w:val="41F12912"/>
    <w:rsid w:val="420A4E6F"/>
    <w:rsid w:val="42302D1F"/>
    <w:rsid w:val="4238411F"/>
    <w:rsid w:val="42961DB8"/>
    <w:rsid w:val="42AA7F3B"/>
    <w:rsid w:val="42DA2154"/>
    <w:rsid w:val="42E0C3F2"/>
    <w:rsid w:val="42E88DDE"/>
    <w:rsid w:val="4347C807"/>
    <w:rsid w:val="435ED7BB"/>
    <w:rsid w:val="43687900"/>
    <w:rsid w:val="43925E11"/>
    <w:rsid w:val="4392B427"/>
    <w:rsid w:val="43A4C43B"/>
    <w:rsid w:val="43B018D8"/>
    <w:rsid w:val="43B8D3AB"/>
    <w:rsid w:val="441C7199"/>
    <w:rsid w:val="445511FA"/>
    <w:rsid w:val="4457225D"/>
    <w:rsid w:val="44CA5E64"/>
    <w:rsid w:val="44F0D553"/>
    <w:rsid w:val="44FC7372"/>
    <w:rsid w:val="450AC41A"/>
    <w:rsid w:val="4524BEC1"/>
    <w:rsid w:val="4533CEE5"/>
    <w:rsid w:val="455FFCB1"/>
    <w:rsid w:val="45C89859"/>
    <w:rsid w:val="45F67CFF"/>
    <w:rsid w:val="4615DFE5"/>
    <w:rsid w:val="464ACCD3"/>
    <w:rsid w:val="467BA760"/>
    <w:rsid w:val="46CBFC09"/>
    <w:rsid w:val="46D41C8C"/>
    <w:rsid w:val="46D6829A"/>
    <w:rsid w:val="46F28885"/>
    <w:rsid w:val="4703F67A"/>
    <w:rsid w:val="472B7CBF"/>
    <w:rsid w:val="47505447"/>
    <w:rsid w:val="47A43E5F"/>
    <w:rsid w:val="481C460A"/>
    <w:rsid w:val="481F7998"/>
    <w:rsid w:val="4835199B"/>
    <w:rsid w:val="48B22BF9"/>
    <w:rsid w:val="48BC99A4"/>
    <w:rsid w:val="48E716E2"/>
    <w:rsid w:val="49719620"/>
    <w:rsid w:val="49A3E5ED"/>
    <w:rsid w:val="49C33CBA"/>
    <w:rsid w:val="4A2B7F91"/>
    <w:rsid w:val="4A36A342"/>
    <w:rsid w:val="4AEB72B1"/>
    <w:rsid w:val="4AEF56DB"/>
    <w:rsid w:val="4B0117B4"/>
    <w:rsid w:val="4B3F2E38"/>
    <w:rsid w:val="4C4C24BA"/>
    <w:rsid w:val="4C5DD88E"/>
    <w:rsid w:val="4C9C9402"/>
    <w:rsid w:val="4CA2A5E5"/>
    <w:rsid w:val="4CA56D33"/>
    <w:rsid w:val="4CCACA8F"/>
    <w:rsid w:val="4CD0EA05"/>
    <w:rsid w:val="4D60C941"/>
    <w:rsid w:val="4D8C95FF"/>
    <w:rsid w:val="4DE71290"/>
    <w:rsid w:val="4E149DFB"/>
    <w:rsid w:val="4E2CCA0B"/>
    <w:rsid w:val="4E308055"/>
    <w:rsid w:val="4E5F6841"/>
    <w:rsid w:val="4E6399BB"/>
    <w:rsid w:val="4E6FDA8A"/>
    <w:rsid w:val="4E7506AE"/>
    <w:rsid w:val="4E8D6234"/>
    <w:rsid w:val="4EAA4BA0"/>
    <w:rsid w:val="4EC9E567"/>
    <w:rsid w:val="4EF8576D"/>
    <w:rsid w:val="4F0B89AC"/>
    <w:rsid w:val="4F60C13E"/>
    <w:rsid w:val="4F7AB7E8"/>
    <w:rsid w:val="4FA7170F"/>
    <w:rsid w:val="50594476"/>
    <w:rsid w:val="50697AF6"/>
    <w:rsid w:val="506A4DBD"/>
    <w:rsid w:val="50CE9854"/>
    <w:rsid w:val="514A89F9"/>
    <w:rsid w:val="51557685"/>
    <w:rsid w:val="51959858"/>
    <w:rsid w:val="51AFE196"/>
    <w:rsid w:val="51CDA842"/>
    <w:rsid w:val="51D1D06C"/>
    <w:rsid w:val="5264687B"/>
    <w:rsid w:val="528E7407"/>
    <w:rsid w:val="529A8C34"/>
    <w:rsid w:val="52A964C7"/>
    <w:rsid w:val="52E0A07A"/>
    <w:rsid w:val="531F80E1"/>
    <w:rsid w:val="53637801"/>
    <w:rsid w:val="53ADD15B"/>
    <w:rsid w:val="5400CABC"/>
    <w:rsid w:val="542230EC"/>
    <w:rsid w:val="54EE73BD"/>
    <w:rsid w:val="54F27A06"/>
    <w:rsid w:val="54FA0159"/>
    <w:rsid w:val="55048A85"/>
    <w:rsid w:val="550C5B5B"/>
    <w:rsid w:val="55CADF40"/>
    <w:rsid w:val="55EBE069"/>
    <w:rsid w:val="55F8E283"/>
    <w:rsid w:val="561BED12"/>
    <w:rsid w:val="56999FFD"/>
    <w:rsid w:val="5699B249"/>
    <w:rsid w:val="573C2559"/>
    <w:rsid w:val="5760E3DE"/>
    <w:rsid w:val="5785D786"/>
    <w:rsid w:val="57974B6A"/>
    <w:rsid w:val="57A39197"/>
    <w:rsid w:val="57B41CD8"/>
    <w:rsid w:val="580293B7"/>
    <w:rsid w:val="582E2404"/>
    <w:rsid w:val="5870EEFA"/>
    <w:rsid w:val="5871B39C"/>
    <w:rsid w:val="589B616A"/>
    <w:rsid w:val="589DA5AE"/>
    <w:rsid w:val="58F579A2"/>
    <w:rsid w:val="59107888"/>
    <w:rsid w:val="5990316C"/>
    <w:rsid w:val="59C8F6D2"/>
    <w:rsid w:val="59D52439"/>
    <w:rsid w:val="5A1B0133"/>
    <w:rsid w:val="5AD4F0BF"/>
    <w:rsid w:val="5B4CBD2E"/>
    <w:rsid w:val="5BD08EBA"/>
    <w:rsid w:val="5CCA0CB5"/>
    <w:rsid w:val="5D6473FF"/>
    <w:rsid w:val="5D6567DE"/>
    <w:rsid w:val="5D709B4B"/>
    <w:rsid w:val="5E0CE9A7"/>
    <w:rsid w:val="5E1EEC0F"/>
    <w:rsid w:val="5E45DB83"/>
    <w:rsid w:val="5EB11E38"/>
    <w:rsid w:val="5EE0337D"/>
    <w:rsid w:val="5F18363D"/>
    <w:rsid w:val="5F3C9812"/>
    <w:rsid w:val="5FE129C6"/>
    <w:rsid w:val="5FEE7C25"/>
    <w:rsid w:val="601206DB"/>
    <w:rsid w:val="60291644"/>
    <w:rsid w:val="6050D8D0"/>
    <w:rsid w:val="605FD68F"/>
    <w:rsid w:val="608E0B26"/>
    <w:rsid w:val="60AC0321"/>
    <w:rsid w:val="60BB4638"/>
    <w:rsid w:val="6156FA86"/>
    <w:rsid w:val="615A3841"/>
    <w:rsid w:val="617C774B"/>
    <w:rsid w:val="61BE4D93"/>
    <w:rsid w:val="61E2504E"/>
    <w:rsid w:val="61EC27AB"/>
    <w:rsid w:val="622EEB16"/>
    <w:rsid w:val="624BA072"/>
    <w:rsid w:val="624EFD27"/>
    <w:rsid w:val="62B5F7C0"/>
    <w:rsid w:val="62CDE878"/>
    <w:rsid w:val="62D9FD20"/>
    <w:rsid w:val="62FCE4C3"/>
    <w:rsid w:val="634CE386"/>
    <w:rsid w:val="634F4E36"/>
    <w:rsid w:val="635C8B61"/>
    <w:rsid w:val="63ED17BD"/>
    <w:rsid w:val="640CCE68"/>
    <w:rsid w:val="647BAA4B"/>
    <w:rsid w:val="6526AAD2"/>
    <w:rsid w:val="657832AE"/>
    <w:rsid w:val="65A33427"/>
    <w:rsid w:val="65FAD749"/>
    <w:rsid w:val="6619DCBC"/>
    <w:rsid w:val="663176A2"/>
    <w:rsid w:val="66346D2D"/>
    <w:rsid w:val="665E2AC4"/>
    <w:rsid w:val="6661DA1F"/>
    <w:rsid w:val="66738598"/>
    <w:rsid w:val="6694067B"/>
    <w:rsid w:val="669A4F02"/>
    <w:rsid w:val="670D2E02"/>
    <w:rsid w:val="6787924D"/>
    <w:rsid w:val="67BFF461"/>
    <w:rsid w:val="68093270"/>
    <w:rsid w:val="6852A5FE"/>
    <w:rsid w:val="687EA120"/>
    <w:rsid w:val="6882A95B"/>
    <w:rsid w:val="68F0EDE3"/>
    <w:rsid w:val="690E3208"/>
    <w:rsid w:val="69450870"/>
    <w:rsid w:val="69D7984C"/>
    <w:rsid w:val="69E1FBEC"/>
    <w:rsid w:val="6A39C23C"/>
    <w:rsid w:val="6A8B4692"/>
    <w:rsid w:val="6AD1AEFB"/>
    <w:rsid w:val="6AD99F18"/>
    <w:rsid w:val="6B863995"/>
    <w:rsid w:val="6B9019E2"/>
    <w:rsid w:val="6BABA6ED"/>
    <w:rsid w:val="6C06E35D"/>
    <w:rsid w:val="6C133D22"/>
    <w:rsid w:val="6C2D0763"/>
    <w:rsid w:val="6C580EFF"/>
    <w:rsid w:val="6C69B397"/>
    <w:rsid w:val="6C8F6CF0"/>
    <w:rsid w:val="6D01D93D"/>
    <w:rsid w:val="6D179692"/>
    <w:rsid w:val="6D34631C"/>
    <w:rsid w:val="6E1788DD"/>
    <w:rsid w:val="6E571B05"/>
    <w:rsid w:val="6E76A89D"/>
    <w:rsid w:val="6EDCB12F"/>
    <w:rsid w:val="6F27B719"/>
    <w:rsid w:val="6F322D27"/>
    <w:rsid w:val="6F3F754F"/>
    <w:rsid w:val="6F589CD1"/>
    <w:rsid w:val="6F74FBB7"/>
    <w:rsid w:val="6F83EA34"/>
    <w:rsid w:val="6FD345A9"/>
    <w:rsid w:val="701FCBD1"/>
    <w:rsid w:val="7067EB17"/>
    <w:rsid w:val="7067EC9E"/>
    <w:rsid w:val="70841527"/>
    <w:rsid w:val="70D1A199"/>
    <w:rsid w:val="70E4E530"/>
    <w:rsid w:val="70F8F4FC"/>
    <w:rsid w:val="7174E7F9"/>
    <w:rsid w:val="71A1EAE9"/>
    <w:rsid w:val="71DF2240"/>
    <w:rsid w:val="7215512F"/>
    <w:rsid w:val="7240D540"/>
    <w:rsid w:val="7268D771"/>
    <w:rsid w:val="72A97584"/>
    <w:rsid w:val="730E5B16"/>
    <w:rsid w:val="732DF1EC"/>
    <w:rsid w:val="733A4DF4"/>
    <w:rsid w:val="736E358B"/>
    <w:rsid w:val="73D1C3FE"/>
    <w:rsid w:val="73E3022B"/>
    <w:rsid w:val="74026B03"/>
    <w:rsid w:val="742E6194"/>
    <w:rsid w:val="74556B08"/>
    <w:rsid w:val="74B22801"/>
    <w:rsid w:val="74BA4862"/>
    <w:rsid w:val="750C1790"/>
    <w:rsid w:val="7528FCBA"/>
    <w:rsid w:val="752E3D71"/>
    <w:rsid w:val="755F4F50"/>
    <w:rsid w:val="7598657D"/>
    <w:rsid w:val="75D24D9B"/>
    <w:rsid w:val="75DA266A"/>
    <w:rsid w:val="76C23A45"/>
    <w:rsid w:val="76CF2275"/>
    <w:rsid w:val="76F8957F"/>
    <w:rsid w:val="771D86BB"/>
    <w:rsid w:val="771ED298"/>
    <w:rsid w:val="7722EB9B"/>
    <w:rsid w:val="77492CFD"/>
    <w:rsid w:val="7774059A"/>
    <w:rsid w:val="777ADDD6"/>
    <w:rsid w:val="77A1B088"/>
    <w:rsid w:val="77BC5EFE"/>
    <w:rsid w:val="780101C8"/>
    <w:rsid w:val="78098A5B"/>
    <w:rsid w:val="7838A45D"/>
    <w:rsid w:val="787DDC48"/>
    <w:rsid w:val="788B1590"/>
    <w:rsid w:val="78B2000D"/>
    <w:rsid w:val="78D10CD6"/>
    <w:rsid w:val="790900DD"/>
    <w:rsid w:val="7918C1C7"/>
    <w:rsid w:val="7919498E"/>
    <w:rsid w:val="795AF1CC"/>
    <w:rsid w:val="79E2C278"/>
    <w:rsid w:val="79F1D407"/>
    <w:rsid w:val="7A1D049C"/>
    <w:rsid w:val="7A5E7733"/>
    <w:rsid w:val="7A66B6C2"/>
    <w:rsid w:val="7A709F6A"/>
    <w:rsid w:val="7AC0EC0A"/>
    <w:rsid w:val="7ADC3910"/>
    <w:rsid w:val="7AF52F26"/>
    <w:rsid w:val="7B1847DD"/>
    <w:rsid w:val="7B1A166D"/>
    <w:rsid w:val="7B2A1AB5"/>
    <w:rsid w:val="7B2EEFA7"/>
    <w:rsid w:val="7B3B0093"/>
    <w:rsid w:val="7B41C656"/>
    <w:rsid w:val="7B75BA7A"/>
    <w:rsid w:val="7C3C871B"/>
    <w:rsid w:val="7CC02E8B"/>
    <w:rsid w:val="7D072DA7"/>
    <w:rsid w:val="7DAB2989"/>
    <w:rsid w:val="7DF27762"/>
    <w:rsid w:val="7DF83282"/>
    <w:rsid w:val="7E2DEA4D"/>
    <w:rsid w:val="7F71142A"/>
    <w:rsid w:val="7F75E5C1"/>
    <w:rsid w:val="7F819C27"/>
    <w:rsid w:val="7F97E8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16720"/>
  <w15:docId w15:val="{0A98D95C-BA47-40E8-BE5E-9832342DC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243"/>
  </w:style>
  <w:style w:type="paragraph" w:styleId="Ttulo1">
    <w:name w:val="heading 1"/>
    <w:basedOn w:val="Normal"/>
    <w:next w:val="Normal"/>
    <w:link w:val="Ttulo1Car"/>
    <w:uiPriority w:val="9"/>
    <w:qFormat/>
    <w:rsid w:val="0050067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ar"/>
    <w:uiPriority w:val="9"/>
    <w:unhideWhenUsed/>
    <w:qFormat/>
    <w:rsid w:val="00C25B7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331FA5"/>
    <w:pPr>
      <w:keepNext/>
      <w:keepLines/>
      <w:spacing w:before="200" w:after="0"/>
      <w:outlineLvl w:val="2"/>
    </w:pPr>
    <w:rPr>
      <w:rFonts w:asciiTheme="majorHAnsi" w:eastAsiaTheme="majorEastAsia" w:hAnsiTheme="majorHAnsi" w:cstheme="majorBidi"/>
      <w:b/>
      <w:b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D69C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D69C1"/>
  </w:style>
  <w:style w:type="paragraph" w:styleId="Piedepgina">
    <w:name w:val="footer"/>
    <w:basedOn w:val="Normal"/>
    <w:link w:val="PiedepginaCar"/>
    <w:uiPriority w:val="99"/>
    <w:unhideWhenUsed/>
    <w:rsid w:val="003D69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D69C1"/>
  </w:style>
  <w:style w:type="paragraph" w:styleId="Textodeglobo">
    <w:name w:val="Balloon Text"/>
    <w:basedOn w:val="Normal"/>
    <w:link w:val="TextodegloboCar"/>
    <w:uiPriority w:val="99"/>
    <w:semiHidden/>
    <w:unhideWhenUsed/>
    <w:rsid w:val="003D69C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D69C1"/>
    <w:rPr>
      <w:rFonts w:ascii="Tahoma" w:hAnsi="Tahoma" w:cs="Tahoma"/>
      <w:sz w:val="16"/>
      <w:szCs w:val="16"/>
    </w:rPr>
  </w:style>
  <w:style w:type="paragraph" w:styleId="Prrafodelista">
    <w:name w:val="List Paragraph"/>
    <w:aliases w:val="Figuras,Bullet List,FooterText,numbered,Paragraphe de liste1,lp1,NORMAL,Elabora,Use Case List Paragraph,List1,List Paragraph1,Párrafo de lista4,Lista vistosa - Énfasis 11,Lista multicolor - Énfasis 11,Ha,titulo 3,HOJA,Bolita,BOLADEF,BOL"/>
    <w:basedOn w:val="Normal"/>
    <w:link w:val="PrrafodelistaCar"/>
    <w:uiPriority w:val="34"/>
    <w:qFormat/>
    <w:rsid w:val="00502661"/>
    <w:pPr>
      <w:ind w:left="720"/>
      <w:contextualSpacing/>
    </w:pPr>
  </w:style>
  <w:style w:type="character" w:styleId="Refdecomentario">
    <w:name w:val="annotation reference"/>
    <w:basedOn w:val="Fuentedeprrafopredeter"/>
    <w:uiPriority w:val="99"/>
    <w:semiHidden/>
    <w:unhideWhenUsed/>
    <w:rsid w:val="00436314"/>
    <w:rPr>
      <w:sz w:val="16"/>
      <w:szCs w:val="16"/>
    </w:rPr>
  </w:style>
  <w:style w:type="paragraph" w:styleId="Textocomentario">
    <w:name w:val="annotation text"/>
    <w:basedOn w:val="Normal"/>
    <w:link w:val="TextocomentarioCar"/>
    <w:uiPriority w:val="99"/>
    <w:unhideWhenUsed/>
    <w:rsid w:val="00436314"/>
    <w:pPr>
      <w:spacing w:line="240" w:lineRule="auto"/>
    </w:pPr>
    <w:rPr>
      <w:sz w:val="20"/>
      <w:szCs w:val="20"/>
    </w:rPr>
  </w:style>
  <w:style w:type="character" w:customStyle="1" w:styleId="TextocomentarioCar">
    <w:name w:val="Texto comentario Car"/>
    <w:basedOn w:val="Fuentedeprrafopredeter"/>
    <w:link w:val="Textocomentario"/>
    <w:uiPriority w:val="99"/>
    <w:rsid w:val="00436314"/>
    <w:rPr>
      <w:sz w:val="20"/>
      <w:szCs w:val="20"/>
    </w:rPr>
  </w:style>
  <w:style w:type="character" w:styleId="Hipervnculo">
    <w:name w:val="Hyperlink"/>
    <w:basedOn w:val="Fuentedeprrafopredeter"/>
    <w:uiPriority w:val="99"/>
    <w:unhideWhenUsed/>
    <w:rsid w:val="004F0647"/>
    <w:rPr>
      <w:color w:val="0000FF" w:themeColor="hyperlink"/>
      <w:u w:val="single"/>
    </w:rPr>
  </w:style>
  <w:style w:type="character" w:customStyle="1" w:styleId="Mencinsinresolver1">
    <w:name w:val="Mención sin resolver1"/>
    <w:basedOn w:val="Fuentedeprrafopredeter"/>
    <w:uiPriority w:val="99"/>
    <w:semiHidden/>
    <w:unhideWhenUsed/>
    <w:rsid w:val="004F0647"/>
    <w:rPr>
      <w:color w:val="605E5C"/>
      <w:shd w:val="clear" w:color="auto" w:fill="E1DFDD"/>
    </w:rPr>
  </w:style>
  <w:style w:type="paragraph" w:styleId="Asuntodelcomentario">
    <w:name w:val="annotation subject"/>
    <w:basedOn w:val="Textocomentario"/>
    <w:next w:val="Textocomentario"/>
    <w:link w:val="AsuntodelcomentarioCar"/>
    <w:uiPriority w:val="99"/>
    <w:semiHidden/>
    <w:unhideWhenUsed/>
    <w:rsid w:val="0053012A"/>
    <w:rPr>
      <w:b/>
      <w:bCs/>
    </w:rPr>
  </w:style>
  <w:style w:type="character" w:customStyle="1" w:styleId="AsuntodelcomentarioCar">
    <w:name w:val="Asunto del comentario Car"/>
    <w:basedOn w:val="TextocomentarioCar"/>
    <w:link w:val="Asuntodelcomentario"/>
    <w:uiPriority w:val="99"/>
    <w:semiHidden/>
    <w:rsid w:val="0053012A"/>
    <w:rPr>
      <w:b/>
      <w:bCs/>
      <w:sz w:val="20"/>
      <w:szCs w:val="20"/>
    </w:rPr>
  </w:style>
  <w:style w:type="character" w:customStyle="1" w:styleId="Ttulo2Car">
    <w:name w:val="Título 2 Car"/>
    <w:basedOn w:val="Fuentedeprrafopredeter"/>
    <w:link w:val="Ttulo2"/>
    <w:uiPriority w:val="9"/>
    <w:rsid w:val="00C25B7D"/>
    <w:rPr>
      <w:rFonts w:asciiTheme="majorHAnsi" w:eastAsiaTheme="majorEastAsia" w:hAnsiTheme="majorHAnsi" w:cstheme="majorBidi"/>
      <w:b/>
      <w:bCs/>
      <w:color w:val="4F81BD" w:themeColor="accent1"/>
      <w:sz w:val="26"/>
      <w:szCs w:val="26"/>
    </w:rPr>
  </w:style>
  <w:style w:type="character" w:customStyle="1" w:styleId="PrrafodelistaCar">
    <w:name w:val="Párrafo de lista Car"/>
    <w:aliases w:val="Figuras Car,Bullet List Car,FooterText Car,numbered Car,Paragraphe de liste1 Car,lp1 Car,NORMAL Car,Elabora Car,Use Case List Paragraph Car,List1 Car,List Paragraph1 Car,Párrafo de lista4 Car,Lista vistosa - Énfasis 11 Car,Ha Car"/>
    <w:link w:val="Prrafodelista"/>
    <w:uiPriority w:val="34"/>
    <w:qFormat/>
    <w:rsid w:val="000408FD"/>
  </w:style>
  <w:style w:type="table" w:styleId="Tablaconcuadrcula">
    <w:name w:val="Table Grid"/>
    <w:basedOn w:val="Tablanormal"/>
    <w:uiPriority w:val="59"/>
    <w:rsid w:val="00791763"/>
    <w:pPr>
      <w:spacing w:after="0" w:line="240" w:lineRule="auto"/>
    </w:pPr>
    <w:rPr>
      <w:rFonts w:ascii="Calibri" w:eastAsia="Times New Roman" w:hAnsi="Calibri" w:cs="Times New Roman"/>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DC16E2"/>
    <w:pPr>
      <w:spacing w:after="60" w:line="240" w:lineRule="auto"/>
      <w:jc w:val="center"/>
      <w:outlineLvl w:val="1"/>
    </w:pPr>
    <w:rPr>
      <w:rFonts w:ascii="Cambria" w:eastAsia="Times New Roman" w:hAnsi="Cambria" w:cs="Times New Roman"/>
      <w:sz w:val="24"/>
      <w:szCs w:val="24"/>
    </w:rPr>
  </w:style>
  <w:style w:type="character" w:customStyle="1" w:styleId="SubttuloCar">
    <w:name w:val="Subtítulo Car"/>
    <w:basedOn w:val="Fuentedeprrafopredeter"/>
    <w:link w:val="Subttulo"/>
    <w:uiPriority w:val="11"/>
    <w:rsid w:val="00DC16E2"/>
    <w:rPr>
      <w:rFonts w:ascii="Cambria" w:eastAsia="Times New Roman" w:hAnsi="Cambria" w:cs="Times New Roman"/>
      <w:sz w:val="24"/>
      <w:szCs w:val="24"/>
    </w:rPr>
  </w:style>
  <w:style w:type="paragraph" w:styleId="Revisin">
    <w:name w:val="Revision"/>
    <w:hidden/>
    <w:uiPriority w:val="99"/>
    <w:semiHidden/>
    <w:rsid w:val="00047A4A"/>
    <w:pPr>
      <w:spacing w:after="0" w:line="240" w:lineRule="auto"/>
    </w:pPr>
  </w:style>
  <w:style w:type="character" w:customStyle="1" w:styleId="Ttulo3Car">
    <w:name w:val="Título 3 Car"/>
    <w:basedOn w:val="Fuentedeprrafopredeter"/>
    <w:link w:val="Ttulo3"/>
    <w:uiPriority w:val="9"/>
    <w:rsid w:val="00331FA5"/>
    <w:rPr>
      <w:rFonts w:asciiTheme="majorHAnsi" w:eastAsiaTheme="majorEastAsia" w:hAnsiTheme="majorHAnsi" w:cstheme="majorBidi"/>
      <w:b/>
      <w:bCs/>
      <w:color w:val="4F81BD" w:themeColor="accent1"/>
    </w:rPr>
  </w:style>
  <w:style w:type="character" w:customStyle="1" w:styleId="Ttulo1Car">
    <w:name w:val="Título 1 Car"/>
    <w:basedOn w:val="Fuentedeprrafopredeter"/>
    <w:link w:val="Ttulo1"/>
    <w:uiPriority w:val="9"/>
    <w:rsid w:val="00500672"/>
    <w:rPr>
      <w:rFonts w:asciiTheme="majorHAnsi" w:eastAsiaTheme="majorEastAsia" w:hAnsiTheme="majorHAnsi" w:cstheme="majorBidi"/>
      <w:color w:val="365F91" w:themeColor="accent1" w:themeShade="BF"/>
      <w:sz w:val="32"/>
      <w:szCs w:val="32"/>
    </w:rPr>
  </w:style>
  <w:style w:type="paragraph" w:styleId="Sinespaciado">
    <w:name w:val="No Spacing"/>
    <w:uiPriority w:val="1"/>
    <w:qFormat/>
    <w:rsid w:val="59D52439"/>
    <w:pPr>
      <w:spacing w:after="0"/>
    </w:pPr>
  </w:style>
  <w:style w:type="paragraph" w:customStyle="1" w:styleId="paragraph">
    <w:name w:val="paragraph"/>
    <w:basedOn w:val="Normal"/>
    <w:rsid w:val="00B72D33"/>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normaltextrun">
    <w:name w:val="normaltextrun"/>
    <w:basedOn w:val="Fuentedeprrafopredeter"/>
    <w:rsid w:val="00B72D33"/>
  </w:style>
  <w:style w:type="character" w:customStyle="1" w:styleId="eop">
    <w:name w:val="eop"/>
    <w:basedOn w:val="Fuentedeprrafopredeter"/>
    <w:rsid w:val="00B72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214044">
      <w:bodyDiv w:val="1"/>
      <w:marLeft w:val="0"/>
      <w:marRight w:val="0"/>
      <w:marTop w:val="0"/>
      <w:marBottom w:val="0"/>
      <w:divBdr>
        <w:top w:val="none" w:sz="0" w:space="0" w:color="auto"/>
        <w:left w:val="none" w:sz="0" w:space="0" w:color="auto"/>
        <w:bottom w:val="none" w:sz="0" w:space="0" w:color="auto"/>
        <w:right w:val="none" w:sz="0" w:space="0" w:color="auto"/>
      </w:divBdr>
    </w:div>
    <w:div w:id="961375193">
      <w:bodyDiv w:val="1"/>
      <w:marLeft w:val="0"/>
      <w:marRight w:val="0"/>
      <w:marTop w:val="0"/>
      <w:marBottom w:val="0"/>
      <w:divBdr>
        <w:top w:val="none" w:sz="0" w:space="0" w:color="auto"/>
        <w:left w:val="none" w:sz="0" w:space="0" w:color="auto"/>
        <w:bottom w:val="none" w:sz="0" w:space="0" w:color="auto"/>
        <w:right w:val="none" w:sz="0" w:space="0" w:color="auto"/>
      </w:divBdr>
    </w:div>
    <w:div w:id="1884174705">
      <w:bodyDiv w:val="1"/>
      <w:marLeft w:val="0"/>
      <w:marRight w:val="0"/>
      <w:marTop w:val="0"/>
      <w:marBottom w:val="0"/>
      <w:divBdr>
        <w:top w:val="none" w:sz="0" w:space="0" w:color="auto"/>
        <w:left w:val="none" w:sz="0" w:space="0" w:color="auto"/>
        <w:bottom w:val="none" w:sz="0" w:space="0" w:color="auto"/>
        <w:right w:val="none" w:sz="0" w:space="0" w:color="auto"/>
      </w:divBdr>
    </w:div>
    <w:div w:id="2098017202">
      <w:bodyDiv w:val="1"/>
      <w:marLeft w:val="0"/>
      <w:marRight w:val="0"/>
      <w:marTop w:val="0"/>
      <w:marBottom w:val="0"/>
      <w:divBdr>
        <w:top w:val="none" w:sz="0" w:space="0" w:color="auto"/>
        <w:left w:val="none" w:sz="0" w:space="0" w:color="auto"/>
        <w:bottom w:val="none" w:sz="0" w:space="0" w:color="auto"/>
        <w:right w:val="none" w:sz="0" w:space="0" w:color="auto"/>
      </w:divBdr>
      <w:divsChild>
        <w:div w:id="391122748">
          <w:marLeft w:val="60"/>
          <w:marRight w:val="6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20/10/relationships/intelligence" Target="intelligence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acturacion@esu.com.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226EC-9EAE-4AFA-B428-8403DB8D5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10414</Words>
  <Characters>59819</Characters>
  <Application>Microsoft Office Word</Application>
  <DocSecurity>0</DocSecurity>
  <Lines>1103</Lines>
  <Paragraphs>385</Paragraphs>
  <ScaleCrop>false</ScaleCrop>
  <Company>Hewlett-Packard Company</Company>
  <LinksUpToDate>false</LinksUpToDate>
  <CharactersWithSpaces>70193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Luis Fernando Londoño</dc:creator>
  <cp:lastModifiedBy>Mónica Cecilia Erasso Cifuentes</cp:lastModifiedBy>
  <cp:revision>3</cp:revision>
  <cp:lastPrinted>2021-06-16T19:31:00Z</cp:lastPrinted>
  <dcterms:created xsi:type="dcterms:W3CDTF">2025-11-24T21:25:00Z</dcterms:created>
  <dcterms:modified xsi:type="dcterms:W3CDTF">2025-11-24T21:25:00Z</dcterms:modified>
</cp:coreProperties>
</file>