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Ind w:w="-766" w:type="dxa"/>
        <w:tblLayout w:type="fixed"/>
        <w:tblCellMar>
          <w:left w:w="70" w:type="dxa"/>
          <w:right w:w="70" w:type="dxa"/>
        </w:tblCellMar>
        <w:tblLook w:val="04A0" w:firstRow="1" w:lastRow="0" w:firstColumn="1" w:lastColumn="0" w:noHBand="0" w:noVBand="1"/>
      </w:tblPr>
      <w:tblGrid>
        <w:gridCol w:w="1617"/>
        <w:gridCol w:w="1219"/>
        <w:gridCol w:w="2041"/>
        <w:gridCol w:w="1559"/>
        <w:gridCol w:w="1503"/>
        <w:gridCol w:w="634"/>
        <w:gridCol w:w="1917"/>
      </w:tblGrid>
      <w:tr w:rsidR="00293BE2" w:rsidRPr="008E4913" w14:paraId="78D347BA" w14:textId="77777777" w:rsidTr="008E7714">
        <w:trPr>
          <w:trHeight w:val="454"/>
        </w:trPr>
        <w:tc>
          <w:tcPr>
            <w:tcW w:w="1617" w:type="dxa"/>
            <w:tcBorders>
              <w:top w:val="nil"/>
              <w:left w:val="nil"/>
              <w:bottom w:val="nil"/>
              <w:right w:val="nil"/>
            </w:tcBorders>
            <w:noWrap/>
            <w:vAlign w:val="bottom"/>
            <w:hideMark/>
          </w:tcPr>
          <w:p w14:paraId="560D94B2" w14:textId="465EF95C" w:rsidR="00293BE2" w:rsidRPr="008E4913" w:rsidRDefault="00293BE2" w:rsidP="008E4913">
            <w:pPr>
              <w:spacing w:after="0"/>
              <w:ind w:right="141"/>
              <w:jc w:val="both"/>
              <w:rPr>
                <w:rFonts w:eastAsia="Times New Roman" w:cstheme="minorHAnsi"/>
                <w:color w:val="000000"/>
                <w:u w:val="single"/>
                <w:lang w:eastAsia="es-CO"/>
              </w:rPr>
            </w:pPr>
          </w:p>
          <w:tbl>
            <w:tblPr>
              <w:tblW w:w="1452" w:type="dxa"/>
              <w:tblCellSpacing w:w="0" w:type="dxa"/>
              <w:tblLayout w:type="fixed"/>
              <w:tblCellMar>
                <w:left w:w="0" w:type="dxa"/>
                <w:right w:w="0" w:type="dxa"/>
              </w:tblCellMar>
              <w:tblLook w:val="04A0" w:firstRow="1" w:lastRow="0" w:firstColumn="1" w:lastColumn="0" w:noHBand="0" w:noVBand="1"/>
            </w:tblPr>
            <w:tblGrid>
              <w:gridCol w:w="1452"/>
            </w:tblGrid>
            <w:tr w:rsidR="00293BE2" w:rsidRPr="008E4913" w14:paraId="586CD29F" w14:textId="77777777" w:rsidTr="00502661">
              <w:trPr>
                <w:trHeight w:val="454"/>
                <w:tblCellSpacing w:w="0" w:type="dxa"/>
              </w:trPr>
              <w:tc>
                <w:tcPr>
                  <w:tcW w:w="1452" w:type="dxa"/>
                  <w:tcBorders>
                    <w:top w:val="nil"/>
                    <w:left w:val="nil"/>
                    <w:bottom w:val="nil"/>
                    <w:right w:val="nil"/>
                  </w:tcBorders>
                  <w:vAlign w:val="bottom"/>
                  <w:hideMark/>
                </w:tcPr>
                <w:p w14:paraId="620E44A8" w14:textId="2C0DBB59" w:rsidR="00293BE2" w:rsidRPr="008E4913" w:rsidRDefault="00293BE2" w:rsidP="008E4913">
                  <w:pPr>
                    <w:spacing w:after="0"/>
                    <w:ind w:right="141"/>
                    <w:jc w:val="both"/>
                    <w:rPr>
                      <w:rFonts w:eastAsia="Times New Roman" w:cstheme="minorHAnsi"/>
                      <w:color w:val="000000"/>
                      <w:lang w:eastAsia="es-CO"/>
                    </w:rPr>
                  </w:pPr>
                  <w:bookmarkStart w:id="0" w:name="RANGE!B2:G67"/>
                  <w:bookmarkEnd w:id="0"/>
                </w:p>
              </w:tc>
            </w:tr>
          </w:tbl>
          <w:p w14:paraId="61D905AF" w14:textId="77777777" w:rsidR="00293BE2" w:rsidRPr="008E4913" w:rsidRDefault="00293BE2" w:rsidP="008E4913">
            <w:pPr>
              <w:spacing w:after="0"/>
              <w:ind w:right="141"/>
              <w:jc w:val="both"/>
              <w:rPr>
                <w:rFonts w:eastAsia="Times New Roman" w:cstheme="minorHAnsi"/>
                <w:color w:val="000000"/>
                <w:lang w:eastAsia="es-CO"/>
              </w:rPr>
            </w:pPr>
          </w:p>
        </w:tc>
        <w:tc>
          <w:tcPr>
            <w:tcW w:w="6956" w:type="dxa"/>
            <w:gridSpan w:val="5"/>
            <w:tcBorders>
              <w:top w:val="nil"/>
              <w:left w:val="nil"/>
              <w:bottom w:val="nil"/>
              <w:right w:val="single" w:sz="4" w:space="0" w:color="000000"/>
            </w:tcBorders>
            <w:vAlign w:val="bottom"/>
            <w:hideMark/>
          </w:tcPr>
          <w:p w14:paraId="5DBC084D" w14:textId="0EEB800F" w:rsidR="00293BE2" w:rsidRPr="008E4913" w:rsidRDefault="00293BE2" w:rsidP="008E4913">
            <w:pPr>
              <w:spacing w:after="0"/>
              <w:ind w:right="141"/>
              <w:jc w:val="both"/>
              <w:rPr>
                <w:rFonts w:eastAsia="Times New Roman" w:cstheme="minorHAnsi"/>
                <w:b/>
                <w:bCs/>
                <w:color w:val="000000"/>
                <w:lang w:eastAsia="es-CO"/>
              </w:rPr>
            </w:pPr>
            <w:r w:rsidRPr="008E4913">
              <w:rPr>
                <w:rFonts w:eastAsia="Times New Roman" w:cstheme="minorHAnsi"/>
                <w:b/>
                <w:bCs/>
                <w:color w:val="000000"/>
                <w:lang w:eastAsia="es-CO"/>
              </w:rPr>
              <w:t xml:space="preserve">EMPRESA PARA LA SEGURIDAD </w:t>
            </w:r>
            <w:r w:rsidR="00515691" w:rsidRPr="008E4913">
              <w:rPr>
                <w:rFonts w:eastAsia="Times New Roman" w:cstheme="minorHAnsi"/>
                <w:b/>
                <w:bCs/>
                <w:color w:val="000000"/>
                <w:lang w:eastAsia="es-CO"/>
              </w:rPr>
              <w:t xml:space="preserve">Y SOLUCIONES URBANAS </w:t>
            </w:r>
            <w:r w:rsidRPr="008E4913">
              <w:rPr>
                <w:rFonts w:eastAsia="Times New Roman" w:cstheme="minorHAnsi"/>
                <w:b/>
                <w:bCs/>
                <w:color w:val="000000"/>
                <w:lang w:eastAsia="es-CO"/>
              </w:rPr>
              <w:t>- ESU</w:t>
            </w:r>
          </w:p>
        </w:tc>
        <w:tc>
          <w:tcPr>
            <w:tcW w:w="1917" w:type="dxa"/>
            <w:tcBorders>
              <w:top w:val="single" w:sz="4" w:space="0" w:color="auto"/>
              <w:left w:val="nil"/>
              <w:bottom w:val="nil"/>
              <w:right w:val="single" w:sz="4" w:space="0" w:color="auto"/>
            </w:tcBorders>
            <w:vAlign w:val="center"/>
            <w:hideMark/>
          </w:tcPr>
          <w:p w14:paraId="11976A3C" w14:textId="77777777" w:rsidR="00293BE2" w:rsidRPr="008E4913" w:rsidRDefault="00293BE2" w:rsidP="008E4913">
            <w:pPr>
              <w:spacing w:after="0"/>
              <w:ind w:right="141"/>
              <w:jc w:val="both"/>
              <w:rPr>
                <w:rFonts w:eastAsia="Times New Roman" w:cstheme="minorHAnsi"/>
                <w:b/>
                <w:bCs/>
                <w:color w:val="000000"/>
                <w:lang w:eastAsia="es-CO"/>
              </w:rPr>
            </w:pPr>
            <w:r w:rsidRPr="008E4913">
              <w:rPr>
                <w:rFonts w:eastAsia="Times New Roman" w:cstheme="minorHAnsi"/>
                <w:b/>
                <w:bCs/>
                <w:color w:val="000000"/>
                <w:lang w:eastAsia="es-CO"/>
              </w:rPr>
              <w:t>CONTRATO No.</w:t>
            </w:r>
          </w:p>
        </w:tc>
      </w:tr>
      <w:tr w:rsidR="00293BE2" w:rsidRPr="008E4913" w14:paraId="59EE6A79" w14:textId="77777777" w:rsidTr="008E7714">
        <w:trPr>
          <w:trHeight w:val="803"/>
        </w:trPr>
        <w:tc>
          <w:tcPr>
            <w:tcW w:w="1617" w:type="dxa"/>
            <w:tcBorders>
              <w:top w:val="nil"/>
              <w:left w:val="nil"/>
              <w:bottom w:val="nil"/>
              <w:right w:val="nil"/>
            </w:tcBorders>
            <w:vAlign w:val="bottom"/>
            <w:hideMark/>
          </w:tcPr>
          <w:p w14:paraId="5C7392CB" w14:textId="25D91309" w:rsidR="00293BE2" w:rsidRPr="008E4913" w:rsidRDefault="00515691" w:rsidP="008E4913">
            <w:pPr>
              <w:spacing w:after="0"/>
              <w:ind w:right="141"/>
              <w:jc w:val="both"/>
              <w:rPr>
                <w:rFonts w:eastAsia="Times New Roman" w:cstheme="minorHAnsi"/>
                <w:color w:val="000000"/>
                <w:lang w:eastAsia="es-CO"/>
              </w:rPr>
            </w:pPr>
            <w:r w:rsidRPr="008E4913">
              <w:rPr>
                <w:rFonts w:cstheme="minorHAnsi"/>
                <w:noProof/>
                <w:lang w:eastAsia="es-CO"/>
              </w:rPr>
              <w:drawing>
                <wp:anchor distT="0" distB="0" distL="114300" distR="114300" simplePos="0" relativeHeight="251659264" behindDoc="1" locked="0" layoutInCell="1" allowOverlap="1" wp14:anchorId="1D17B044" wp14:editId="4CF61599">
                  <wp:simplePos x="0" y="0"/>
                  <wp:positionH relativeFrom="column">
                    <wp:posOffset>125095</wp:posOffset>
                  </wp:positionH>
                  <wp:positionV relativeFrom="paragraph">
                    <wp:posOffset>-822960</wp:posOffset>
                  </wp:positionV>
                  <wp:extent cx="1095375" cy="968375"/>
                  <wp:effectExtent l="0" t="0" r="0" b="3175"/>
                  <wp:wrapNone/>
                  <wp:docPr id="3" name="Imagen 2">
                    <a:extLst xmlns:a="http://schemas.openxmlformats.org/drawingml/2006/main">
                      <a:ext uri="{FF2B5EF4-FFF2-40B4-BE49-F238E27FC236}">
                        <a16:creationId xmlns:a16="http://schemas.microsoft.com/office/drawing/2014/main"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00000000-0008-0000-0000-000003000000}"/>
                              </a:ext>
                            </a:extLst>
                          </pic:cNvPr>
                          <pic:cNvPicPr>
                            <a:picLocks noChangeAspect="1"/>
                          </pic:cNvPicPr>
                        </pic:nvPicPr>
                        <pic:blipFill rotWithShape="1">
                          <a:blip r:embed="rId8" cstate="print">
                            <a:extLst>
                              <a:ext uri="{28A0092B-C50C-407E-A947-70E740481C1C}">
                                <a14:useLocalDpi xmlns:a14="http://schemas.microsoft.com/office/drawing/2010/main" val="0"/>
                              </a:ext>
                            </a:extLst>
                          </a:blip>
                          <a:srcRect l="25853" t="8688" r="23415" b="18652"/>
                          <a:stretch/>
                        </pic:blipFill>
                        <pic:spPr>
                          <a:xfrm>
                            <a:off x="0" y="0"/>
                            <a:ext cx="1095375" cy="968375"/>
                          </a:xfrm>
                          <a:prstGeom prst="rect">
                            <a:avLst/>
                          </a:prstGeom>
                        </pic:spPr>
                      </pic:pic>
                    </a:graphicData>
                  </a:graphic>
                  <wp14:sizeRelH relativeFrom="page">
                    <wp14:pctWidth>0</wp14:pctWidth>
                  </wp14:sizeRelH>
                  <wp14:sizeRelV relativeFrom="page">
                    <wp14:pctHeight>0</wp14:pctHeight>
                  </wp14:sizeRelV>
                </wp:anchor>
              </w:drawing>
            </w:r>
          </w:p>
        </w:tc>
        <w:tc>
          <w:tcPr>
            <w:tcW w:w="6956" w:type="dxa"/>
            <w:gridSpan w:val="5"/>
            <w:tcBorders>
              <w:top w:val="nil"/>
              <w:left w:val="nil"/>
              <w:bottom w:val="nil"/>
              <w:right w:val="single" w:sz="4" w:space="0" w:color="000000"/>
            </w:tcBorders>
            <w:vAlign w:val="center"/>
            <w:hideMark/>
          </w:tcPr>
          <w:p w14:paraId="58D3690F" w14:textId="77777777" w:rsidR="00293BE2" w:rsidRPr="008E4913" w:rsidRDefault="00F663C2" w:rsidP="008E4913">
            <w:pPr>
              <w:spacing w:after="0"/>
              <w:ind w:right="141"/>
              <w:jc w:val="both"/>
              <w:rPr>
                <w:rFonts w:eastAsia="Times New Roman" w:cstheme="minorHAnsi"/>
                <w:b/>
                <w:bCs/>
                <w:color w:val="000000"/>
                <w:lang w:eastAsia="es-CO"/>
              </w:rPr>
            </w:pPr>
            <w:r w:rsidRPr="008E4913">
              <w:rPr>
                <w:rFonts w:eastAsia="Times New Roman" w:cstheme="minorHAnsi"/>
                <w:b/>
                <w:bCs/>
                <w:color w:val="000000"/>
                <w:lang w:eastAsia="es-CO"/>
              </w:rPr>
              <w:t xml:space="preserve">NIT </w:t>
            </w:r>
            <w:r w:rsidR="00293BE2" w:rsidRPr="008E4913">
              <w:rPr>
                <w:rFonts w:eastAsia="Times New Roman" w:cstheme="minorHAnsi"/>
                <w:b/>
                <w:bCs/>
                <w:color w:val="000000"/>
                <w:lang w:eastAsia="es-CO"/>
              </w:rPr>
              <w:t>890.984.761-8</w:t>
            </w:r>
          </w:p>
        </w:tc>
        <w:tc>
          <w:tcPr>
            <w:tcW w:w="1917" w:type="dxa"/>
            <w:tcBorders>
              <w:top w:val="nil"/>
              <w:left w:val="nil"/>
              <w:bottom w:val="single" w:sz="4" w:space="0" w:color="auto"/>
              <w:right w:val="single" w:sz="4" w:space="0" w:color="auto"/>
            </w:tcBorders>
            <w:shd w:val="clear" w:color="000000" w:fill="FFFFFF"/>
            <w:vAlign w:val="center"/>
            <w:hideMark/>
          </w:tcPr>
          <w:p w14:paraId="41725332" w14:textId="77777777" w:rsidR="00293BE2" w:rsidRPr="008E4913" w:rsidRDefault="00293BE2" w:rsidP="008E4913">
            <w:pPr>
              <w:spacing w:after="0"/>
              <w:ind w:right="141"/>
              <w:jc w:val="both"/>
              <w:rPr>
                <w:rFonts w:eastAsia="Times New Roman" w:cstheme="minorHAnsi"/>
                <w:b/>
                <w:bCs/>
                <w:color w:val="000000"/>
                <w:lang w:eastAsia="es-CO"/>
              </w:rPr>
            </w:pPr>
            <w:r w:rsidRPr="008E4913">
              <w:rPr>
                <w:rFonts w:eastAsia="Times New Roman" w:cstheme="minorHAnsi"/>
                <w:b/>
                <w:bCs/>
                <w:color w:val="EE0000"/>
                <w:lang w:eastAsia="es-CO"/>
              </w:rPr>
              <w:fldChar w:fldCharType="begin"/>
            </w:r>
            <w:r w:rsidRPr="008E4913">
              <w:rPr>
                <w:rFonts w:eastAsia="Times New Roman" w:cstheme="minorHAnsi"/>
                <w:b/>
                <w:bCs/>
                <w:color w:val="EE0000"/>
                <w:lang w:eastAsia="es-CO"/>
              </w:rPr>
              <w:instrText xml:space="preserve"> MERGEFIELD NumeroContrato </w:instrText>
            </w:r>
            <w:r w:rsidRPr="008E4913">
              <w:rPr>
                <w:rFonts w:eastAsia="Times New Roman" w:cstheme="minorHAnsi"/>
                <w:b/>
                <w:bCs/>
                <w:color w:val="EE0000"/>
                <w:lang w:eastAsia="es-CO"/>
              </w:rPr>
              <w:fldChar w:fldCharType="separate"/>
            </w:r>
            <w:r w:rsidR="00CF0045" w:rsidRPr="008E4913">
              <w:rPr>
                <w:rFonts w:eastAsia="Times New Roman" w:cstheme="minorHAnsi"/>
                <w:b/>
                <w:bCs/>
                <w:noProof/>
                <w:color w:val="EE0000"/>
                <w:lang w:eastAsia="es-CO"/>
              </w:rPr>
              <w:t>«NumeroContrato»</w:t>
            </w:r>
            <w:r w:rsidRPr="008E4913">
              <w:rPr>
                <w:rFonts w:eastAsia="Times New Roman" w:cstheme="minorHAnsi"/>
                <w:b/>
                <w:bCs/>
                <w:color w:val="EE0000"/>
                <w:lang w:eastAsia="es-CO"/>
              </w:rPr>
              <w:fldChar w:fldCharType="end"/>
            </w:r>
            <w:r w:rsidRPr="008E4913">
              <w:rPr>
                <w:rFonts w:eastAsia="Times New Roman" w:cstheme="minorHAnsi"/>
                <w:b/>
                <w:bCs/>
                <w:color w:val="EE0000"/>
                <w:lang w:eastAsia="es-CO"/>
              </w:rPr>
              <w:t> </w:t>
            </w:r>
          </w:p>
        </w:tc>
      </w:tr>
      <w:tr w:rsidR="00293BE2" w:rsidRPr="008E4913" w14:paraId="266AD28F" w14:textId="77777777" w:rsidTr="008E7714">
        <w:trPr>
          <w:trHeight w:val="212"/>
        </w:trPr>
        <w:tc>
          <w:tcPr>
            <w:tcW w:w="1617" w:type="dxa"/>
            <w:tcBorders>
              <w:top w:val="nil"/>
              <w:left w:val="nil"/>
              <w:bottom w:val="nil"/>
              <w:right w:val="nil"/>
            </w:tcBorders>
            <w:vAlign w:val="bottom"/>
            <w:hideMark/>
          </w:tcPr>
          <w:p w14:paraId="2A777E79" w14:textId="77777777" w:rsidR="00293BE2" w:rsidRPr="008E4913" w:rsidRDefault="00293BE2" w:rsidP="008E4913">
            <w:pPr>
              <w:spacing w:after="0"/>
              <w:ind w:right="141"/>
              <w:jc w:val="both"/>
              <w:rPr>
                <w:rFonts w:eastAsia="Times New Roman" w:cstheme="minorHAnsi"/>
                <w:color w:val="000000"/>
                <w:lang w:eastAsia="es-CO"/>
              </w:rPr>
            </w:pPr>
          </w:p>
        </w:tc>
        <w:tc>
          <w:tcPr>
            <w:tcW w:w="1219" w:type="dxa"/>
            <w:tcBorders>
              <w:top w:val="nil"/>
              <w:left w:val="nil"/>
              <w:bottom w:val="nil"/>
              <w:right w:val="nil"/>
            </w:tcBorders>
            <w:vAlign w:val="bottom"/>
            <w:hideMark/>
          </w:tcPr>
          <w:p w14:paraId="453BAB9E" w14:textId="77777777" w:rsidR="00293BE2" w:rsidRPr="008E4913" w:rsidRDefault="00293BE2" w:rsidP="008E4913">
            <w:pPr>
              <w:spacing w:after="0"/>
              <w:ind w:right="141"/>
              <w:jc w:val="both"/>
              <w:rPr>
                <w:rFonts w:eastAsia="Times New Roman" w:cstheme="minorHAnsi"/>
                <w:color w:val="000000"/>
                <w:lang w:eastAsia="es-CO"/>
              </w:rPr>
            </w:pPr>
          </w:p>
        </w:tc>
        <w:tc>
          <w:tcPr>
            <w:tcW w:w="2041" w:type="dxa"/>
            <w:tcBorders>
              <w:top w:val="nil"/>
              <w:left w:val="nil"/>
              <w:bottom w:val="nil"/>
              <w:right w:val="nil"/>
            </w:tcBorders>
            <w:vAlign w:val="bottom"/>
            <w:hideMark/>
          </w:tcPr>
          <w:p w14:paraId="1D33A710" w14:textId="77777777" w:rsidR="00293BE2" w:rsidRPr="008E4913" w:rsidRDefault="00293BE2" w:rsidP="008E4913">
            <w:pPr>
              <w:spacing w:after="0"/>
              <w:ind w:right="141"/>
              <w:jc w:val="both"/>
              <w:rPr>
                <w:rFonts w:eastAsia="Times New Roman" w:cstheme="minorHAnsi"/>
                <w:color w:val="000000"/>
                <w:lang w:eastAsia="es-CO"/>
              </w:rPr>
            </w:pPr>
          </w:p>
        </w:tc>
        <w:tc>
          <w:tcPr>
            <w:tcW w:w="1559" w:type="dxa"/>
            <w:tcBorders>
              <w:top w:val="nil"/>
              <w:left w:val="nil"/>
              <w:bottom w:val="nil"/>
              <w:right w:val="nil"/>
            </w:tcBorders>
            <w:vAlign w:val="bottom"/>
            <w:hideMark/>
          </w:tcPr>
          <w:p w14:paraId="619CE268" w14:textId="77777777" w:rsidR="00293BE2" w:rsidRPr="008E4913" w:rsidRDefault="00293BE2" w:rsidP="008E4913">
            <w:pPr>
              <w:spacing w:after="0"/>
              <w:ind w:right="141"/>
              <w:jc w:val="both"/>
              <w:rPr>
                <w:rFonts w:eastAsia="Times New Roman" w:cstheme="minorHAnsi"/>
                <w:color w:val="000000"/>
                <w:lang w:eastAsia="es-CO"/>
              </w:rPr>
            </w:pPr>
          </w:p>
        </w:tc>
        <w:tc>
          <w:tcPr>
            <w:tcW w:w="2137" w:type="dxa"/>
            <w:gridSpan w:val="2"/>
            <w:tcBorders>
              <w:top w:val="nil"/>
              <w:left w:val="nil"/>
              <w:bottom w:val="nil"/>
              <w:right w:val="nil"/>
            </w:tcBorders>
            <w:vAlign w:val="bottom"/>
            <w:hideMark/>
          </w:tcPr>
          <w:p w14:paraId="5AA6A890" w14:textId="77777777" w:rsidR="00293BE2" w:rsidRPr="008E4913" w:rsidRDefault="00293BE2" w:rsidP="008E4913">
            <w:pPr>
              <w:spacing w:after="0"/>
              <w:ind w:right="141"/>
              <w:jc w:val="both"/>
              <w:rPr>
                <w:rFonts w:eastAsia="Times New Roman" w:cstheme="minorHAnsi"/>
                <w:color w:val="000000"/>
                <w:lang w:eastAsia="es-CO"/>
              </w:rPr>
            </w:pPr>
          </w:p>
        </w:tc>
        <w:tc>
          <w:tcPr>
            <w:tcW w:w="1917" w:type="dxa"/>
            <w:tcBorders>
              <w:top w:val="nil"/>
              <w:left w:val="nil"/>
              <w:bottom w:val="nil"/>
              <w:right w:val="nil"/>
            </w:tcBorders>
            <w:vAlign w:val="bottom"/>
            <w:hideMark/>
          </w:tcPr>
          <w:p w14:paraId="469D9506" w14:textId="60E40326" w:rsidR="00293BE2" w:rsidRPr="008E4913" w:rsidRDefault="00DC1656" w:rsidP="008E4913">
            <w:pPr>
              <w:spacing w:after="0"/>
              <w:ind w:right="141"/>
              <w:jc w:val="both"/>
              <w:rPr>
                <w:rFonts w:eastAsia="Times New Roman" w:cstheme="minorHAnsi"/>
                <w:b/>
                <w:color w:val="000000"/>
                <w:lang w:eastAsia="es-CO"/>
              </w:rPr>
            </w:pPr>
            <w:r w:rsidRPr="008E4913">
              <w:rPr>
                <w:rFonts w:eastAsia="Times New Roman" w:cstheme="minorHAnsi"/>
                <w:b/>
                <w:color w:val="000000"/>
                <w:lang w:eastAsia="es-CO"/>
              </w:rPr>
              <w:t>FT-M</w:t>
            </w:r>
            <w:r w:rsidR="005B325A" w:rsidRPr="008E4913">
              <w:rPr>
                <w:rFonts w:eastAsia="Times New Roman" w:cstheme="minorHAnsi"/>
                <w:b/>
                <w:color w:val="000000"/>
                <w:lang w:eastAsia="es-CO"/>
              </w:rPr>
              <w:t>3</w:t>
            </w:r>
            <w:r w:rsidRPr="008E4913">
              <w:rPr>
                <w:rFonts w:eastAsia="Times New Roman" w:cstheme="minorHAnsi"/>
                <w:b/>
                <w:color w:val="000000"/>
                <w:lang w:eastAsia="es-CO"/>
              </w:rPr>
              <w:t>-G</w:t>
            </w:r>
            <w:r w:rsidR="005B325A" w:rsidRPr="008E4913">
              <w:rPr>
                <w:rFonts w:eastAsia="Times New Roman" w:cstheme="minorHAnsi"/>
                <w:b/>
                <w:color w:val="000000"/>
                <w:lang w:eastAsia="es-CO"/>
              </w:rPr>
              <w:t>J</w:t>
            </w:r>
            <w:r w:rsidRPr="008E4913">
              <w:rPr>
                <w:rFonts w:eastAsia="Times New Roman" w:cstheme="minorHAnsi"/>
                <w:b/>
                <w:color w:val="000000"/>
                <w:lang w:eastAsia="es-CO"/>
              </w:rPr>
              <w:t>-</w:t>
            </w:r>
            <w:proofErr w:type="gramStart"/>
            <w:r w:rsidRPr="008E4913">
              <w:rPr>
                <w:rFonts w:eastAsia="Times New Roman" w:cstheme="minorHAnsi"/>
                <w:b/>
                <w:color w:val="000000"/>
                <w:lang w:eastAsia="es-CO"/>
              </w:rPr>
              <w:t>01</w:t>
            </w:r>
            <w:r w:rsidR="001252EA" w:rsidRPr="008E4913">
              <w:rPr>
                <w:rFonts w:eastAsia="Times New Roman" w:cstheme="minorHAnsi"/>
                <w:b/>
                <w:color w:val="000000"/>
                <w:lang w:eastAsia="es-CO"/>
              </w:rPr>
              <w:t xml:space="preserve">  Versión</w:t>
            </w:r>
            <w:proofErr w:type="gramEnd"/>
            <w:r w:rsidR="001252EA" w:rsidRPr="008E4913">
              <w:rPr>
                <w:rFonts w:eastAsia="Times New Roman" w:cstheme="minorHAnsi"/>
                <w:b/>
                <w:color w:val="000000"/>
                <w:lang w:eastAsia="es-CO"/>
              </w:rPr>
              <w:t xml:space="preserve">: </w:t>
            </w:r>
            <w:r w:rsidR="00515691" w:rsidRPr="008E4913">
              <w:rPr>
                <w:rFonts w:eastAsia="Times New Roman" w:cstheme="minorHAnsi"/>
                <w:b/>
                <w:color w:val="000000"/>
                <w:lang w:eastAsia="es-CO"/>
              </w:rPr>
              <w:t>1</w:t>
            </w:r>
            <w:r w:rsidR="00261FDF" w:rsidRPr="008E4913">
              <w:rPr>
                <w:rFonts w:eastAsia="Times New Roman" w:cstheme="minorHAnsi"/>
                <w:b/>
                <w:color w:val="000000"/>
                <w:lang w:eastAsia="es-CO"/>
              </w:rPr>
              <w:t>1</w:t>
            </w:r>
          </w:p>
        </w:tc>
      </w:tr>
      <w:tr w:rsidR="00A51820" w:rsidRPr="008E4913" w14:paraId="0CDB81B2" w14:textId="77777777" w:rsidTr="008E7714">
        <w:trPr>
          <w:trHeight w:val="636"/>
        </w:trPr>
        <w:tc>
          <w:tcPr>
            <w:tcW w:w="2836" w:type="dxa"/>
            <w:gridSpan w:val="2"/>
            <w:tcBorders>
              <w:top w:val="single" w:sz="4" w:space="0" w:color="auto"/>
              <w:left w:val="single" w:sz="4" w:space="0" w:color="auto"/>
              <w:bottom w:val="single" w:sz="4" w:space="0" w:color="auto"/>
              <w:right w:val="single" w:sz="4" w:space="0" w:color="auto"/>
            </w:tcBorders>
            <w:vAlign w:val="center"/>
            <w:hideMark/>
          </w:tcPr>
          <w:p w14:paraId="6B1C8772" w14:textId="77777777" w:rsidR="00A51820" w:rsidRPr="008E4913" w:rsidRDefault="00A51820" w:rsidP="008E4913">
            <w:pPr>
              <w:spacing w:after="0"/>
              <w:ind w:right="141"/>
              <w:jc w:val="both"/>
              <w:rPr>
                <w:rFonts w:eastAsia="Times New Roman" w:cstheme="minorHAnsi"/>
                <w:b/>
                <w:bCs/>
                <w:lang w:eastAsia="es-CO"/>
              </w:rPr>
            </w:pPr>
            <w:r w:rsidRPr="008E4913">
              <w:rPr>
                <w:rFonts w:eastAsia="Times New Roman" w:cstheme="minorHAnsi"/>
                <w:b/>
                <w:bCs/>
                <w:lang w:eastAsia="es-CO"/>
              </w:rPr>
              <w:t>CONTRATISTA</w:t>
            </w:r>
          </w:p>
        </w:tc>
        <w:tc>
          <w:tcPr>
            <w:tcW w:w="2041" w:type="dxa"/>
            <w:tcBorders>
              <w:top w:val="single" w:sz="4" w:space="0" w:color="auto"/>
              <w:left w:val="nil"/>
              <w:bottom w:val="single" w:sz="4" w:space="0" w:color="auto"/>
              <w:right w:val="single" w:sz="4" w:space="0" w:color="auto"/>
            </w:tcBorders>
            <w:vAlign w:val="center"/>
            <w:hideMark/>
          </w:tcPr>
          <w:p w14:paraId="408515E7" w14:textId="77777777" w:rsidR="00A51820" w:rsidRPr="008E4913" w:rsidRDefault="00A51820" w:rsidP="008E4913">
            <w:pPr>
              <w:spacing w:after="0"/>
              <w:ind w:right="141"/>
              <w:jc w:val="both"/>
              <w:rPr>
                <w:rFonts w:eastAsia="Times New Roman" w:cstheme="minorHAnsi"/>
                <w:b/>
                <w:bCs/>
                <w:lang w:eastAsia="es-CO"/>
              </w:rPr>
            </w:pPr>
            <w:r w:rsidRPr="008E4913">
              <w:rPr>
                <w:rFonts w:eastAsia="Times New Roman" w:cstheme="minorHAnsi"/>
                <w:b/>
                <w:bCs/>
                <w:lang w:eastAsia="es-CO"/>
              </w:rPr>
              <w:t>NIT</w:t>
            </w:r>
          </w:p>
        </w:tc>
        <w:tc>
          <w:tcPr>
            <w:tcW w:w="1559" w:type="dxa"/>
            <w:tcBorders>
              <w:top w:val="single" w:sz="4" w:space="0" w:color="auto"/>
              <w:left w:val="nil"/>
              <w:bottom w:val="single" w:sz="4" w:space="0" w:color="auto"/>
              <w:right w:val="single" w:sz="4" w:space="0" w:color="auto"/>
            </w:tcBorders>
            <w:vAlign w:val="center"/>
            <w:hideMark/>
          </w:tcPr>
          <w:p w14:paraId="4CA61190" w14:textId="77777777" w:rsidR="00A51820" w:rsidRPr="008E4913" w:rsidRDefault="00A51820" w:rsidP="008E4913">
            <w:pPr>
              <w:spacing w:after="0"/>
              <w:ind w:right="141"/>
              <w:jc w:val="both"/>
              <w:rPr>
                <w:rFonts w:eastAsia="Times New Roman" w:cstheme="minorHAnsi"/>
                <w:b/>
                <w:bCs/>
                <w:lang w:eastAsia="es-CO"/>
              </w:rPr>
            </w:pPr>
            <w:r w:rsidRPr="008E4913">
              <w:rPr>
                <w:rFonts w:eastAsia="Times New Roman" w:cstheme="minorHAnsi"/>
                <w:b/>
                <w:bCs/>
                <w:lang w:eastAsia="es-CO"/>
              </w:rPr>
              <w:t>TELÉFONO</w:t>
            </w:r>
          </w:p>
        </w:tc>
        <w:tc>
          <w:tcPr>
            <w:tcW w:w="4054" w:type="dxa"/>
            <w:gridSpan w:val="3"/>
            <w:tcBorders>
              <w:top w:val="single" w:sz="4" w:space="0" w:color="auto"/>
              <w:left w:val="nil"/>
              <w:bottom w:val="single" w:sz="4" w:space="0" w:color="auto"/>
              <w:right w:val="single" w:sz="4" w:space="0" w:color="auto"/>
            </w:tcBorders>
            <w:vAlign w:val="center"/>
            <w:hideMark/>
          </w:tcPr>
          <w:p w14:paraId="19FCA891" w14:textId="77777777" w:rsidR="00A51820" w:rsidRPr="008E4913" w:rsidRDefault="00A51820" w:rsidP="008E4913">
            <w:pPr>
              <w:spacing w:after="0"/>
              <w:ind w:right="141"/>
              <w:jc w:val="both"/>
              <w:rPr>
                <w:rFonts w:eastAsia="Times New Roman" w:cstheme="minorHAnsi"/>
                <w:b/>
                <w:bCs/>
                <w:lang w:eastAsia="es-CO"/>
              </w:rPr>
            </w:pPr>
            <w:r w:rsidRPr="008E4913">
              <w:rPr>
                <w:rFonts w:eastAsia="Times New Roman" w:cstheme="minorHAnsi"/>
                <w:b/>
                <w:bCs/>
                <w:lang w:eastAsia="es-CO"/>
              </w:rPr>
              <w:t>FECHA DE SUSCRIPCIÓN</w:t>
            </w:r>
          </w:p>
        </w:tc>
      </w:tr>
      <w:tr w:rsidR="00F87E33" w:rsidRPr="008E4913" w14:paraId="32533AB4" w14:textId="77777777" w:rsidTr="008E7714">
        <w:trPr>
          <w:trHeight w:val="318"/>
        </w:trPr>
        <w:tc>
          <w:tcPr>
            <w:tcW w:w="2836" w:type="dxa"/>
            <w:gridSpan w:val="2"/>
            <w:tcBorders>
              <w:top w:val="single" w:sz="4" w:space="0" w:color="auto"/>
              <w:left w:val="single" w:sz="4" w:space="0" w:color="auto"/>
              <w:bottom w:val="single" w:sz="4" w:space="0" w:color="auto"/>
              <w:right w:val="single" w:sz="4" w:space="0" w:color="auto"/>
            </w:tcBorders>
            <w:vAlign w:val="center"/>
            <w:hideMark/>
          </w:tcPr>
          <w:p w14:paraId="5C0B33EC" w14:textId="087862C1" w:rsidR="00F87E33" w:rsidRPr="008E4913" w:rsidRDefault="00F87E33" w:rsidP="008E4913">
            <w:pPr>
              <w:spacing w:after="0"/>
              <w:ind w:right="141"/>
              <w:jc w:val="both"/>
              <w:rPr>
                <w:rFonts w:eastAsia="Times New Roman" w:cstheme="minorHAnsi"/>
                <w:lang w:eastAsia="es-CO"/>
              </w:rPr>
            </w:pPr>
            <w:r w:rsidRPr="008E4913">
              <w:rPr>
                <w:rFonts w:eastAsia="Times New Roman" w:cstheme="minorHAnsi"/>
                <w:lang w:eastAsia="es-CO"/>
              </w:rPr>
              <w:fldChar w:fldCharType="begin"/>
            </w:r>
            <w:r w:rsidRPr="008E4913">
              <w:rPr>
                <w:rFonts w:eastAsia="Times New Roman" w:cstheme="minorHAnsi"/>
                <w:lang w:eastAsia="es-CO"/>
              </w:rPr>
              <w:instrText xml:space="preserve"> MERGEFIELD NombreContratista </w:instrText>
            </w:r>
            <w:r w:rsidRPr="008E4913">
              <w:rPr>
                <w:rFonts w:eastAsia="Times New Roman" w:cstheme="minorHAnsi"/>
                <w:lang w:eastAsia="es-CO"/>
              </w:rPr>
              <w:fldChar w:fldCharType="separate"/>
            </w:r>
            <w:r w:rsidRPr="008E4913">
              <w:rPr>
                <w:rFonts w:eastAsia="Times New Roman" w:cstheme="minorHAnsi"/>
                <w:noProof/>
                <w:lang w:eastAsia="es-CO"/>
              </w:rPr>
              <w:t>«Nombre</w:t>
            </w:r>
            <w:r w:rsidR="00274F40" w:rsidRPr="008E4913">
              <w:rPr>
                <w:rFonts w:eastAsia="Times New Roman" w:cstheme="minorHAnsi"/>
                <w:noProof/>
                <w:lang w:eastAsia="es-CO"/>
              </w:rPr>
              <w:t xml:space="preserve"> </w:t>
            </w:r>
            <w:r w:rsidRPr="008E4913">
              <w:rPr>
                <w:rFonts w:eastAsia="Times New Roman" w:cstheme="minorHAnsi"/>
                <w:noProof/>
                <w:lang w:eastAsia="es-CO"/>
              </w:rPr>
              <w:t>Contratista»</w:t>
            </w:r>
            <w:r w:rsidRPr="008E4913">
              <w:rPr>
                <w:rFonts w:eastAsia="Times New Roman" w:cstheme="minorHAnsi"/>
                <w:lang w:eastAsia="es-CO"/>
              </w:rPr>
              <w:fldChar w:fldCharType="end"/>
            </w:r>
          </w:p>
        </w:tc>
        <w:tc>
          <w:tcPr>
            <w:tcW w:w="2041" w:type="dxa"/>
            <w:tcBorders>
              <w:top w:val="nil"/>
              <w:left w:val="nil"/>
              <w:bottom w:val="single" w:sz="4" w:space="0" w:color="auto"/>
              <w:right w:val="single" w:sz="4" w:space="0" w:color="auto"/>
            </w:tcBorders>
            <w:vAlign w:val="center"/>
            <w:hideMark/>
          </w:tcPr>
          <w:p w14:paraId="34D3CFA8" w14:textId="0D714595" w:rsidR="00F87E33" w:rsidRPr="008E4913" w:rsidRDefault="00F87E33" w:rsidP="008E4913">
            <w:pPr>
              <w:spacing w:after="0"/>
              <w:ind w:right="141"/>
              <w:jc w:val="both"/>
              <w:rPr>
                <w:rFonts w:eastAsia="Times New Roman" w:cstheme="minorHAnsi"/>
                <w:lang w:eastAsia="es-CO"/>
              </w:rPr>
            </w:pPr>
            <w:r w:rsidRPr="008E4913">
              <w:rPr>
                <w:rFonts w:eastAsia="Times New Roman" w:cstheme="minorHAnsi"/>
                <w:lang w:eastAsia="es-CO"/>
              </w:rPr>
              <w:fldChar w:fldCharType="begin"/>
            </w:r>
            <w:r w:rsidRPr="008E4913">
              <w:rPr>
                <w:rFonts w:eastAsia="Times New Roman" w:cstheme="minorHAnsi"/>
                <w:lang w:eastAsia="es-CO"/>
              </w:rPr>
              <w:instrText xml:space="preserve"> MERGEFIELD NitContratista </w:instrText>
            </w:r>
            <w:r w:rsidRPr="008E4913">
              <w:rPr>
                <w:rFonts w:eastAsia="Times New Roman" w:cstheme="minorHAnsi"/>
                <w:lang w:eastAsia="es-CO"/>
              </w:rPr>
              <w:fldChar w:fldCharType="separate"/>
            </w:r>
            <w:r w:rsidRPr="008E4913">
              <w:rPr>
                <w:rFonts w:eastAsia="Times New Roman" w:cstheme="minorHAnsi"/>
                <w:noProof/>
                <w:lang w:eastAsia="es-CO"/>
              </w:rPr>
              <w:t>«Nit</w:t>
            </w:r>
            <w:r w:rsidR="00274F40" w:rsidRPr="008E4913">
              <w:rPr>
                <w:rFonts w:eastAsia="Times New Roman" w:cstheme="minorHAnsi"/>
                <w:noProof/>
                <w:lang w:eastAsia="es-CO"/>
              </w:rPr>
              <w:t xml:space="preserve"> </w:t>
            </w:r>
            <w:r w:rsidRPr="008E4913">
              <w:rPr>
                <w:rFonts w:eastAsia="Times New Roman" w:cstheme="minorHAnsi"/>
                <w:noProof/>
                <w:lang w:eastAsia="es-CO"/>
              </w:rPr>
              <w:t>Contratista»</w:t>
            </w:r>
            <w:r w:rsidRPr="008E4913">
              <w:rPr>
                <w:rFonts w:eastAsia="Times New Roman" w:cstheme="minorHAnsi"/>
                <w:lang w:eastAsia="es-CO"/>
              </w:rPr>
              <w:fldChar w:fldCharType="end"/>
            </w:r>
          </w:p>
        </w:tc>
        <w:tc>
          <w:tcPr>
            <w:tcW w:w="1559" w:type="dxa"/>
            <w:tcBorders>
              <w:top w:val="nil"/>
              <w:left w:val="nil"/>
              <w:bottom w:val="single" w:sz="4" w:space="0" w:color="auto"/>
              <w:right w:val="single" w:sz="4" w:space="0" w:color="auto"/>
            </w:tcBorders>
            <w:vAlign w:val="center"/>
            <w:hideMark/>
          </w:tcPr>
          <w:p w14:paraId="3CD24197" w14:textId="4D8712D6" w:rsidR="00F87E33" w:rsidRPr="008E4913" w:rsidRDefault="00F87E33" w:rsidP="008E4913">
            <w:pPr>
              <w:spacing w:after="0"/>
              <w:ind w:right="141"/>
              <w:jc w:val="both"/>
              <w:rPr>
                <w:rFonts w:eastAsia="Times New Roman" w:cstheme="minorHAnsi"/>
                <w:lang w:eastAsia="es-CO"/>
              </w:rPr>
            </w:pPr>
            <w:r w:rsidRPr="008E4913">
              <w:rPr>
                <w:rFonts w:eastAsia="Times New Roman" w:cstheme="minorHAnsi"/>
                <w:lang w:eastAsia="es-CO"/>
              </w:rPr>
              <w:fldChar w:fldCharType="begin"/>
            </w:r>
            <w:r w:rsidRPr="008E4913">
              <w:rPr>
                <w:rFonts w:eastAsia="Times New Roman" w:cstheme="minorHAnsi"/>
                <w:lang w:eastAsia="es-CO"/>
              </w:rPr>
              <w:instrText xml:space="preserve"> MERGEFIELD Telefonotratista </w:instrText>
            </w:r>
            <w:r w:rsidRPr="008E4913">
              <w:rPr>
                <w:rFonts w:eastAsia="Times New Roman" w:cstheme="minorHAnsi"/>
                <w:lang w:eastAsia="es-CO"/>
              </w:rPr>
              <w:fldChar w:fldCharType="separate"/>
            </w:r>
            <w:r w:rsidRPr="008E4913">
              <w:rPr>
                <w:rFonts w:eastAsia="Times New Roman" w:cstheme="minorHAnsi"/>
                <w:noProof/>
                <w:lang w:eastAsia="es-CO"/>
              </w:rPr>
              <w:t>«Telefono</w:t>
            </w:r>
            <w:r w:rsidR="00274F40" w:rsidRPr="008E4913">
              <w:rPr>
                <w:rFonts w:eastAsia="Times New Roman" w:cstheme="minorHAnsi"/>
                <w:noProof/>
                <w:lang w:eastAsia="es-CO"/>
              </w:rPr>
              <w:t xml:space="preserve"> </w:t>
            </w:r>
            <w:r w:rsidR="00E304CE" w:rsidRPr="008E4913">
              <w:rPr>
                <w:rFonts w:eastAsia="Times New Roman" w:cstheme="minorHAnsi"/>
                <w:noProof/>
                <w:lang w:eastAsia="es-CO"/>
              </w:rPr>
              <w:t>con</w:t>
            </w:r>
            <w:r w:rsidRPr="008E4913">
              <w:rPr>
                <w:rFonts w:eastAsia="Times New Roman" w:cstheme="minorHAnsi"/>
                <w:noProof/>
                <w:lang w:eastAsia="es-CO"/>
              </w:rPr>
              <w:t>tratista»</w:t>
            </w:r>
            <w:r w:rsidRPr="008E4913">
              <w:rPr>
                <w:rFonts w:eastAsia="Times New Roman" w:cstheme="minorHAnsi"/>
                <w:lang w:eastAsia="es-CO"/>
              </w:rPr>
              <w:fldChar w:fldCharType="end"/>
            </w:r>
          </w:p>
        </w:tc>
        <w:tc>
          <w:tcPr>
            <w:tcW w:w="4054" w:type="dxa"/>
            <w:gridSpan w:val="3"/>
            <w:tcBorders>
              <w:top w:val="nil"/>
              <w:left w:val="nil"/>
              <w:bottom w:val="single" w:sz="4" w:space="0" w:color="auto"/>
              <w:right w:val="single" w:sz="4" w:space="0" w:color="auto"/>
            </w:tcBorders>
            <w:vAlign w:val="center"/>
            <w:hideMark/>
          </w:tcPr>
          <w:p w14:paraId="692B045C" w14:textId="78B1EEBA" w:rsidR="00F87E33" w:rsidRPr="008E4913" w:rsidRDefault="00331FA5" w:rsidP="008E4913">
            <w:pPr>
              <w:spacing w:after="0"/>
              <w:ind w:right="141"/>
              <w:jc w:val="both"/>
              <w:rPr>
                <w:rFonts w:eastAsia="Times New Roman" w:cstheme="minorHAnsi"/>
                <w:lang w:eastAsia="es-CO"/>
              </w:rPr>
            </w:pPr>
            <w:r w:rsidRPr="008E4913">
              <w:rPr>
                <w:rFonts w:eastAsia="Times New Roman" w:cstheme="minorHAnsi"/>
                <w:bCs/>
                <w:lang w:eastAsia="es-CO"/>
              </w:rPr>
              <w:t>DD/MM/AA</w:t>
            </w:r>
          </w:p>
        </w:tc>
      </w:tr>
      <w:tr w:rsidR="00293BE2" w:rsidRPr="008E4913" w14:paraId="10D950C8" w14:textId="77777777" w:rsidTr="008E7714">
        <w:trPr>
          <w:trHeight w:val="621"/>
        </w:trPr>
        <w:tc>
          <w:tcPr>
            <w:tcW w:w="2836" w:type="dxa"/>
            <w:gridSpan w:val="2"/>
            <w:tcBorders>
              <w:top w:val="single" w:sz="4" w:space="0" w:color="auto"/>
              <w:left w:val="single" w:sz="4" w:space="0" w:color="auto"/>
              <w:bottom w:val="single" w:sz="4" w:space="0" w:color="auto"/>
              <w:right w:val="single" w:sz="4" w:space="0" w:color="auto"/>
            </w:tcBorders>
            <w:vAlign w:val="center"/>
            <w:hideMark/>
          </w:tcPr>
          <w:p w14:paraId="3DFFD9D7" w14:textId="77777777" w:rsidR="00293BE2" w:rsidRPr="008E4913" w:rsidRDefault="00293BE2" w:rsidP="008E4913">
            <w:pPr>
              <w:spacing w:after="0"/>
              <w:ind w:right="141"/>
              <w:jc w:val="both"/>
              <w:rPr>
                <w:rFonts w:eastAsia="Times New Roman" w:cstheme="minorHAnsi"/>
                <w:b/>
                <w:bCs/>
                <w:lang w:eastAsia="es-CO"/>
              </w:rPr>
            </w:pPr>
            <w:r w:rsidRPr="008E4913">
              <w:rPr>
                <w:rFonts w:eastAsia="Times New Roman" w:cstheme="minorHAnsi"/>
                <w:b/>
                <w:bCs/>
                <w:lang w:eastAsia="es-CO"/>
              </w:rPr>
              <w:t>REPRESENTANTE LEGAL</w:t>
            </w:r>
          </w:p>
        </w:tc>
        <w:tc>
          <w:tcPr>
            <w:tcW w:w="2041" w:type="dxa"/>
            <w:tcBorders>
              <w:top w:val="single" w:sz="4" w:space="0" w:color="auto"/>
              <w:left w:val="nil"/>
              <w:bottom w:val="single" w:sz="4" w:space="0" w:color="auto"/>
              <w:right w:val="single" w:sz="4" w:space="0" w:color="auto"/>
            </w:tcBorders>
            <w:vAlign w:val="center"/>
            <w:hideMark/>
          </w:tcPr>
          <w:p w14:paraId="1B54EDC4" w14:textId="77777777" w:rsidR="00293BE2" w:rsidRPr="008E4913" w:rsidRDefault="00293BE2" w:rsidP="008E4913">
            <w:pPr>
              <w:spacing w:after="0"/>
              <w:ind w:right="141"/>
              <w:jc w:val="both"/>
              <w:rPr>
                <w:rFonts w:eastAsia="Times New Roman" w:cstheme="minorHAnsi"/>
                <w:b/>
                <w:bCs/>
                <w:lang w:eastAsia="es-CO"/>
              </w:rPr>
            </w:pPr>
            <w:r w:rsidRPr="008E4913">
              <w:rPr>
                <w:rFonts w:eastAsia="Times New Roman" w:cstheme="minorHAnsi"/>
                <w:b/>
                <w:bCs/>
                <w:lang w:eastAsia="es-CO"/>
              </w:rPr>
              <w:t>CÉDULA</w:t>
            </w:r>
          </w:p>
        </w:tc>
        <w:tc>
          <w:tcPr>
            <w:tcW w:w="3696" w:type="dxa"/>
            <w:gridSpan w:val="3"/>
            <w:tcBorders>
              <w:top w:val="single" w:sz="4" w:space="0" w:color="auto"/>
              <w:left w:val="nil"/>
              <w:bottom w:val="single" w:sz="4" w:space="0" w:color="auto"/>
              <w:right w:val="single" w:sz="4" w:space="0" w:color="auto"/>
            </w:tcBorders>
            <w:vAlign w:val="center"/>
            <w:hideMark/>
          </w:tcPr>
          <w:p w14:paraId="243237D2" w14:textId="77777777" w:rsidR="00293BE2" w:rsidRPr="008E4913" w:rsidRDefault="00293BE2" w:rsidP="008E4913">
            <w:pPr>
              <w:spacing w:after="0"/>
              <w:ind w:right="141"/>
              <w:jc w:val="both"/>
              <w:rPr>
                <w:rFonts w:eastAsia="Times New Roman" w:cstheme="minorHAnsi"/>
                <w:b/>
                <w:bCs/>
                <w:lang w:eastAsia="es-CO"/>
              </w:rPr>
            </w:pPr>
            <w:r w:rsidRPr="008E4913">
              <w:rPr>
                <w:rFonts w:eastAsia="Times New Roman" w:cstheme="minorHAnsi"/>
                <w:b/>
                <w:bCs/>
                <w:lang w:eastAsia="es-CO"/>
              </w:rPr>
              <w:t>DIRECCIÓN DE CONTACTO</w:t>
            </w:r>
          </w:p>
        </w:tc>
        <w:tc>
          <w:tcPr>
            <w:tcW w:w="1917" w:type="dxa"/>
            <w:tcBorders>
              <w:top w:val="single" w:sz="4" w:space="0" w:color="auto"/>
              <w:left w:val="nil"/>
              <w:bottom w:val="single" w:sz="4" w:space="0" w:color="auto"/>
              <w:right w:val="single" w:sz="4" w:space="0" w:color="auto"/>
            </w:tcBorders>
            <w:vAlign w:val="center"/>
            <w:hideMark/>
          </w:tcPr>
          <w:p w14:paraId="35942EEF" w14:textId="77777777" w:rsidR="00293BE2" w:rsidRPr="008E4913" w:rsidRDefault="00F663C2" w:rsidP="008E4913">
            <w:pPr>
              <w:spacing w:after="0"/>
              <w:ind w:right="141"/>
              <w:jc w:val="both"/>
              <w:rPr>
                <w:rFonts w:eastAsia="Times New Roman" w:cstheme="minorHAnsi"/>
                <w:b/>
                <w:bCs/>
                <w:lang w:eastAsia="es-CO"/>
              </w:rPr>
            </w:pPr>
            <w:r w:rsidRPr="008E4913">
              <w:rPr>
                <w:rFonts w:eastAsia="Times New Roman" w:cstheme="minorHAnsi"/>
                <w:b/>
                <w:bCs/>
                <w:lang w:eastAsia="es-CO"/>
              </w:rPr>
              <w:t xml:space="preserve">TEL./CEL. </w:t>
            </w:r>
            <w:r w:rsidR="00293BE2" w:rsidRPr="008E4913">
              <w:rPr>
                <w:rFonts w:eastAsia="Times New Roman" w:cstheme="minorHAnsi"/>
                <w:b/>
                <w:bCs/>
                <w:lang w:eastAsia="es-CO"/>
              </w:rPr>
              <w:t>CONTACTO</w:t>
            </w:r>
          </w:p>
        </w:tc>
      </w:tr>
      <w:tr w:rsidR="00293BE2" w:rsidRPr="008E4913" w14:paraId="70BA4C1C" w14:textId="77777777" w:rsidTr="008E7714">
        <w:trPr>
          <w:trHeight w:val="318"/>
        </w:trPr>
        <w:tc>
          <w:tcPr>
            <w:tcW w:w="2836" w:type="dxa"/>
            <w:gridSpan w:val="2"/>
            <w:tcBorders>
              <w:top w:val="single" w:sz="4" w:space="0" w:color="auto"/>
              <w:left w:val="single" w:sz="4" w:space="0" w:color="auto"/>
              <w:bottom w:val="single" w:sz="4" w:space="0" w:color="auto"/>
              <w:right w:val="single" w:sz="4" w:space="0" w:color="000000"/>
            </w:tcBorders>
            <w:vAlign w:val="center"/>
            <w:hideMark/>
          </w:tcPr>
          <w:p w14:paraId="7BFCC6D8" w14:textId="108ECE89" w:rsidR="00293BE2" w:rsidRPr="008E4913" w:rsidRDefault="00293BE2" w:rsidP="008E4913">
            <w:pPr>
              <w:spacing w:after="0"/>
              <w:ind w:right="141"/>
              <w:jc w:val="both"/>
              <w:rPr>
                <w:rFonts w:eastAsia="Times New Roman" w:cstheme="minorHAnsi"/>
                <w:lang w:eastAsia="es-CO"/>
              </w:rPr>
            </w:pPr>
            <w:r w:rsidRPr="008E4913">
              <w:rPr>
                <w:rFonts w:eastAsia="Times New Roman" w:cstheme="minorHAnsi"/>
                <w:lang w:eastAsia="es-CO"/>
              </w:rPr>
              <w:fldChar w:fldCharType="begin"/>
            </w:r>
            <w:r w:rsidRPr="008E4913">
              <w:rPr>
                <w:rFonts w:eastAsia="Times New Roman" w:cstheme="minorHAnsi"/>
                <w:lang w:eastAsia="es-CO"/>
              </w:rPr>
              <w:instrText xml:space="preserve"> MERGEFIELD NombreContratista </w:instrText>
            </w:r>
            <w:r w:rsidRPr="008E4913">
              <w:rPr>
                <w:rFonts w:eastAsia="Times New Roman" w:cstheme="minorHAnsi"/>
                <w:lang w:eastAsia="es-CO"/>
              </w:rPr>
              <w:fldChar w:fldCharType="separate"/>
            </w:r>
            <w:r w:rsidR="00CF0045" w:rsidRPr="008E4913">
              <w:rPr>
                <w:rFonts w:eastAsia="Times New Roman" w:cstheme="minorHAnsi"/>
                <w:noProof/>
                <w:lang w:eastAsia="es-CO"/>
              </w:rPr>
              <w:t>«</w:t>
            </w:r>
            <w:r w:rsidR="006B60AC" w:rsidRPr="008E4913">
              <w:rPr>
                <w:rFonts w:eastAsia="Times New Roman" w:cstheme="minorHAnsi"/>
                <w:noProof/>
                <w:lang w:eastAsia="es-CO"/>
              </w:rPr>
              <w:t>Nombre Representante</w:t>
            </w:r>
            <w:r w:rsidR="000054E3" w:rsidRPr="008E4913">
              <w:rPr>
                <w:rFonts w:eastAsia="Times New Roman" w:cstheme="minorHAnsi"/>
                <w:noProof/>
                <w:lang w:eastAsia="es-CO"/>
              </w:rPr>
              <w:t xml:space="preserve"> Legal</w:t>
            </w:r>
            <w:r w:rsidR="00CF0045" w:rsidRPr="008E4913">
              <w:rPr>
                <w:rFonts w:eastAsia="Times New Roman" w:cstheme="minorHAnsi"/>
                <w:noProof/>
                <w:lang w:eastAsia="es-CO"/>
              </w:rPr>
              <w:t>»</w:t>
            </w:r>
            <w:r w:rsidRPr="008E4913">
              <w:rPr>
                <w:rFonts w:eastAsia="Times New Roman" w:cstheme="minorHAnsi"/>
                <w:lang w:eastAsia="es-CO"/>
              </w:rPr>
              <w:fldChar w:fldCharType="end"/>
            </w:r>
          </w:p>
        </w:tc>
        <w:tc>
          <w:tcPr>
            <w:tcW w:w="2041" w:type="dxa"/>
            <w:tcBorders>
              <w:top w:val="nil"/>
              <w:left w:val="nil"/>
              <w:bottom w:val="single" w:sz="4" w:space="0" w:color="auto"/>
              <w:right w:val="single" w:sz="4" w:space="0" w:color="auto"/>
            </w:tcBorders>
            <w:vAlign w:val="center"/>
            <w:hideMark/>
          </w:tcPr>
          <w:p w14:paraId="2B654388" w14:textId="7951559B" w:rsidR="00293BE2" w:rsidRPr="008E4913" w:rsidRDefault="00293BE2" w:rsidP="008E4913">
            <w:pPr>
              <w:spacing w:after="0"/>
              <w:ind w:right="141"/>
              <w:jc w:val="both"/>
              <w:rPr>
                <w:rFonts w:eastAsia="Times New Roman" w:cstheme="minorHAnsi"/>
                <w:lang w:eastAsia="es-CO"/>
              </w:rPr>
            </w:pPr>
            <w:r w:rsidRPr="008E4913">
              <w:rPr>
                <w:rFonts w:eastAsia="Times New Roman" w:cstheme="minorHAnsi"/>
                <w:lang w:eastAsia="es-CO"/>
              </w:rPr>
              <w:fldChar w:fldCharType="begin"/>
            </w:r>
            <w:r w:rsidRPr="008E4913">
              <w:rPr>
                <w:rFonts w:eastAsia="Times New Roman" w:cstheme="minorHAnsi"/>
                <w:lang w:eastAsia="es-CO"/>
              </w:rPr>
              <w:instrText xml:space="preserve"> MERGEFIELD CedulaRepresentanteContratista </w:instrText>
            </w:r>
            <w:r w:rsidRPr="008E4913">
              <w:rPr>
                <w:rFonts w:eastAsia="Times New Roman" w:cstheme="minorHAnsi"/>
                <w:lang w:eastAsia="es-CO"/>
              </w:rPr>
              <w:fldChar w:fldCharType="separate"/>
            </w:r>
            <w:r w:rsidR="00CF0045" w:rsidRPr="008E4913">
              <w:rPr>
                <w:rFonts w:eastAsia="Times New Roman" w:cstheme="minorHAnsi"/>
                <w:noProof/>
                <w:lang w:eastAsia="es-CO"/>
              </w:rPr>
              <w:t>«</w:t>
            </w:r>
            <w:r w:rsidR="00274F40" w:rsidRPr="008E4913">
              <w:rPr>
                <w:rFonts w:eastAsia="Times New Roman" w:cstheme="minorHAnsi"/>
                <w:noProof/>
                <w:lang w:eastAsia="es-CO"/>
              </w:rPr>
              <w:t>Cédula Representante</w:t>
            </w:r>
            <w:r w:rsidR="0052562F" w:rsidRPr="008E4913">
              <w:rPr>
                <w:rFonts w:eastAsia="Times New Roman" w:cstheme="minorHAnsi"/>
                <w:noProof/>
                <w:lang w:eastAsia="es-CO"/>
              </w:rPr>
              <w:t xml:space="preserve"> Legal </w:t>
            </w:r>
            <w:r w:rsidR="00274F40" w:rsidRPr="008E4913">
              <w:rPr>
                <w:rFonts w:eastAsia="Times New Roman" w:cstheme="minorHAnsi"/>
                <w:noProof/>
                <w:lang w:eastAsia="es-CO"/>
              </w:rPr>
              <w:t>Contratista</w:t>
            </w:r>
            <w:r w:rsidR="00CF0045" w:rsidRPr="008E4913">
              <w:rPr>
                <w:rFonts w:eastAsia="Times New Roman" w:cstheme="minorHAnsi"/>
                <w:noProof/>
                <w:lang w:eastAsia="es-CO"/>
              </w:rPr>
              <w:t>»</w:t>
            </w:r>
            <w:r w:rsidRPr="008E4913">
              <w:rPr>
                <w:rFonts w:eastAsia="Times New Roman" w:cstheme="minorHAnsi"/>
                <w:lang w:eastAsia="es-CO"/>
              </w:rPr>
              <w:fldChar w:fldCharType="end"/>
            </w:r>
          </w:p>
        </w:tc>
        <w:tc>
          <w:tcPr>
            <w:tcW w:w="3696" w:type="dxa"/>
            <w:gridSpan w:val="3"/>
            <w:tcBorders>
              <w:top w:val="single" w:sz="4" w:space="0" w:color="auto"/>
              <w:left w:val="nil"/>
              <w:bottom w:val="single" w:sz="4" w:space="0" w:color="auto"/>
              <w:right w:val="single" w:sz="4" w:space="0" w:color="000000"/>
            </w:tcBorders>
            <w:vAlign w:val="center"/>
            <w:hideMark/>
          </w:tcPr>
          <w:p w14:paraId="66DC8402" w14:textId="1B52C4F3" w:rsidR="00293BE2" w:rsidRPr="008E4913" w:rsidRDefault="00293BE2" w:rsidP="008E4913">
            <w:pPr>
              <w:spacing w:after="0"/>
              <w:ind w:right="141"/>
              <w:jc w:val="both"/>
              <w:rPr>
                <w:rFonts w:eastAsia="Times New Roman" w:cstheme="minorHAnsi"/>
                <w:lang w:val="en-US" w:eastAsia="es-CO"/>
              </w:rPr>
            </w:pPr>
            <w:r w:rsidRPr="008E4913">
              <w:rPr>
                <w:rFonts w:eastAsia="Times New Roman" w:cstheme="minorHAnsi"/>
                <w:lang w:eastAsia="es-CO"/>
              </w:rPr>
              <w:fldChar w:fldCharType="begin"/>
            </w:r>
            <w:r w:rsidRPr="008E4913">
              <w:rPr>
                <w:rFonts w:eastAsia="Times New Roman" w:cstheme="minorHAnsi"/>
                <w:lang w:val="en-US" w:eastAsia="es-CO"/>
              </w:rPr>
              <w:instrText xml:space="preserve"> MERGEFIELD DireccionContratista </w:instrText>
            </w:r>
            <w:r w:rsidRPr="008E4913">
              <w:rPr>
                <w:rFonts w:eastAsia="Times New Roman" w:cstheme="minorHAnsi"/>
                <w:lang w:eastAsia="es-CO"/>
              </w:rPr>
              <w:fldChar w:fldCharType="separate"/>
            </w:r>
            <w:r w:rsidR="00CF0045" w:rsidRPr="008E4913">
              <w:rPr>
                <w:rFonts w:eastAsia="Times New Roman" w:cstheme="minorHAnsi"/>
                <w:noProof/>
                <w:lang w:val="en-US" w:eastAsia="es-CO"/>
              </w:rPr>
              <w:t>«Direcci</w:t>
            </w:r>
            <w:r w:rsidR="0052562F" w:rsidRPr="008E4913">
              <w:rPr>
                <w:rFonts w:eastAsia="Times New Roman" w:cstheme="minorHAnsi"/>
                <w:noProof/>
                <w:lang w:val="en-US" w:eastAsia="es-CO"/>
              </w:rPr>
              <w:t>ó</w:t>
            </w:r>
            <w:r w:rsidR="00CF0045" w:rsidRPr="008E4913">
              <w:rPr>
                <w:rFonts w:eastAsia="Times New Roman" w:cstheme="minorHAnsi"/>
                <w:noProof/>
                <w:lang w:val="en-US" w:eastAsia="es-CO"/>
              </w:rPr>
              <w:t>n</w:t>
            </w:r>
            <w:r w:rsidR="0052562F" w:rsidRPr="008E4913">
              <w:rPr>
                <w:rFonts w:eastAsia="Times New Roman" w:cstheme="minorHAnsi"/>
                <w:noProof/>
                <w:lang w:val="en-US" w:eastAsia="es-CO"/>
              </w:rPr>
              <w:t xml:space="preserve"> </w:t>
            </w:r>
            <w:r w:rsidR="00CF0045" w:rsidRPr="008E4913">
              <w:rPr>
                <w:rFonts w:eastAsia="Times New Roman" w:cstheme="minorHAnsi"/>
                <w:noProof/>
                <w:lang w:val="en-US" w:eastAsia="es-CO"/>
              </w:rPr>
              <w:t>Contratista»</w:t>
            </w:r>
            <w:r w:rsidRPr="008E4913">
              <w:rPr>
                <w:rFonts w:eastAsia="Times New Roman" w:cstheme="minorHAnsi"/>
                <w:lang w:eastAsia="es-CO"/>
              </w:rPr>
              <w:fldChar w:fldCharType="end"/>
            </w:r>
            <w:r w:rsidRPr="008E4913">
              <w:rPr>
                <w:rFonts w:eastAsia="Times New Roman" w:cstheme="minorHAnsi"/>
                <w:lang w:val="en-US" w:eastAsia="es-CO"/>
              </w:rPr>
              <w:t> </w:t>
            </w:r>
          </w:p>
        </w:tc>
        <w:tc>
          <w:tcPr>
            <w:tcW w:w="1917" w:type="dxa"/>
            <w:tcBorders>
              <w:top w:val="nil"/>
              <w:left w:val="nil"/>
              <w:bottom w:val="single" w:sz="4" w:space="0" w:color="auto"/>
              <w:right w:val="single" w:sz="4" w:space="0" w:color="auto"/>
            </w:tcBorders>
            <w:vAlign w:val="center"/>
            <w:hideMark/>
          </w:tcPr>
          <w:p w14:paraId="34C12522" w14:textId="15B67479" w:rsidR="00293BE2" w:rsidRPr="008E4913" w:rsidRDefault="00293BE2" w:rsidP="008E4913">
            <w:pPr>
              <w:spacing w:after="0"/>
              <w:ind w:right="141"/>
              <w:jc w:val="both"/>
              <w:rPr>
                <w:rFonts w:eastAsia="Times New Roman" w:cstheme="minorHAnsi"/>
                <w:lang w:eastAsia="es-CO"/>
              </w:rPr>
            </w:pPr>
            <w:r w:rsidRPr="008E4913">
              <w:rPr>
                <w:rFonts w:eastAsia="Times New Roman" w:cstheme="minorHAnsi"/>
                <w:lang w:eastAsia="es-CO"/>
              </w:rPr>
              <w:fldChar w:fldCharType="begin"/>
            </w:r>
            <w:r w:rsidRPr="008E4913">
              <w:rPr>
                <w:rFonts w:eastAsia="Times New Roman" w:cstheme="minorHAnsi"/>
                <w:lang w:eastAsia="es-CO"/>
              </w:rPr>
              <w:instrText xml:space="preserve"> MERGEFIELD Telefonotratista </w:instrText>
            </w:r>
            <w:r w:rsidRPr="008E4913">
              <w:rPr>
                <w:rFonts w:eastAsia="Times New Roman" w:cstheme="minorHAnsi"/>
                <w:lang w:eastAsia="es-CO"/>
              </w:rPr>
              <w:fldChar w:fldCharType="separate"/>
            </w:r>
            <w:r w:rsidR="00CF0045" w:rsidRPr="008E4913">
              <w:rPr>
                <w:rFonts w:eastAsia="Times New Roman" w:cstheme="minorHAnsi"/>
                <w:noProof/>
                <w:lang w:eastAsia="es-CO"/>
              </w:rPr>
              <w:t>«Tel</w:t>
            </w:r>
            <w:r w:rsidR="0052562F" w:rsidRPr="008E4913">
              <w:rPr>
                <w:rFonts w:eastAsia="Times New Roman" w:cstheme="minorHAnsi"/>
                <w:noProof/>
                <w:lang w:eastAsia="es-CO"/>
              </w:rPr>
              <w:t>é</w:t>
            </w:r>
            <w:r w:rsidR="00CF0045" w:rsidRPr="008E4913">
              <w:rPr>
                <w:rFonts w:eastAsia="Times New Roman" w:cstheme="minorHAnsi"/>
                <w:noProof/>
                <w:lang w:eastAsia="es-CO"/>
              </w:rPr>
              <w:t>fono</w:t>
            </w:r>
            <w:r w:rsidR="00274F40" w:rsidRPr="008E4913">
              <w:rPr>
                <w:rFonts w:eastAsia="Times New Roman" w:cstheme="minorHAnsi"/>
                <w:noProof/>
                <w:lang w:eastAsia="es-CO"/>
              </w:rPr>
              <w:t xml:space="preserve"> Con</w:t>
            </w:r>
            <w:r w:rsidR="00CF0045" w:rsidRPr="008E4913">
              <w:rPr>
                <w:rFonts w:eastAsia="Times New Roman" w:cstheme="minorHAnsi"/>
                <w:noProof/>
                <w:lang w:eastAsia="es-CO"/>
              </w:rPr>
              <w:t>tratista»</w:t>
            </w:r>
            <w:r w:rsidRPr="008E4913">
              <w:rPr>
                <w:rFonts w:eastAsia="Times New Roman" w:cstheme="minorHAnsi"/>
                <w:lang w:eastAsia="es-CO"/>
              </w:rPr>
              <w:fldChar w:fldCharType="end"/>
            </w:r>
          </w:p>
        </w:tc>
      </w:tr>
      <w:tr w:rsidR="00293BE2" w:rsidRPr="008E4913" w14:paraId="2B5E0733" w14:textId="77777777" w:rsidTr="008E7714">
        <w:trPr>
          <w:trHeight w:val="636"/>
        </w:trPr>
        <w:tc>
          <w:tcPr>
            <w:tcW w:w="2836" w:type="dxa"/>
            <w:gridSpan w:val="2"/>
            <w:tcBorders>
              <w:top w:val="single" w:sz="4" w:space="0" w:color="auto"/>
              <w:left w:val="single" w:sz="4" w:space="0" w:color="auto"/>
              <w:bottom w:val="single" w:sz="4" w:space="0" w:color="auto"/>
              <w:right w:val="single" w:sz="4" w:space="0" w:color="auto"/>
            </w:tcBorders>
            <w:vAlign w:val="center"/>
            <w:hideMark/>
          </w:tcPr>
          <w:p w14:paraId="3606C84E" w14:textId="77777777" w:rsidR="00293BE2" w:rsidRPr="008E4913" w:rsidRDefault="00293BE2" w:rsidP="008E4913">
            <w:pPr>
              <w:spacing w:after="0"/>
              <w:ind w:right="141"/>
              <w:jc w:val="both"/>
              <w:rPr>
                <w:rFonts w:eastAsia="Times New Roman" w:cstheme="minorHAnsi"/>
                <w:b/>
                <w:bCs/>
                <w:lang w:eastAsia="es-CO"/>
              </w:rPr>
            </w:pPr>
            <w:r w:rsidRPr="008E4913">
              <w:rPr>
                <w:rFonts w:eastAsia="Times New Roman" w:cstheme="minorHAnsi"/>
                <w:b/>
                <w:bCs/>
                <w:lang w:eastAsia="es-CO"/>
              </w:rPr>
              <w:t>CORREO ELECTRÓNICO</w:t>
            </w:r>
          </w:p>
        </w:tc>
        <w:tc>
          <w:tcPr>
            <w:tcW w:w="2041" w:type="dxa"/>
            <w:tcBorders>
              <w:top w:val="single" w:sz="4" w:space="0" w:color="auto"/>
              <w:left w:val="nil"/>
              <w:bottom w:val="single" w:sz="4" w:space="0" w:color="auto"/>
              <w:right w:val="single" w:sz="4" w:space="0" w:color="auto"/>
            </w:tcBorders>
            <w:vAlign w:val="center"/>
            <w:hideMark/>
          </w:tcPr>
          <w:p w14:paraId="3D3F352C" w14:textId="77777777" w:rsidR="00293BE2" w:rsidRPr="008E4913" w:rsidRDefault="00293BE2" w:rsidP="008E4913">
            <w:pPr>
              <w:spacing w:after="0"/>
              <w:ind w:right="141"/>
              <w:jc w:val="both"/>
              <w:rPr>
                <w:rFonts w:eastAsia="Times New Roman" w:cstheme="minorHAnsi"/>
                <w:b/>
                <w:bCs/>
                <w:lang w:eastAsia="es-CO"/>
              </w:rPr>
            </w:pPr>
            <w:r w:rsidRPr="008E4913">
              <w:rPr>
                <w:rFonts w:eastAsia="Times New Roman" w:cstheme="minorHAnsi"/>
                <w:b/>
                <w:bCs/>
                <w:lang w:eastAsia="es-CO"/>
              </w:rPr>
              <w:t>CIUDAD DE EJECUCIÓN</w:t>
            </w:r>
          </w:p>
        </w:tc>
        <w:tc>
          <w:tcPr>
            <w:tcW w:w="1559" w:type="dxa"/>
            <w:tcBorders>
              <w:top w:val="single" w:sz="4" w:space="0" w:color="auto"/>
              <w:left w:val="nil"/>
              <w:bottom w:val="single" w:sz="4" w:space="0" w:color="auto"/>
              <w:right w:val="single" w:sz="4" w:space="0" w:color="auto"/>
            </w:tcBorders>
            <w:vAlign w:val="center"/>
            <w:hideMark/>
          </w:tcPr>
          <w:p w14:paraId="3CE7B4D9" w14:textId="77777777" w:rsidR="00293BE2" w:rsidRPr="008E4913" w:rsidRDefault="00293BE2" w:rsidP="008E4913">
            <w:pPr>
              <w:spacing w:after="0"/>
              <w:ind w:right="141"/>
              <w:jc w:val="both"/>
              <w:rPr>
                <w:rFonts w:eastAsia="Times New Roman" w:cstheme="minorHAnsi"/>
                <w:b/>
                <w:bCs/>
                <w:lang w:eastAsia="es-CO"/>
              </w:rPr>
            </w:pPr>
            <w:r w:rsidRPr="008E4913">
              <w:rPr>
                <w:rFonts w:eastAsia="Times New Roman" w:cstheme="minorHAnsi"/>
                <w:b/>
                <w:bCs/>
                <w:lang w:eastAsia="es-CO"/>
              </w:rPr>
              <w:t>RADICADO REQUERIMIENTO</w:t>
            </w:r>
          </w:p>
        </w:tc>
        <w:tc>
          <w:tcPr>
            <w:tcW w:w="1503" w:type="dxa"/>
            <w:tcBorders>
              <w:top w:val="single" w:sz="4" w:space="0" w:color="auto"/>
              <w:left w:val="nil"/>
              <w:bottom w:val="single" w:sz="4" w:space="0" w:color="auto"/>
              <w:right w:val="single" w:sz="4" w:space="0" w:color="auto"/>
            </w:tcBorders>
            <w:vAlign w:val="center"/>
            <w:hideMark/>
          </w:tcPr>
          <w:p w14:paraId="2011B6D6" w14:textId="77777777" w:rsidR="00293BE2" w:rsidRPr="008E4913" w:rsidRDefault="00293BE2" w:rsidP="008E4913">
            <w:pPr>
              <w:spacing w:after="0"/>
              <w:ind w:right="141"/>
              <w:jc w:val="both"/>
              <w:rPr>
                <w:rFonts w:eastAsia="Times New Roman" w:cstheme="minorHAnsi"/>
                <w:b/>
                <w:bCs/>
                <w:lang w:eastAsia="es-CO"/>
              </w:rPr>
            </w:pPr>
            <w:r w:rsidRPr="008E4913">
              <w:rPr>
                <w:rFonts w:eastAsia="Times New Roman" w:cstheme="minorHAnsi"/>
                <w:b/>
                <w:bCs/>
                <w:lang w:eastAsia="es-CO"/>
              </w:rPr>
              <w:t>BIENES O SERVICIOS</w:t>
            </w:r>
          </w:p>
        </w:tc>
        <w:tc>
          <w:tcPr>
            <w:tcW w:w="2551" w:type="dxa"/>
            <w:gridSpan w:val="2"/>
            <w:tcBorders>
              <w:top w:val="single" w:sz="4" w:space="0" w:color="auto"/>
              <w:left w:val="nil"/>
              <w:bottom w:val="single" w:sz="4" w:space="0" w:color="auto"/>
              <w:right w:val="single" w:sz="4" w:space="0" w:color="auto"/>
            </w:tcBorders>
            <w:vAlign w:val="center"/>
            <w:hideMark/>
          </w:tcPr>
          <w:p w14:paraId="629FE697" w14:textId="77777777" w:rsidR="00293BE2" w:rsidRPr="008E4913" w:rsidRDefault="00F87E33" w:rsidP="008E4913">
            <w:pPr>
              <w:spacing w:after="0"/>
              <w:ind w:right="141"/>
              <w:jc w:val="both"/>
              <w:rPr>
                <w:rFonts w:eastAsia="Times New Roman" w:cstheme="minorHAnsi"/>
                <w:b/>
                <w:bCs/>
                <w:lang w:eastAsia="es-CO"/>
              </w:rPr>
            </w:pPr>
            <w:r w:rsidRPr="008E4913">
              <w:rPr>
                <w:rFonts w:eastAsia="Times New Roman" w:cstheme="minorHAnsi"/>
                <w:b/>
                <w:bCs/>
                <w:lang w:eastAsia="es-CO"/>
              </w:rPr>
              <w:t>DISPONIBILIDAD PRESUPUESTAL</w:t>
            </w:r>
          </w:p>
        </w:tc>
      </w:tr>
      <w:tr w:rsidR="00293BE2" w:rsidRPr="008E4913" w14:paraId="0DED7EB1" w14:textId="77777777" w:rsidTr="008E7714">
        <w:trPr>
          <w:trHeight w:val="318"/>
        </w:trPr>
        <w:tc>
          <w:tcPr>
            <w:tcW w:w="2836" w:type="dxa"/>
            <w:gridSpan w:val="2"/>
            <w:tcBorders>
              <w:top w:val="single" w:sz="4" w:space="0" w:color="auto"/>
              <w:left w:val="single" w:sz="4" w:space="0" w:color="auto"/>
              <w:bottom w:val="single" w:sz="4" w:space="0" w:color="auto"/>
              <w:right w:val="single" w:sz="4" w:space="0" w:color="000000"/>
            </w:tcBorders>
            <w:vAlign w:val="center"/>
            <w:hideMark/>
          </w:tcPr>
          <w:p w14:paraId="5146E8EC" w14:textId="54163188" w:rsidR="00293BE2" w:rsidRPr="008E4913" w:rsidRDefault="00293BE2" w:rsidP="008E4913">
            <w:pPr>
              <w:spacing w:after="0"/>
              <w:ind w:right="141"/>
              <w:jc w:val="both"/>
              <w:rPr>
                <w:rFonts w:eastAsia="Times New Roman" w:cstheme="minorHAnsi"/>
                <w:u w:val="single"/>
                <w:lang w:eastAsia="es-CO"/>
              </w:rPr>
            </w:pPr>
            <w:r w:rsidRPr="008E4913">
              <w:rPr>
                <w:rFonts w:eastAsia="Times New Roman" w:cstheme="minorHAnsi"/>
                <w:u w:val="single"/>
                <w:lang w:eastAsia="es-CO"/>
              </w:rPr>
              <w:fldChar w:fldCharType="begin"/>
            </w:r>
            <w:r w:rsidRPr="008E4913">
              <w:rPr>
                <w:rFonts w:eastAsia="Times New Roman" w:cstheme="minorHAnsi"/>
                <w:u w:val="single"/>
                <w:lang w:eastAsia="es-CO"/>
              </w:rPr>
              <w:instrText xml:space="preserve"> MERGEFIELD CorreoElectronico </w:instrText>
            </w:r>
            <w:r w:rsidRPr="008E4913">
              <w:rPr>
                <w:rFonts w:eastAsia="Times New Roman" w:cstheme="minorHAnsi"/>
                <w:u w:val="single"/>
                <w:lang w:eastAsia="es-CO"/>
              </w:rPr>
              <w:fldChar w:fldCharType="separate"/>
            </w:r>
            <w:r w:rsidR="00CF0045" w:rsidRPr="008E4913">
              <w:rPr>
                <w:rFonts w:eastAsia="Times New Roman" w:cstheme="minorHAnsi"/>
                <w:noProof/>
                <w:u w:val="single"/>
                <w:lang w:eastAsia="es-CO"/>
              </w:rPr>
              <w:t>«Correo</w:t>
            </w:r>
            <w:r w:rsidR="00274F40" w:rsidRPr="008E4913">
              <w:rPr>
                <w:rFonts w:eastAsia="Times New Roman" w:cstheme="minorHAnsi"/>
                <w:noProof/>
                <w:u w:val="single"/>
                <w:lang w:eastAsia="es-CO"/>
              </w:rPr>
              <w:t xml:space="preserve"> </w:t>
            </w:r>
            <w:r w:rsidR="00CF0045" w:rsidRPr="008E4913">
              <w:rPr>
                <w:rFonts w:eastAsia="Times New Roman" w:cstheme="minorHAnsi"/>
                <w:noProof/>
                <w:u w:val="single"/>
                <w:lang w:eastAsia="es-CO"/>
              </w:rPr>
              <w:t>Electr</w:t>
            </w:r>
            <w:r w:rsidR="0052562F" w:rsidRPr="008E4913">
              <w:rPr>
                <w:rFonts w:eastAsia="Times New Roman" w:cstheme="minorHAnsi"/>
                <w:noProof/>
                <w:u w:val="single"/>
                <w:lang w:eastAsia="es-CO"/>
              </w:rPr>
              <w:t>ó</w:t>
            </w:r>
            <w:r w:rsidR="00CF0045" w:rsidRPr="008E4913">
              <w:rPr>
                <w:rFonts w:eastAsia="Times New Roman" w:cstheme="minorHAnsi"/>
                <w:noProof/>
                <w:u w:val="single"/>
                <w:lang w:eastAsia="es-CO"/>
              </w:rPr>
              <w:t>nico»</w:t>
            </w:r>
            <w:r w:rsidRPr="008E4913">
              <w:rPr>
                <w:rFonts w:eastAsia="Times New Roman" w:cstheme="minorHAnsi"/>
                <w:u w:val="single"/>
                <w:lang w:eastAsia="es-CO"/>
              </w:rPr>
              <w:fldChar w:fldCharType="end"/>
            </w:r>
          </w:p>
        </w:tc>
        <w:tc>
          <w:tcPr>
            <w:tcW w:w="2041" w:type="dxa"/>
            <w:tcBorders>
              <w:top w:val="nil"/>
              <w:left w:val="nil"/>
              <w:bottom w:val="single" w:sz="4" w:space="0" w:color="auto"/>
              <w:right w:val="single" w:sz="4" w:space="0" w:color="auto"/>
            </w:tcBorders>
            <w:vAlign w:val="center"/>
            <w:hideMark/>
          </w:tcPr>
          <w:p w14:paraId="286284D2" w14:textId="61674D17" w:rsidR="00293BE2" w:rsidRPr="008E4913" w:rsidRDefault="008E7714" w:rsidP="008E4913">
            <w:pPr>
              <w:spacing w:after="0"/>
              <w:ind w:right="141"/>
              <w:jc w:val="both"/>
              <w:rPr>
                <w:rFonts w:eastAsia="Times New Roman" w:cstheme="minorHAnsi"/>
                <w:lang w:eastAsia="es-CO"/>
              </w:rPr>
            </w:pPr>
            <w:r w:rsidRPr="008E4913">
              <w:rPr>
                <w:rFonts w:eastAsia="Times New Roman" w:cstheme="minorHAnsi"/>
                <w:lang w:eastAsia="es-CO"/>
              </w:rPr>
              <w:t>DISTRITO DE MEDELLIN</w:t>
            </w:r>
          </w:p>
        </w:tc>
        <w:tc>
          <w:tcPr>
            <w:tcW w:w="1559" w:type="dxa"/>
            <w:tcBorders>
              <w:top w:val="nil"/>
              <w:left w:val="nil"/>
              <w:bottom w:val="single" w:sz="4" w:space="0" w:color="auto"/>
              <w:right w:val="single" w:sz="4" w:space="0" w:color="auto"/>
            </w:tcBorders>
            <w:shd w:val="clear" w:color="000000" w:fill="FFFFFF"/>
            <w:vAlign w:val="center"/>
            <w:hideMark/>
          </w:tcPr>
          <w:p w14:paraId="668E3305" w14:textId="0F634197" w:rsidR="00293BE2" w:rsidRPr="008E4913" w:rsidRDefault="008E7714" w:rsidP="008E4913">
            <w:pPr>
              <w:spacing w:after="0"/>
              <w:ind w:right="141"/>
              <w:jc w:val="both"/>
              <w:rPr>
                <w:rFonts w:eastAsia="Times New Roman" w:cstheme="minorHAnsi"/>
                <w:lang w:eastAsia="es-CO"/>
              </w:rPr>
            </w:pPr>
            <w:r w:rsidRPr="008E4913">
              <w:rPr>
                <w:rFonts w:eastAsia="Times New Roman" w:cstheme="minorHAnsi"/>
                <w:lang w:eastAsia="es-CO"/>
              </w:rPr>
              <w:t>20251005814</w:t>
            </w:r>
          </w:p>
        </w:tc>
        <w:tc>
          <w:tcPr>
            <w:tcW w:w="1503" w:type="dxa"/>
            <w:tcBorders>
              <w:top w:val="nil"/>
              <w:left w:val="nil"/>
              <w:bottom w:val="single" w:sz="4" w:space="0" w:color="auto"/>
              <w:right w:val="single" w:sz="4" w:space="0" w:color="auto"/>
            </w:tcBorders>
            <w:vAlign w:val="center"/>
          </w:tcPr>
          <w:p w14:paraId="784832A3" w14:textId="43C1B2B9" w:rsidR="00293BE2" w:rsidRPr="008E4913" w:rsidRDefault="00C1131B" w:rsidP="008E4913">
            <w:pPr>
              <w:spacing w:after="0"/>
              <w:ind w:right="141"/>
              <w:jc w:val="both"/>
              <w:rPr>
                <w:rFonts w:eastAsia="Times New Roman" w:cstheme="minorHAnsi"/>
                <w:lang w:eastAsia="es-CO"/>
              </w:rPr>
            </w:pPr>
            <w:r w:rsidRPr="008E4913">
              <w:rPr>
                <w:rFonts w:eastAsia="Times New Roman" w:cstheme="minorHAnsi"/>
                <w:lang w:eastAsia="es-CO"/>
              </w:rPr>
              <w:fldChar w:fldCharType="begin"/>
            </w:r>
            <w:r w:rsidRPr="008E4913">
              <w:rPr>
                <w:rFonts w:eastAsia="Times New Roman" w:cstheme="minorHAnsi"/>
                <w:lang w:eastAsia="es-CO"/>
              </w:rPr>
              <w:instrText xml:space="preserve"> MERGEFIELD Radicado </w:instrText>
            </w:r>
            <w:r w:rsidRPr="008E4913">
              <w:rPr>
                <w:rFonts w:eastAsia="Times New Roman" w:cstheme="minorHAnsi"/>
                <w:lang w:eastAsia="es-CO"/>
              </w:rPr>
              <w:fldChar w:fldCharType="separate"/>
            </w:r>
            <w:r w:rsidRPr="008E4913">
              <w:rPr>
                <w:rFonts w:eastAsia="Times New Roman" w:cstheme="minorHAnsi"/>
                <w:noProof/>
                <w:lang w:eastAsia="es-CO"/>
              </w:rPr>
              <w:t>«Indique</w:t>
            </w:r>
            <w:r w:rsidR="00274F40" w:rsidRPr="008E4913">
              <w:rPr>
                <w:rFonts w:eastAsia="Times New Roman" w:cstheme="minorHAnsi"/>
                <w:noProof/>
                <w:lang w:eastAsia="es-CO"/>
              </w:rPr>
              <w:t xml:space="preserve"> </w:t>
            </w:r>
            <w:r w:rsidR="000054E3" w:rsidRPr="008E4913">
              <w:rPr>
                <w:rFonts w:eastAsia="Times New Roman" w:cstheme="minorHAnsi"/>
                <w:noProof/>
                <w:lang w:eastAsia="es-CO"/>
              </w:rPr>
              <w:t>u</w:t>
            </w:r>
            <w:r w:rsidRPr="008E4913">
              <w:rPr>
                <w:rFonts w:eastAsia="Times New Roman" w:cstheme="minorHAnsi"/>
                <w:noProof/>
                <w:lang w:eastAsia="es-CO"/>
              </w:rPr>
              <w:t>na</w:t>
            </w:r>
            <w:r w:rsidR="00274F40" w:rsidRPr="008E4913">
              <w:rPr>
                <w:rFonts w:eastAsia="Times New Roman" w:cstheme="minorHAnsi"/>
                <w:noProof/>
                <w:lang w:eastAsia="es-CO"/>
              </w:rPr>
              <w:t xml:space="preserve"> </w:t>
            </w:r>
            <w:r w:rsidR="000054E3" w:rsidRPr="008E4913">
              <w:rPr>
                <w:rFonts w:eastAsia="Times New Roman" w:cstheme="minorHAnsi"/>
                <w:noProof/>
                <w:lang w:eastAsia="es-CO"/>
              </w:rPr>
              <w:t>d</w:t>
            </w:r>
            <w:r w:rsidRPr="008E4913">
              <w:rPr>
                <w:rFonts w:eastAsia="Times New Roman" w:cstheme="minorHAnsi"/>
                <w:noProof/>
                <w:lang w:eastAsia="es-CO"/>
              </w:rPr>
              <w:t>e</w:t>
            </w:r>
            <w:r w:rsidR="00274F40" w:rsidRPr="008E4913">
              <w:rPr>
                <w:rFonts w:eastAsia="Times New Roman" w:cstheme="minorHAnsi"/>
                <w:noProof/>
                <w:lang w:eastAsia="es-CO"/>
              </w:rPr>
              <w:t xml:space="preserve"> </w:t>
            </w:r>
            <w:r w:rsidR="000054E3" w:rsidRPr="008E4913">
              <w:rPr>
                <w:rFonts w:eastAsia="Times New Roman" w:cstheme="minorHAnsi"/>
                <w:noProof/>
                <w:lang w:eastAsia="es-CO"/>
              </w:rPr>
              <w:t>l</w:t>
            </w:r>
            <w:r w:rsidRPr="008E4913">
              <w:rPr>
                <w:rFonts w:eastAsia="Times New Roman" w:cstheme="minorHAnsi"/>
                <w:noProof/>
                <w:lang w:eastAsia="es-CO"/>
              </w:rPr>
              <w:t>as</w:t>
            </w:r>
            <w:r w:rsidR="00274F40" w:rsidRPr="008E4913">
              <w:rPr>
                <w:rFonts w:eastAsia="Times New Roman" w:cstheme="minorHAnsi"/>
                <w:noProof/>
                <w:lang w:eastAsia="es-CO"/>
              </w:rPr>
              <w:t xml:space="preserve"> </w:t>
            </w:r>
            <w:r w:rsidR="000054E3" w:rsidRPr="008E4913">
              <w:rPr>
                <w:rFonts w:eastAsia="Times New Roman" w:cstheme="minorHAnsi"/>
                <w:noProof/>
                <w:lang w:eastAsia="es-CO"/>
              </w:rPr>
              <w:t>d</w:t>
            </w:r>
            <w:r w:rsidRPr="008E4913">
              <w:rPr>
                <w:rFonts w:eastAsia="Times New Roman" w:cstheme="minorHAnsi"/>
                <w:noProof/>
                <w:lang w:eastAsia="es-CO"/>
              </w:rPr>
              <w:t>os</w:t>
            </w:r>
            <w:r w:rsidR="00274F40" w:rsidRPr="008E4913">
              <w:rPr>
                <w:rFonts w:eastAsia="Times New Roman" w:cstheme="minorHAnsi"/>
                <w:noProof/>
                <w:lang w:eastAsia="es-CO"/>
              </w:rPr>
              <w:t xml:space="preserve"> </w:t>
            </w:r>
            <w:r w:rsidR="000054E3" w:rsidRPr="008E4913">
              <w:rPr>
                <w:rFonts w:eastAsia="Times New Roman" w:cstheme="minorHAnsi"/>
                <w:noProof/>
                <w:lang w:eastAsia="es-CO"/>
              </w:rPr>
              <w:t>o</w:t>
            </w:r>
            <w:r w:rsidRPr="008E4913">
              <w:rPr>
                <w:rFonts w:eastAsia="Times New Roman" w:cstheme="minorHAnsi"/>
                <w:noProof/>
                <w:lang w:eastAsia="es-CO"/>
              </w:rPr>
              <w:t>pciones»</w:t>
            </w:r>
            <w:r w:rsidRPr="008E4913">
              <w:rPr>
                <w:rFonts w:eastAsia="Times New Roman" w:cstheme="minorHAnsi"/>
                <w:lang w:eastAsia="es-CO"/>
              </w:rPr>
              <w:fldChar w:fldCharType="end"/>
            </w:r>
          </w:p>
        </w:tc>
        <w:tc>
          <w:tcPr>
            <w:tcW w:w="2551" w:type="dxa"/>
            <w:gridSpan w:val="2"/>
            <w:tcBorders>
              <w:top w:val="nil"/>
              <w:left w:val="nil"/>
              <w:bottom w:val="single" w:sz="4" w:space="0" w:color="auto"/>
              <w:right w:val="single" w:sz="4" w:space="0" w:color="auto"/>
            </w:tcBorders>
            <w:vAlign w:val="center"/>
            <w:hideMark/>
          </w:tcPr>
          <w:p w14:paraId="04CB7FAB" w14:textId="7590B170" w:rsidR="00293BE2" w:rsidRPr="008E4913" w:rsidRDefault="008E7714" w:rsidP="008E4913">
            <w:pPr>
              <w:spacing w:after="0"/>
              <w:ind w:right="141"/>
              <w:jc w:val="both"/>
              <w:rPr>
                <w:rFonts w:eastAsia="Times New Roman" w:cstheme="minorHAnsi"/>
                <w:lang w:eastAsia="es-CO"/>
              </w:rPr>
            </w:pPr>
            <w:r w:rsidRPr="008E4913">
              <w:rPr>
                <w:rFonts w:eastAsia="Times New Roman" w:cstheme="minorHAnsi"/>
                <w:lang w:eastAsia="es-CO"/>
              </w:rPr>
              <w:t>2025000842</w:t>
            </w:r>
          </w:p>
        </w:tc>
      </w:tr>
      <w:tr w:rsidR="00293BE2" w:rsidRPr="008E4913" w14:paraId="44C1EA05" w14:textId="77777777" w:rsidTr="008E7714">
        <w:trPr>
          <w:trHeight w:val="636"/>
        </w:trPr>
        <w:tc>
          <w:tcPr>
            <w:tcW w:w="1617" w:type="dxa"/>
            <w:tcBorders>
              <w:top w:val="single" w:sz="4" w:space="0" w:color="auto"/>
              <w:left w:val="single" w:sz="4" w:space="0" w:color="auto"/>
              <w:bottom w:val="single" w:sz="4" w:space="0" w:color="auto"/>
              <w:right w:val="single" w:sz="4" w:space="0" w:color="auto"/>
            </w:tcBorders>
            <w:vAlign w:val="center"/>
            <w:hideMark/>
          </w:tcPr>
          <w:p w14:paraId="6B220F49" w14:textId="77777777" w:rsidR="00293BE2" w:rsidRPr="008E4913" w:rsidRDefault="00293BE2" w:rsidP="008E4913">
            <w:pPr>
              <w:spacing w:after="0"/>
              <w:ind w:right="141"/>
              <w:jc w:val="both"/>
              <w:rPr>
                <w:rFonts w:eastAsia="Times New Roman" w:cstheme="minorHAnsi"/>
                <w:b/>
                <w:bCs/>
                <w:lang w:eastAsia="es-CO"/>
              </w:rPr>
            </w:pPr>
            <w:r w:rsidRPr="008E4913">
              <w:rPr>
                <w:rFonts w:eastAsia="Times New Roman" w:cstheme="minorHAnsi"/>
                <w:b/>
                <w:bCs/>
                <w:lang w:eastAsia="es-CO"/>
              </w:rPr>
              <w:t>CONVENIO</w:t>
            </w:r>
          </w:p>
        </w:tc>
        <w:tc>
          <w:tcPr>
            <w:tcW w:w="1219" w:type="dxa"/>
            <w:tcBorders>
              <w:top w:val="single" w:sz="4" w:space="0" w:color="auto"/>
              <w:left w:val="nil"/>
              <w:bottom w:val="single" w:sz="4" w:space="0" w:color="auto"/>
              <w:right w:val="single" w:sz="4" w:space="0" w:color="auto"/>
            </w:tcBorders>
            <w:vAlign w:val="center"/>
            <w:hideMark/>
          </w:tcPr>
          <w:p w14:paraId="14B14C33" w14:textId="77777777" w:rsidR="00293BE2" w:rsidRPr="008E4913" w:rsidRDefault="00293BE2" w:rsidP="008E4913">
            <w:pPr>
              <w:spacing w:after="0"/>
              <w:ind w:right="141"/>
              <w:jc w:val="both"/>
              <w:rPr>
                <w:rFonts w:eastAsia="Times New Roman" w:cstheme="minorHAnsi"/>
                <w:b/>
                <w:bCs/>
                <w:lang w:eastAsia="es-CO"/>
              </w:rPr>
            </w:pPr>
            <w:r w:rsidRPr="008E4913">
              <w:rPr>
                <w:rFonts w:eastAsia="Times New Roman" w:cstheme="minorHAnsi"/>
                <w:b/>
                <w:bCs/>
                <w:lang w:eastAsia="es-CO"/>
              </w:rPr>
              <w:t>CENTRO DE COSTOS</w:t>
            </w:r>
          </w:p>
        </w:tc>
        <w:tc>
          <w:tcPr>
            <w:tcW w:w="2041" w:type="dxa"/>
            <w:tcBorders>
              <w:top w:val="single" w:sz="4" w:space="0" w:color="auto"/>
              <w:left w:val="nil"/>
              <w:bottom w:val="single" w:sz="4" w:space="0" w:color="auto"/>
              <w:right w:val="single" w:sz="4" w:space="0" w:color="auto"/>
            </w:tcBorders>
            <w:vAlign w:val="center"/>
            <w:hideMark/>
          </w:tcPr>
          <w:p w14:paraId="70C4EA8F" w14:textId="77777777" w:rsidR="00293BE2" w:rsidRPr="008E4913" w:rsidRDefault="00293BE2" w:rsidP="008E4913">
            <w:pPr>
              <w:spacing w:after="0"/>
              <w:ind w:right="141"/>
              <w:jc w:val="both"/>
              <w:rPr>
                <w:rFonts w:eastAsia="Times New Roman" w:cstheme="minorHAnsi"/>
                <w:b/>
                <w:bCs/>
                <w:lang w:eastAsia="es-CO"/>
              </w:rPr>
            </w:pPr>
            <w:r w:rsidRPr="008E4913">
              <w:rPr>
                <w:rFonts w:eastAsia="Times New Roman" w:cstheme="minorHAnsi"/>
                <w:b/>
                <w:bCs/>
                <w:lang w:eastAsia="es-CO"/>
              </w:rPr>
              <w:t>RUBRO PRESUPUESTAL</w:t>
            </w:r>
          </w:p>
        </w:tc>
        <w:tc>
          <w:tcPr>
            <w:tcW w:w="1559" w:type="dxa"/>
            <w:tcBorders>
              <w:top w:val="single" w:sz="4" w:space="0" w:color="auto"/>
              <w:left w:val="nil"/>
              <w:bottom w:val="single" w:sz="4" w:space="0" w:color="auto"/>
              <w:right w:val="single" w:sz="4" w:space="0" w:color="auto"/>
            </w:tcBorders>
            <w:vAlign w:val="center"/>
            <w:hideMark/>
          </w:tcPr>
          <w:p w14:paraId="4D676C54" w14:textId="77777777" w:rsidR="00293BE2" w:rsidRPr="008E4913" w:rsidRDefault="00293BE2" w:rsidP="008E4913">
            <w:pPr>
              <w:spacing w:after="0"/>
              <w:ind w:right="141"/>
              <w:jc w:val="both"/>
              <w:rPr>
                <w:rFonts w:eastAsia="Times New Roman" w:cstheme="minorHAnsi"/>
                <w:b/>
                <w:bCs/>
                <w:lang w:eastAsia="es-CO"/>
              </w:rPr>
            </w:pPr>
            <w:r w:rsidRPr="008E4913">
              <w:rPr>
                <w:rFonts w:eastAsia="Times New Roman" w:cstheme="minorHAnsi"/>
                <w:b/>
                <w:bCs/>
                <w:lang w:eastAsia="es-CO"/>
              </w:rPr>
              <w:t>DESCRIPCIÓN RUBRO</w:t>
            </w:r>
          </w:p>
        </w:tc>
        <w:tc>
          <w:tcPr>
            <w:tcW w:w="1503" w:type="dxa"/>
            <w:tcBorders>
              <w:top w:val="single" w:sz="4" w:space="0" w:color="auto"/>
              <w:left w:val="nil"/>
              <w:bottom w:val="single" w:sz="4" w:space="0" w:color="auto"/>
              <w:right w:val="single" w:sz="4" w:space="0" w:color="auto"/>
            </w:tcBorders>
            <w:vAlign w:val="center"/>
            <w:hideMark/>
          </w:tcPr>
          <w:p w14:paraId="13B3C070" w14:textId="77777777" w:rsidR="00293BE2" w:rsidRPr="008E4913" w:rsidRDefault="00293BE2" w:rsidP="008E4913">
            <w:pPr>
              <w:spacing w:after="0"/>
              <w:ind w:right="141"/>
              <w:jc w:val="both"/>
              <w:rPr>
                <w:rFonts w:eastAsia="Times New Roman" w:cstheme="minorHAnsi"/>
                <w:b/>
                <w:bCs/>
                <w:lang w:eastAsia="es-CO"/>
              </w:rPr>
            </w:pPr>
            <w:r w:rsidRPr="008E4913">
              <w:rPr>
                <w:rFonts w:eastAsia="Times New Roman" w:cstheme="minorHAnsi"/>
                <w:b/>
                <w:bCs/>
                <w:lang w:eastAsia="es-CO"/>
              </w:rPr>
              <w:t>VALOR CONTRATO</w:t>
            </w:r>
          </w:p>
        </w:tc>
        <w:tc>
          <w:tcPr>
            <w:tcW w:w="2551" w:type="dxa"/>
            <w:gridSpan w:val="2"/>
            <w:tcBorders>
              <w:top w:val="single" w:sz="4" w:space="0" w:color="auto"/>
              <w:left w:val="nil"/>
              <w:bottom w:val="single" w:sz="4" w:space="0" w:color="auto"/>
              <w:right w:val="single" w:sz="4" w:space="0" w:color="auto"/>
            </w:tcBorders>
            <w:vAlign w:val="center"/>
            <w:hideMark/>
          </w:tcPr>
          <w:p w14:paraId="71EA4E12" w14:textId="77777777" w:rsidR="00293BE2" w:rsidRPr="008E4913" w:rsidRDefault="00F87E33" w:rsidP="008E4913">
            <w:pPr>
              <w:spacing w:after="0"/>
              <w:ind w:right="141"/>
              <w:jc w:val="both"/>
              <w:rPr>
                <w:rFonts w:eastAsia="Times New Roman" w:cstheme="minorHAnsi"/>
                <w:b/>
                <w:bCs/>
                <w:lang w:eastAsia="es-CO"/>
              </w:rPr>
            </w:pPr>
            <w:r w:rsidRPr="008E4913">
              <w:rPr>
                <w:rFonts w:eastAsia="Times New Roman" w:cstheme="minorHAnsi"/>
                <w:b/>
                <w:bCs/>
                <w:lang w:eastAsia="es-CO"/>
              </w:rPr>
              <w:t>COMPROMISO PRESUPUESTAL</w:t>
            </w:r>
          </w:p>
        </w:tc>
      </w:tr>
      <w:tr w:rsidR="00293BE2" w:rsidRPr="008E4913" w14:paraId="6F876023" w14:textId="77777777" w:rsidTr="008E7714">
        <w:trPr>
          <w:trHeight w:val="318"/>
        </w:trPr>
        <w:tc>
          <w:tcPr>
            <w:tcW w:w="1617" w:type="dxa"/>
            <w:tcBorders>
              <w:top w:val="nil"/>
              <w:left w:val="single" w:sz="4" w:space="0" w:color="auto"/>
              <w:bottom w:val="single" w:sz="4" w:space="0" w:color="auto"/>
              <w:right w:val="single" w:sz="4" w:space="0" w:color="auto"/>
            </w:tcBorders>
            <w:vAlign w:val="center"/>
            <w:hideMark/>
          </w:tcPr>
          <w:p w14:paraId="5E3BA7CB" w14:textId="61D4FD42" w:rsidR="00293BE2" w:rsidRPr="008E4913" w:rsidRDefault="008E7714" w:rsidP="008E4913">
            <w:pPr>
              <w:spacing w:after="0"/>
              <w:ind w:right="141"/>
              <w:jc w:val="both"/>
              <w:rPr>
                <w:rFonts w:eastAsia="Times New Roman" w:cstheme="minorHAnsi"/>
                <w:lang w:eastAsia="es-CO"/>
              </w:rPr>
            </w:pPr>
            <w:r w:rsidRPr="008E4913">
              <w:rPr>
                <w:rFonts w:eastAsia="Times New Roman" w:cstheme="minorHAnsi"/>
                <w:lang w:eastAsia="es-CO"/>
              </w:rPr>
              <w:t>4600105388 DE 2025</w:t>
            </w:r>
          </w:p>
        </w:tc>
        <w:tc>
          <w:tcPr>
            <w:tcW w:w="1219" w:type="dxa"/>
            <w:tcBorders>
              <w:top w:val="nil"/>
              <w:left w:val="nil"/>
              <w:bottom w:val="single" w:sz="4" w:space="0" w:color="auto"/>
              <w:right w:val="single" w:sz="4" w:space="0" w:color="auto"/>
            </w:tcBorders>
            <w:vAlign w:val="center"/>
            <w:hideMark/>
          </w:tcPr>
          <w:p w14:paraId="31A0F8C1" w14:textId="6B436E6C" w:rsidR="00293BE2" w:rsidRPr="008E4913" w:rsidRDefault="008E7714" w:rsidP="008E4913">
            <w:pPr>
              <w:spacing w:after="0"/>
              <w:ind w:right="141"/>
              <w:jc w:val="both"/>
              <w:rPr>
                <w:rFonts w:eastAsia="Times New Roman" w:cstheme="minorHAnsi"/>
                <w:lang w:eastAsia="es-CO"/>
              </w:rPr>
            </w:pPr>
            <w:r w:rsidRPr="008E4913">
              <w:rPr>
                <w:rFonts w:eastAsia="Times New Roman" w:cstheme="minorHAnsi"/>
                <w:lang w:eastAsia="es-CO"/>
              </w:rPr>
              <w:t>33401</w:t>
            </w:r>
          </w:p>
        </w:tc>
        <w:tc>
          <w:tcPr>
            <w:tcW w:w="2041" w:type="dxa"/>
            <w:tcBorders>
              <w:top w:val="nil"/>
              <w:left w:val="nil"/>
              <w:bottom w:val="single" w:sz="4" w:space="0" w:color="auto"/>
              <w:right w:val="single" w:sz="4" w:space="0" w:color="auto"/>
            </w:tcBorders>
            <w:vAlign w:val="center"/>
            <w:hideMark/>
          </w:tcPr>
          <w:p w14:paraId="0773CE12" w14:textId="4DB10D35" w:rsidR="00293BE2" w:rsidRPr="008E4913" w:rsidRDefault="008E7714" w:rsidP="008E4913">
            <w:pPr>
              <w:spacing w:after="0"/>
              <w:ind w:right="141"/>
              <w:jc w:val="both"/>
              <w:rPr>
                <w:rFonts w:eastAsia="Times New Roman" w:cstheme="minorHAnsi"/>
                <w:lang w:eastAsia="es-CO"/>
              </w:rPr>
            </w:pPr>
            <w:r w:rsidRPr="008E4913">
              <w:rPr>
                <w:rFonts w:eastAsia="Times New Roman" w:cstheme="minorHAnsi"/>
                <w:lang w:eastAsia="es-CO"/>
              </w:rPr>
              <w:t>23202020080446-1</w:t>
            </w:r>
          </w:p>
        </w:tc>
        <w:tc>
          <w:tcPr>
            <w:tcW w:w="1559" w:type="dxa"/>
            <w:tcBorders>
              <w:top w:val="nil"/>
              <w:left w:val="nil"/>
              <w:bottom w:val="single" w:sz="4" w:space="0" w:color="auto"/>
              <w:right w:val="single" w:sz="4" w:space="0" w:color="auto"/>
            </w:tcBorders>
            <w:vAlign w:val="center"/>
            <w:hideMark/>
          </w:tcPr>
          <w:p w14:paraId="00B546BC" w14:textId="3408F212" w:rsidR="00293BE2" w:rsidRPr="008E4913" w:rsidRDefault="00293BE2" w:rsidP="008E4913">
            <w:pPr>
              <w:spacing w:after="0"/>
              <w:ind w:right="141"/>
              <w:jc w:val="both"/>
              <w:rPr>
                <w:rFonts w:eastAsia="Times New Roman" w:cstheme="minorHAnsi"/>
                <w:lang w:eastAsia="es-CO"/>
              </w:rPr>
            </w:pPr>
          </w:p>
        </w:tc>
        <w:tc>
          <w:tcPr>
            <w:tcW w:w="1503" w:type="dxa"/>
            <w:tcBorders>
              <w:top w:val="nil"/>
              <w:left w:val="nil"/>
              <w:bottom w:val="single" w:sz="4" w:space="0" w:color="auto"/>
              <w:right w:val="single" w:sz="4" w:space="0" w:color="auto"/>
            </w:tcBorders>
            <w:shd w:val="clear" w:color="000000" w:fill="FFFFFF"/>
            <w:vAlign w:val="center"/>
            <w:hideMark/>
          </w:tcPr>
          <w:p w14:paraId="456744A2" w14:textId="77777777" w:rsidR="00293BE2" w:rsidRPr="008E4913" w:rsidRDefault="00293BE2" w:rsidP="008E4913">
            <w:pPr>
              <w:spacing w:after="0"/>
              <w:ind w:right="141"/>
              <w:jc w:val="both"/>
              <w:rPr>
                <w:rFonts w:eastAsia="Times New Roman" w:cstheme="minorHAnsi"/>
                <w:lang w:eastAsia="es-CO"/>
              </w:rPr>
            </w:pPr>
            <w:r w:rsidRPr="008E4913">
              <w:rPr>
                <w:rFonts w:eastAsia="Times New Roman" w:cstheme="minorHAnsi"/>
                <w:lang w:eastAsia="es-CO"/>
              </w:rPr>
              <w:fldChar w:fldCharType="begin"/>
            </w:r>
            <w:r w:rsidRPr="008E4913">
              <w:rPr>
                <w:rFonts w:eastAsia="Times New Roman" w:cstheme="minorHAnsi"/>
                <w:lang w:eastAsia="es-CO"/>
              </w:rPr>
              <w:instrText xml:space="preserve"> MERGEFIELD  Valor \#$#,## </w:instrText>
            </w:r>
            <w:r w:rsidRPr="008E4913">
              <w:rPr>
                <w:rFonts w:eastAsia="Times New Roman" w:cstheme="minorHAnsi"/>
                <w:lang w:eastAsia="es-CO"/>
              </w:rPr>
              <w:fldChar w:fldCharType="separate"/>
            </w:r>
            <w:r w:rsidR="00CF0045" w:rsidRPr="008E4913">
              <w:rPr>
                <w:rFonts w:eastAsia="Times New Roman" w:cstheme="minorHAnsi"/>
                <w:noProof/>
                <w:lang w:eastAsia="es-CO"/>
              </w:rPr>
              <w:t>«Valor»</w:t>
            </w:r>
            <w:r w:rsidRPr="008E4913">
              <w:rPr>
                <w:rFonts w:eastAsia="Times New Roman" w:cstheme="minorHAnsi"/>
                <w:lang w:eastAsia="es-CO"/>
              </w:rPr>
              <w:fldChar w:fldCharType="end"/>
            </w:r>
          </w:p>
        </w:tc>
        <w:tc>
          <w:tcPr>
            <w:tcW w:w="2551" w:type="dxa"/>
            <w:gridSpan w:val="2"/>
            <w:tcBorders>
              <w:top w:val="nil"/>
              <w:left w:val="nil"/>
              <w:bottom w:val="single" w:sz="4" w:space="0" w:color="auto"/>
              <w:right w:val="single" w:sz="4" w:space="0" w:color="auto"/>
            </w:tcBorders>
            <w:vAlign w:val="center"/>
            <w:hideMark/>
          </w:tcPr>
          <w:p w14:paraId="25C0C662" w14:textId="4FF2D7D3" w:rsidR="00293BE2" w:rsidRPr="008E4913" w:rsidRDefault="00293BE2" w:rsidP="008E4913">
            <w:pPr>
              <w:spacing w:after="0"/>
              <w:ind w:right="141"/>
              <w:jc w:val="both"/>
              <w:rPr>
                <w:rFonts w:eastAsia="Times New Roman" w:cstheme="minorHAnsi"/>
                <w:lang w:eastAsia="es-CO"/>
              </w:rPr>
            </w:pPr>
            <w:r w:rsidRPr="008E4913">
              <w:rPr>
                <w:rFonts w:eastAsia="Times New Roman" w:cstheme="minorHAnsi"/>
                <w:lang w:eastAsia="es-CO"/>
              </w:rPr>
              <w:fldChar w:fldCharType="begin"/>
            </w:r>
            <w:r w:rsidRPr="008E4913">
              <w:rPr>
                <w:rFonts w:eastAsia="Times New Roman" w:cstheme="minorHAnsi"/>
                <w:lang w:eastAsia="es-CO"/>
              </w:rPr>
              <w:instrText xml:space="preserve"> MERGEFIELD CertificadoDisponibilidad </w:instrText>
            </w:r>
            <w:r w:rsidRPr="008E4913">
              <w:rPr>
                <w:rFonts w:eastAsia="Times New Roman" w:cstheme="minorHAnsi"/>
                <w:lang w:eastAsia="es-CO"/>
              </w:rPr>
              <w:fldChar w:fldCharType="separate"/>
            </w:r>
            <w:r w:rsidR="00CF0045" w:rsidRPr="008E4913">
              <w:rPr>
                <w:rFonts w:eastAsia="Times New Roman" w:cstheme="minorHAnsi"/>
                <w:noProof/>
                <w:lang w:eastAsia="es-CO"/>
              </w:rPr>
              <w:t>«Certificado</w:t>
            </w:r>
            <w:r w:rsidR="00274F40" w:rsidRPr="008E4913">
              <w:rPr>
                <w:rFonts w:eastAsia="Times New Roman" w:cstheme="minorHAnsi"/>
                <w:noProof/>
                <w:lang w:eastAsia="es-CO"/>
              </w:rPr>
              <w:t xml:space="preserve"> </w:t>
            </w:r>
            <w:r w:rsidR="00F87E33" w:rsidRPr="008E4913">
              <w:rPr>
                <w:rFonts w:eastAsia="Times New Roman" w:cstheme="minorHAnsi"/>
                <w:noProof/>
                <w:lang w:eastAsia="es-CO"/>
              </w:rPr>
              <w:t>compromiso</w:t>
            </w:r>
            <w:r w:rsidR="00CF0045" w:rsidRPr="008E4913">
              <w:rPr>
                <w:rFonts w:eastAsia="Times New Roman" w:cstheme="minorHAnsi"/>
                <w:noProof/>
                <w:lang w:eastAsia="es-CO"/>
              </w:rPr>
              <w:t>»</w:t>
            </w:r>
            <w:r w:rsidRPr="008E4913">
              <w:rPr>
                <w:rFonts w:eastAsia="Times New Roman" w:cstheme="minorHAnsi"/>
                <w:lang w:eastAsia="es-CO"/>
              </w:rPr>
              <w:fldChar w:fldCharType="end"/>
            </w:r>
          </w:p>
        </w:tc>
      </w:tr>
    </w:tbl>
    <w:p w14:paraId="378003F2" w14:textId="70049055" w:rsidR="00CC0C2F" w:rsidRPr="008E4913" w:rsidRDefault="00CC0C2F" w:rsidP="008E4913">
      <w:pPr>
        <w:spacing w:after="0"/>
        <w:ind w:right="141"/>
        <w:jc w:val="both"/>
        <w:rPr>
          <w:rFonts w:cstheme="minorHAnsi"/>
        </w:rPr>
      </w:pPr>
    </w:p>
    <w:p w14:paraId="6FEDFCAB" w14:textId="35E400E1" w:rsidR="00C25B7D" w:rsidRPr="008E4913" w:rsidRDefault="00502661" w:rsidP="008E4913">
      <w:pPr>
        <w:pStyle w:val="Ttulo2"/>
        <w:spacing w:before="0"/>
        <w:ind w:right="141"/>
        <w:jc w:val="both"/>
        <w:rPr>
          <w:rFonts w:asciiTheme="minorHAnsi" w:eastAsia="Times New Roman" w:hAnsiTheme="minorHAnsi" w:cstheme="minorHAnsi"/>
          <w:color w:val="auto"/>
          <w:sz w:val="22"/>
          <w:szCs w:val="22"/>
          <w:lang w:eastAsia="es-CO"/>
        </w:rPr>
      </w:pPr>
      <w:r w:rsidRPr="008E4913">
        <w:rPr>
          <w:rFonts w:asciiTheme="minorHAnsi" w:eastAsia="Times New Roman" w:hAnsiTheme="minorHAnsi" w:cstheme="minorHAnsi"/>
          <w:color w:val="auto"/>
          <w:sz w:val="22"/>
          <w:szCs w:val="22"/>
          <w:lang w:eastAsia="es-CO"/>
        </w:rPr>
        <w:t>OBJETO</w:t>
      </w:r>
    </w:p>
    <w:p w14:paraId="45241DAD" w14:textId="11858563" w:rsidR="00293BE2" w:rsidRPr="008E4913" w:rsidRDefault="00293BE2" w:rsidP="008E4913">
      <w:pPr>
        <w:spacing w:after="0"/>
        <w:ind w:right="141"/>
        <w:jc w:val="both"/>
        <w:rPr>
          <w:rFonts w:eastAsia="Times New Roman" w:cstheme="minorHAnsi"/>
          <w:color w:val="000000"/>
          <w:lang w:eastAsia="es-CO"/>
        </w:rPr>
      </w:pPr>
      <w:r w:rsidRPr="008E4913">
        <w:rPr>
          <w:rFonts w:eastAsia="Times New Roman" w:cstheme="minorHAnsi"/>
          <w:color w:val="000000"/>
          <w:lang w:eastAsia="es-CO"/>
        </w:rPr>
        <w:t xml:space="preserve">El </w:t>
      </w:r>
      <w:r w:rsidR="00410657" w:rsidRPr="008E4913">
        <w:rPr>
          <w:rFonts w:eastAsia="Times New Roman" w:cstheme="minorHAnsi"/>
          <w:color w:val="000000"/>
          <w:lang w:eastAsia="es-CO"/>
        </w:rPr>
        <w:t>contratista</w:t>
      </w:r>
      <w:r w:rsidR="00502661" w:rsidRPr="008E4913">
        <w:rPr>
          <w:rFonts w:eastAsia="Times New Roman" w:cstheme="minorHAnsi"/>
          <w:color w:val="000000"/>
          <w:lang w:eastAsia="es-CO"/>
        </w:rPr>
        <w:t xml:space="preserve"> se obliga con la ESU a</w:t>
      </w:r>
      <w:r w:rsidRPr="008E4913">
        <w:rPr>
          <w:rFonts w:eastAsia="Times New Roman" w:cstheme="minorHAnsi"/>
          <w:color w:val="000000"/>
          <w:lang w:eastAsia="es-CO"/>
        </w:rPr>
        <w:t xml:space="preserve"> </w:t>
      </w:r>
      <w:r w:rsidR="00B21257" w:rsidRPr="008E4913">
        <w:rPr>
          <w:rFonts w:cstheme="minorHAnsi"/>
          <w:b/>
          <w:bCs/>
          <w:i/>
          <w:iCs/>
        </w:rPr>
        <w:t>DISEÑO Y AUTOMATIZACIÓN DE LOS ACUEDUCTOS VEREDALES DEL DISTRITO DE MEDELLÍN</w:t>
      </w:r>
      <w:r w:rsidRPr="008E4913">
        <w:rPr>
          <w:rFonts w:eastAsia="Times New Roman" w:cstheme="minorHAnsi"/>
          <w:bCs/>
          <w:color w:val="000000"/>
          <w:lang w:eastAsia="es-CO"/>
        </w:rPr>
        <w:fldChar w:fldCharType="begin"/>
      </w:r>
      <w:r w:rsidRPr="008E4913">
        <w:rPr>
          <w:rFonts w:eastAsia="Times New Roman" w:cstheme="minorHAnsi"/>
          <w:bCs/>
          <w:color w:val="000000"/>
          <w:lang w:eastAsia="es-CO"/>
        </w:rPr>
        <w:instrText xml:space="preserve"> MERGEFIELD Objeto </w:instrText>
      </w:r>
      <w:r w:rsidRPr="008E4913">
        <w:rPr>
          <w:rFonts w:eastAsia="Times New Roman" w:cstheme="minorHAnsi"/>
          <w:bCs/>
          <w:color w:val="000000"/>
          <w:lang w:eastAsia="es-CO"/>
        </w:rPr>
        <w:fldChar w:fldCharType="separate"/>
      </w:r>
      <w:r w:rsidRPr="008E4913">
        <w:rPr>
          <w:rFonts w:eastAsia="Times New Roman" w:cstheme="minorHAnsi"/>
          <w:bCs/>
          <w:color w:val="000000"/>
          <w:lang w:eastAsia="es-CO"/>
        </w:rPr>
        <w:fldChar w:fldCharType="end"/>
      </w:r>
      <w:r w:rsidRPr="008E4913">
        <w:rPr>
          <w:rFonts w:eastAsia="Times New Roman" w:cstheme="minorHAnsi"/>
          <w:color w:val="000000"/>
          <w:lang w:eastAsia="es-CO"/>
        </w:rPr>
        <w:t>; de conformidad con</w:t>
      </w:r>
      <w:r w:rsidRPr="008E4913">
        <w:rPr>
          <w:rFonts w:eastAsia="Times New Roman" w:cstheme="minorHAnsi"/>
          <w:color w:val="FF0000"/>
          <w:lang w:eastAsia="es-CO"/>
        </w:rPr>
        <w:t xml:space="preserve"> </w:t>
      </w:r>
      <w:r w:rsidRPr="008E4913">
        <w:rPr>
          <w:rFonts w:eastAsia="Times New Roman" w:cstheme="minorHAnsi"/>
          <w:lang w:eastAsia="es-CO"/>
        </w:rPr>
        <w:t xml:space="preserve">los términos y condiciones de contratación y </w:t>
      </w:r>
      <w:r w:rsidR="00502661" w:rsidRPr="008E4913">
        <w:rPr>
          <w:rFonts w:eastAsia="Times New Roman" w:cstheme="minorHAnsi"/>
          <w:lang w:eastAsia="es-CO"/>
        </w:rPr>
        <w:t xml:space="preserve">la propuesta presentada por el </w:t>
      </w:r>
      <w:r w:rsidR="00410657" w:rsidRPr="008E4913">
        <w:rPr>
          <w:rFonts w:eastAsia="Times New Roman" w:cstheme="minorHAnsi"/>
          <w:lang w:eastAsia="es-CO"/>
        </w:rPr>
        <w:t>contratista</w:t>
      </w:r>
      <w:r w:rsidRPr="008E4913">
        <w:rPr>
          <w:rFonts w:eastAsia="Times New Roman" w:cstheme="minorHAnsi"/>
          <w:lang w:eastAsia="es-CO"/>
        </w:rPr>
        <w:t xml:space="preserve"> y aceptada por l</w:t>
      </w:r>
      <w:r w:rsidRPr="008E4913">
        <w:rPr>
          <w:rFonts w:eastAsia="Times New Roman" w:cstheme="minorHAnsi"/>
          <w:color w:val="000000"/>
          <w:lang w:eastAsia="es-CO"/>
        </w:rPr>
        <w:t>a ESU, documentos que hacen parte integrante del contrato.</w:t>
      </w:r>
    </w:p>
    <w:p w14:paraId="533AAD7C" w14:textId="77777777" w:rsidR="00CC536E" w:rsidRPr="008E4913" w:rsidRDefault="00CC536E" w:rsidP="008E4913">
      <w:pPr>
        <w:spacing w:after="0"/>
        <w:ind w:right="141"/>
        <w:jc w:val="both"/>
        <w:rPr>
          <w:rFonts w:eastAsia="Times New Roman" w:cstheme="minorHAnsi"/>
          <w:color w:val="000000"/>
          <w:lang w:eastAsia="es-CO"/>
        </w:rPr>
      </w:pPr>
    </w:p>
    <w:p w14:paraId="22D73C83" w14:textId="07028DAF" w:rsidR="00C25B7D" w:rsidRPr="008E4913" w:rsidRDefault="005945A6" w:rsidP="008E4913">
      <w:pPr>
        <w:pStyle w:val="Ttulo2"/>
        <w:spacing w:before="0"/>
        <w:ind w:right="141"/>
        <w:jc w:val="both"/>
        <w:rPr>
          <w:rFonts w:asciiTheme="minorHAnsi" w:eastAsia="Times New Roman" w:hAnsiTheme="minorHAnsi" w:cstheme="minorHAnsi"/>
          <w:color w:val="auto"/>
          <w:sz w:val="22"/>
          <w:szCs w:val="22"/>
          <w:lang w:eastAsia="es-CO"/>
        </w:rPr>
      </w:pPr>
      <w:r w:rsidRPr="008E4913">
        <w:rPr>
          <w:rFonts w:asciiTheme="minorHAnsi" w:eastAsia="Times New Roman" w:hAnsiTheme="minorHAnsi" w:cstheme="minorHAnsi"/>
          <w:color w:val="auto"/>
          <w:sz w:val="22"/>
          <w:szCs w:val="22"/>
          <w:lang w:eastAsia="es-CO"/>
        </w:rPr>
        <w:t>ALCANCE DEL OBJETO</w:t>
      </w:r>
    </w:p>
    <w:p w14:paraId="0C1CA607" w14:textId="77777777" w:rsidR="00B21257" w:rsidRPr="008E4913" w:rsidRDefault="00B21257" w:rsidP="008E4913">
      <w:pPr>
        <w:jc w:val="both"/>
        <w:rPr>
          <w:rFonts w:eastAsia="Times New Roman" w:cstheme="minorHAnsi"/>
          <w:color w:val="000000"/>
          <w:lang w:eastAsia="es-CO"/>
        </w:rPr>
      </w:pPr>
      <w:r w:rsidRPr="008E4913">
        <w:rPr>
          <w:rFonts w:eastAsia="Times New Roman" w:cstheme="minorHAnsi"/>
          <w:color w:val="000000"/>
          <w:lang w:eastAsia="es-CO"/>
        </w:rPr>
        <w:t xml:space="preserve">El alcance del presente procedimiento de contratación bajo la modalidad de llave en mano comprende la implementación de un sistema integral de </w:t>
      </w:r>
      <w:r w:rsidRPr="008E4913">
        <w:rPr>
          <w:rFonts w:eastAsia="Times New Roman" w:cstheme="minorHAnsi"/>
          <w:b/>
          <w:bCs/>
          <w:color w:val="000000"/>
          <w:lang w:eastAsia="es-CO"/>
        </w:rPr>
        <w:t>automatización que abarca el diseño, la instrumentación, monitoreo y control, analítica de datos, sistemas digitales, telecomunicaciones, pruebas y puesta en marcha</w:t>
      </w:r>
      <w:r w:rsidRPr="008E4913">
        <w:rPr>
          <w:rFonts w:eastAsia="Times New Roman" w:cstheme="minorHAnsi"/>
          <w:color w:val="000000"/>
          <w:lang w:eastAsia="es-CO"/>
        </w:rPr>
        <w:t xml:space="preserve"> para la infraestructura de diferentes acueductos del Distrito de Medellín, garantizando la eficiencia operativa, confiabilidad del servicio y seguridad en la gestión del recurso hídrico.</w:t>
      </w:r>
    </w:p>
    <w:p w14:paraId="421A0A92" w14:textId="77777777" w:rsidR="00B21257" w:rsidRPr="008E4913" w:rsidRDefault="00B21257" w:rsidP="008E4913">
      <w:pPr>
        <w:jc w:val="both"/>
        <w:rPr>
          <w:rFonts w:eastAsia="Times New Roman" w:cstheme="minorHAnsi"/>
          <w:color w:val="000000"/>
          <w:lang w:eastAsia="es-CO"/>
        </w:rPr>
      </w:pPr>
    </w:p>
    <w:p w14:paraId="7C146D6F" w14:textId="77777777" w:rsidR="00B21257" w:rsidRPr="008E4913" w:rsidRDefault="00B21257" w:rsidP="008E4913">
      <w:pPr>
        <w:jc w:val="both"/>
        <w:rPr>
          <w:rFonts w:eastAsia="Times New Roman" w:cstheme="minorHAnsi"/>
          <w:color w:val="000000"/>
          <w:lang w:eastAsia="es-CO"/>
        </w:rPr>
      </w:pPr>
      <w:r w:rsidRPr="008E4913">
        <w:rPr>
          <w:rFonts w:eastAsia="Times New Roman" w:cstheme="minorHAnsi"/>
          <w:color w:val="000000"/>
          <w:lang w:eastAsia="es-CO"/>
        </w:rPr>
        <w:lastRenderedPageBreak/>
        <w:t>El concepto de Automatización para el presente proceso deberá entenderse como la implementación de tecnologías de instrumentación, control, analítica y sistemas digitales para operar, supervisar y optimizar los procesos de potabilización de agua con mínima intervención humana. Su finalidad es garantizar la continuidad del servicio, la eficiencia energética, la seguridad operacional y el cumplimiento de normas de calidad de agua potable, como lo indica la misionalidad de la Subsecretaría de Servicios Públicos, dependencia encargada de la gestión particular de esta temática en el Distrito.</w:t>
      </w:r>
    </w:p>
    <w:p w14:paraId="36B738D4" w14:textId="77777777" w:rsidR="00B21257" w:rsidRPr="008E4913" w:rsidRDefault="00B21257" w:rsidP="008E4913">
      <w:pPr>
        <w:jc w:val="both"/>
        <w:rPr>
          <w:rFonts w:eastAsia="Times New Roman" w:cstheme="minorHAnsi"/>
          <w:color w:val="000000"/>
          <w:lang w:eastAsia="es-CO"/>
        </w:rPr>
      </w:pPr>
    </w:p>
    <w:p w14:paraId="2E0C0072" w14:textId="77777777" w:rsidR="00B21257" w:rsidRPr="008E4913" w:rsidRDefault="00B21257" w:rsidP="008E4913">
      <w:pPr>
        <w:jc w:val="both"/>
        <w:rPr>
          <w:rFonts w:eastAsia="Times New Roman" w:cstheme="minorHAnsi"/>
          <w:color w:val="000000"/>
          <w:lang w:eastAsia="es-CO"/>
        </w:rPr>
      </w:pPr>
      <w:r w:rsidRPr="008E4913">
        <w:rPr>
          <w:rFonts w:eastAsia="Times New Roman" w:cstheme="minorHAnsi"/>
          <w:color w:val="000000"/>
          <w:lang w:eastAsia="es-CO"/>
        </w:rPr>
        <w:t xml:space="preserve">En las Planta de Tratamiento de Agua Potable (PTAP), la automatización integra hardware (sensores, actuadores, PLC, variadores de frecuencia), software (SCADA, algoritmos de control avanzado, analítica de datos) y telecomunicaciones (redes industriales, </w:t>
      </w:r>
      <w:proofErr w:type="spellStart"/>
      <w:r w:rsidRPr="008E4913">
        <w:rPr>
          <w:rFonts w:eastAsia="Times New Roman" w:cstheme="minorHAnsi"/>
          <w:color w:val="000000"/>
          <w:lang w:eastAsia="es-CO"/>
        </w:rPr>
        <w:t>IoT</w:t>
      </w:r>
      <w:proofErr w:type="spellEnd"/>
      <w:r w:rsidRPr="008E4913">
        <w:rPr>
          <w:rFonts w:eastAsia="Times New Roman" w:cstheme="minorHAnsi"/>
          <w:color w:val="000000"/>
          <w:lang w:eastAsia="es-CO"/>
        </w:rPr>
        <w:t>, Cloud Computing), permitiendo un manejo centralizado, inteligente y predictivo de todas las etapas del proceso.</w:t>
      </w:r>
    </w:p>
    <w:p w14:paraId="1D79F0AE" w14:textId="77777777" w:rsidR="00B21257" w:rsidRPr="008E4913" w:rsidRDefault="00B21257" w:rsidP="008E4913">
      <w:pPr>
        <w:jc w:val="both"/>
        <w:rPr>
          <w:rFonts w:eastAsia="Times New Roman" w:cstheme="minorHAnsi"/>
          <w:color w:val="000000"/>
          <w:lang w:eastAsia="es-CO"/>
        </w:rPr>
      </w:pPr>
    </w:p>
    <w:p w14:paraId="6A12FFD3" w14:textId="77777777" w:rsidR="00B21257" w:rsidRPr="008E4913" w:rsidRDefault="00B21257" w:rsidP="008E4913">
      <w:pPr>
        <w:jc w:val="both"/>
        <w:rPr>
          <w:rFonts w:eastAsia="Times New Roman" w:cstheme="minorHAnsi"/>
          <w:color w:val="000000"/>
          <w:lang w:eastAsia="es-CO"/>
        </w:rPr>
      </w:pPr>
      <w:r w:rsidRPr="008E4913">
        <w:rPr>
          <w:rFonts w:eastAsia="Times New Roman" w:cstheme="minorHAnsi"/>
          <w:color w:val="000000"/>
          <w:lang w:eastAsia="es-CO"/>
        </w:rPr>
        <w:t xml:space="preserve">Aunado a lo anterior, y con el objetivo de garantizar las actividades mencionadas, se requiere tanto la definición de la ingeniería de detalle, el suministro de elementos y equipos, así como la adecuación, instalación, pruebas y puesta en funcionamiento de sensores y sistemas de instrumentación con analítica avanzada. También comprende el montaje y configuración de un centro de control, junto con un esquema de ciberseguridad y telecomunicaciones, destinados a la operación, gestión y monitoreo integral. Todo ello orientado a garantizar la </w:t>
      </w:r>
      <w:r w:rsidRPr="008E4913">
        <w:rPr>
          <w:rFonts w:eastAsia="Times New Roman" w:cstheme="minorHAnsi"/>
          <w:b/>
          <w:bCs/>
          <w:color w:val="000000"/>
          <w:lang w:eastAsia="es-CO"/>
        </w:rPr>
        <w:t xml:space="preserve">automatización, </w:t>
      </w:r>
      <w:proofErr w:type="spellStart"/>
      <w:r w:rsidRPr="008E4913">
        <w:rPr>
          <w:rFonts w:eastAsia="Times New Roman" w:cstheme="minorHAnsi"/>
          <w:b/>
          <w:bCs/>
          <w:color w:val="000000"/>
          <w:lang w:eastAsia="es-CO"/>
        </w:rPr>
        <w:t>sensorización</w:t>
      </w:r>
      <w:proofErr w:type="spellEnd"/>
      <w:r w:rsidRPr="008E4913">
        <w:rPr>
          <w:rFonts w:eastAsia="Times New Roman" w:cstheme="minorHAnsi"/>
          <w:b/>
          <w:bCs/>
          <w:color w:val="000000"/>
          <w:lang w:eastAsia="es-CO"/>
        </w:rPr>
        <w:t xml:space="preserve"> y la capacidad de telegestión y telemetría</w:t>
      </w:r>
      <w:r w:rsidRPr="008E4913">
        <w:rPr>
          <w:rFonts w:eastAsia="Times New Roman" w:cstheme="minorHAnsi"/>
          <w:color w:val="000000"/>
          <w:lang w:eastAsia="es-CO"/>
        </w:rPr>
        <w:t xml:space="preserve"> de tres (3) plantas de tratamiento de agua potable ubicadas en los corregimientos del Distrito de Medellín.  </w:t>
      </w:r>
    </w:p>
    <w:p w14:paraId="75ED3FD4" w14:textId="77777777" w:rsidR="00B21257" w:rsidRPr="008E4913" w:rsidRDefault="00B21257" w:rsidP="008E4913">
      <w:pPr>
        <w:jc w:val="both"/>
        <w:rPr>
          <w:rFonts w:eastAsia="Times New Roman" w:cstheme="minorHAnsi"/>
          <w:color w:val="000000"/>
          <w:lang w:eastAsia="es-CO"/>
        </w:rPr>
      </w:pPr>
      <w:r w:rsidRPr="008E4913">
        <w:rPr>
          <w:rFonts w:eastAsia="Times New Roman" w:cstheme="minorHAnsi"/>
          <w:color w:val="000000"/>
          <w:lang w:eastAsia="es-CO"/>
        </w:rPr>
        <w:t> </w:t>
      </w:r>
    </w:p>
    <w:p w14:paraId="29B6A3B9" w14:textId="77777777" w:rsidR="00B21257" w:rsidRPr="008E4913" w:rsidRDefault="00B21257" w:rsidP="008E4913">
      <w:pPr>
        <w:jc w:val="both"/>
        <w:rPr>
          <w:rFonts w:eastAsia="Times New Roman" w:cstheme="minorHAnsi"/>
          <w:color w:val="000000"/>
          <w:lang w:eastAsia="es-CO"/>
        </w:rPr>
      </w:pPr>
      <w:r w:rsidRPr="008E4913">
        <w:rPr>
          <w:rFonts w:eastAsia="Times New Roman" w:cstheme="minorHAnsi"/>
          <w:color w:val="000000"/>
          <w:lang w:eastAsia="es-CO"/>
        </w:rPr>
        <w:t>Así mismo, deberá realizar la integración técnica, operativa y administrativa de los diferentes componentes y sus actividades contratadas, garantizando el cumplimiento de las especificaciones técnicas establecidas, de lo materiales, equipos, procesos constructivos pruebas y demás requerimientos necesarios para el cumplimiento del objeto contractual. </w:t>
      </w:r>
    </w:p>
    <w:p w14:paraId="31BA0746" w14:textId="77777777" w:rsidR="00B21257" w:rsidRPr="008E4913" w:rsidRDefault="00B21257" w:rsidP="008E4913">
      <w:pPr>
        <w:jc w:val="both"/>
        <w:rPr>
          <w:rFonts w:eastAsia="Times New Roman" w:cstheme="minorHAnsi"/>
          <w:b/>
          <w:bCs/>
          <w:color w:val="000000"/>
          <w:lang w:eastAsia="es-CO"/>
        </w:rPr>
      </w:pPr>
      <w:r w:rsidRPr="008E4913">
        <w:rPr>
          <w:rFonts w:eastAsia="Times New Roman" w:cstheme="minorHAnsi"/>
          <w:b/>
          <w:bCs/>
          <w:color w:val="000000"/>
          <w:lang w:eastAsia="es-CO"/>
        </w:rPr>
        <w:t>Acueductos del proyecto:</w:t>
      </w:r>
    </w:p>
    <w:p w14:paraId="04BC027C" w14:textId="77777777" w:rsidR="00B21257" w:rsidRPr="008E4913" w:rsidRDefault="00B21257" w:rsidP="008E4913">
      <w:pPr>
        <w:jc w:val="both"/>
        <w:rPr>
          <w:rFonts w:eastAsia="Times New Roman" w:cstheme="minorHAnsi"/>
          <w:b/>
          <w:bCs/>
          <w:color w:val="000000"/>
          <w:lang w:eastAsia="es-CO"/>
        </w:rPr>
      </w:pPr>
      <w:r w:rsidRPr="008E4913">
        <w:rPr>
          <w:rFonts w:eastAsia="Times New Roman" w:cstheme="minorHAnsi"/>
          <w:b/>
          <w:bCs/>
          <w:color w:val="000000"/>
          <w:lang w:eastAsia="es-CO"/>
        </w:rPr>
        <w:t>Acueducto Santa Elena</w:t>
      </w:r>
    </w:p>
    <w:p w14:paraId="3BB7F9D5" w14:textId="77777777" w:rsidR="00B21257" w:rsidRPr="008E4913" w:rsidRDefault="00B21257" w:rsidP="008E4913">
      <w:pPr>
        <w:jc w:val="both"/>
        <w:rPr>
          <w:rFonts w:eastAsia="Times New Roman" w:cstheme="minorHAnsi"/>
          <w:color w:val="000000"/>
          <w:lang w:eastAsia="es-CO"/>
        </w:rPr>
      </w:pPr>
      <w:r w:rsidRPr="008E4913">
        <w:rPr>
          <w:rFonts w:eastAsia="Times New Roman" w:cstheme="minorHAnsi"/>
          <w:color w:val="000000"/>
          <w:lang w:eastAsia="es-CO"/>
        </w:rPr>
        <w:t xml:space="preserve">Nombre del operador: Corporación de Acueducto </w:t>
      </w:r>
      <w:proofErr w:type="spellStart"/>
      <w:r w:rsidRPr="008E4913">
        <w:rPr>
          <w:rFonts w:eastAsia="Times New Roman" w:cstheme="minorHAnsi"/>
          <w:color w:val="000000"/>
          <w:lang w:eastAsia="es-CO"/>
        </w:rPr>
        <w:t>Multiveredal</w:t>
      </w:r>
      <w:proofErr w:type="spellEnd"/>
      <w:r w:rsidRPr="008E4913">
        <w:rPr>
          <w:rFonts w:eastAsia="Times New Roman" w:cstheme="minorHAnsi"/>
          <w:color w:val="000000"/>
          <w:lang w:eastAsia="es-CO"/>
        </w:rPr>
        <w:t xml:space="preserve"> Santa Elena </w:t>
      </w:r>
    </w:p>
    <w:p w14:paraId="1BF82F5B" w14:textId="77777777" w:rsidR="00B21257" w:rsidRPr="008E4913" w:rsidRDefault="00B21257" w:rsidP="008E4913">
      <w:pPr>
        <w:jc w:val="both"/>
        <w:rPr>
          <w:rFonts w:eastAsia="Times New Roman" w:cstheme="minorHAnsi"/>
          <w:color w:val="000000"/>
          <w:lang w:eastAsia="es-CO"/>
        </w:rPr>
      </w:pPr>
      <w:r w:rsidRPr="008E4913">
        <w:rPr>
          <w:rFonts w:eastAsia="Times New Roman" w:cstheme="minorHAnsi"/>
          <w:color w:val="000000"/>
          <w:lang w:eastAsia="es-CO"/>
        </w:rPr>
        <w:t xml:space="preserve">Ubicación: </w:t>
      </w:r>
      <w:hyperlink w:history="1">
        <w:r w:rsidRPr="008E4913">
          <w:rPr>
            <w:rStyle w:val="Hipervnculo"/>
            <w:rFonts w:eastAsia="Times New Roman" w:cstheme="minorHAnsi"/>
            <w:lang w:eastAsia="es-CO"/>
          </w:rPr>
          <w:t>https://maps.app.goo.gl/KQ5RqvwRyvakkbMV8</w:t>
        </w:r>
      </w:hyperlink>
      <w:r w:rsidRPr="008E4913">
        <w:rPr>
          <w:rFonts w:eastAsia="Times New Roman" w:cstheme="minorHAnsi"/>
          <w:color w:val="000000"/>
          <w:lang w:eastAsia="es-CO"/>
        </w:rPr>
        <w:t xml:space="preserve"> Corregimiento Santa Elena</w:t>
      </w:r>
    </w:p>
    <w:p w14:paraId="1B3D7AC5" w14:textId="77777777" w:rsidR="00B21257" w:rsidRPr="008E4913" w:rsidRDefault="00B21257" w:rsidP="008E4913">
      <w:pPr>
        <w:jc w:val="both"/>
        <w:rPr>
          <w:rFonts w:eastAsia="Times New Roman" w:cstheme="minorHAnsi"/>
          <w:color w:val="000000"/>
          <w:lang w:eastAsia="es-CO"/>
        </w:rPr>
      </w:pPr>
      <w:r w:rsidRPr="008E4913">
        <w:rPr>
          <w:rFonts w:eastAsia="Times New Roman" w:cstheme="minorHAnsi"/>
          <w:color w:val="000000"/>
          <w:lang w:eastAsia="es-CO"/>
        </w:rPr>
        <w:t>Coordenadas: 6°13'14"N 75°29'31"W</w:t>
      </w:r>
    </w:p>
    <w:p w14:paraId="0D70B14C" w14:textId="77777777" w:rsidR="00B21257" w:rsidRPr="008E4913" w:rsidRDefault="00B21257" w:rsidP="008E4913">
      <w:pPr>
        <w:jc w:val="both"/>
        <w:rPr>
          <w:rFonts w:eastAsia="Times New Roman" w:cstheme="minorHAnsi"/>
          <w:b/>
          <w:bCs/>
          <w:color w:val="000000"/>
          <w:lang w:eastAsia="es-CO"/>
        </w:rPr>
      </w:pPr>
      <w:r w:rsidRPr="008E4913">
        <w:rPr>
          <w:rFonts w:eastAsia="Times New Roman" w:cstheme="minorHAnsi"/>
          <w:b/>
          <w:bCs/>
          <w:color w:val="000000"/>
          <w:lang w:eastAsia="es-CO"/>
        </w:rPr>
        <w:t>Acueducto La Florida</w:t>
      </w:r>
    </w:p>
    <w:p w14:paraId="374E61EA" w14:textId="77777777" w:rsidR="00B21257" w:rsidRPr="008E4913" w:rsidRDefault="00B21257" w:rsidP="008E4913">
      <w:pPr>
        <w:jc w:val="both"/>
        <w:rPr>
          <w:rFonts w:eastAsia="Times New Roman" w:cstheme="minorHAnsi"/>
          <w:color w:val="000000"/>
          <w:lang w:eastAsia="es-CO"/>
        </w:rPr>
      </w:pPr>
      <w:r w:rsidRPr="008E4913">
        <w:rPr>
          <w:rFonts w:eastAsia="Times New Roman" w:cstheme="minorHAnsi"/>
          <w:color w:val="000000"/>
          <w:lang w:eastAsia="es-CO"/>
        </w:rPr>
        <w:t>Nombre del operador: Corporación de Acueducto El Manantial</w:t>
      </w:r>
    </w:p>
    <w:p w14:paraId="550F156A" w14:textId="77777777" w:rsidR="00B21257" w:rsidRPr="008E4913" w:rsidRDefault="00B21257" w:rsidP="008E4913">
      <w:pPr>
        <w:jc w:val="both"/>
        <w:rPr>
          <w:rFonts w:eastAsia="Times New Roman" w:cstheme="minorHAnsi"/>
          <w:color w:val="000000"/>
          <w:lang w:eastAsia="es-CO"/>
        </w:rPr>
      </w:pPr>
      <w:r w:rsidRPr="008E4913">
        <w:rPr>
          <w:rFonts w:eastAsia="Times New Roman" w:cstheme="minorHAnsi"/>
          <w:color w:val="000000"/>
          <w:lang w:eastAsia="es-CO"/>
        </w:rPr>
        <w:t xml:space="preserve">Ubicación: </w:t>
      </w:r>
      <w:hyperlink w:history="1">
        <w:r w:rsidRPr="008E4913">
          <w:rPr>
            <w:rStyle w:val="Hipervnculo"/>
            <w:rFonts w:eastAsia="Times New Roman" w:cstheme="minorHAnsi"/>
            <w:lang w:eastAsia="es-CO"/>
          </w:rPr>
          <w:t>https://maps.app.goo.gl/9QVryoK2TLBm7RBd9</w:t>
        </w:r>
      </w:hyperlink>
      <w:r w:rsidRPr="008E4913">
        <w:rPr>
          <w:rFonts w:eastAsia="Times New Roman" w:cstheme="minorHAnsi"/>
          <w:color w:val="000000"/>
          <w:lang w:eastAsia="es-CO"/>
        </w:rPr>
        <w:t xml:space="preserve"> Corregimiento San Antonio de Prado</w:t>
      </w:r>
    </w:p>
    <w:p w14:paraId="3EB56152" w14:textId="77777777" w:rsidR="00B21257" w:rsidRPr="008E4913" w:rsidRDefault="00B21257" w:rsidP="008E4913">
      <w:pPr>
        <w:jc w:val="both"/>
        <w:rPr>
          <w:rFonts w:eastAsia="Times New Roman" w:cstheme="minorHAnsi"/>
          <w:color w:val="000000"/>
          <w:lang w:eastAsia="es-CO"/>
        </w:rPr>
      </w:pPr>
      <w:r w:rsidRPr="008E4913">
        <w:rPr>
          <w:rFonts w:eastAsia="Times New Roman" w:cstheme="minorHAnsi"/>
          <w:color w:val="000000"/>
          <w:lang w:eastAsia="es-CO"/>
        </w:rPr>
        <w:t>Coordenadas: 6°10'31"N 75°40'11"W</w:t>
      </w:r>
    </w:p>
    <w:p w14:paraId="4F634A26" w14:textId="77777777" w:rsidR="00B21257" w:rsidRPr="008E4913" w:rsidRDefault="00B21257" w:rsidP="008E4913">
      <w:pPr>
        <w:jc w:val="both"/>
        <w:rPr>
          <w:rFonts w:eastAsia="Times New Roman" w:cstheme="minorHAnsi"/>
          <w:color w:val="000000"/>
          <w:lang w:eastAsia="es-CO"/>
        </w:rPr>
      </w:pPr>
    </w:p>
    <w:p w14:paraId="2F2078F6" w14:textId="77777777" w:rsidR="00B21257" w:rsidRPr="008E4913" w:rsidRDefault="00B21257" w:rsidP="008E4913">
      <w:pPr>
        <w:jc w:val="both"/>
        <w:rPr>
          <w:rFonts w:eastAsia="Times New Roman" w:cstheme="minorHAnsi"/>
          <w:b/>
          <w:bCs/>
          <w:color w:val="000000"/>
          <w:lang w:eastAsia="es-CO"/>
        </w:rPr>
      </w:pPr>
      <w:r w:rsidRPr="008E4913">
        <w:rPr>
          <w:rFonts w:eastAsia="Times New Roman" w:cstheme="minorHAnsi"/>
          <w:b/>
          <w:bCs/>
          <w:color w:val="000000"/>
          <w:lang w:eastAsia="es-CO"/>
        </w:rPr>
        <w:t xml:space="preserve">Acueducto El Vergel </w:t>
      </w:r>
    </w:p>
    <w:p w14:paraId="0BCD3117" w14:textId="77777777" w:rsidR="00B21257" w:rsidRPr="008E4913" w:rsidRDefault="00B21257" w:rsidP="008E4913">
      <w:pPr>
        <w:jc w:val="both"/>
        <w:rPr>
          <w:rFonts w:eastAsia="Times New Roman" w:cstheme="minorHAnsi"/>
          <w:color w:val="000000"/>
          <w:lang w:eastAsia="es-CO"/>
        </w:rPr>
      </w:pPr>
      <w:r w:rsidRPr="008E4913">
        <w:rPr>
          <w:rFonts w:eastAsia="Times New Roman" w:cstheme="minorHAnsi"/>
          <w:color w:val="000000"/>
          <w:lang w:eastAsia="es-CO"/>
        </w:rPr>
        <w:t xml:space="preserve">Nombre del operador: Junta Administradora de Servicios El Vergel - JASVER </w:t>
      </w:r>
    </w:p>
    <w:p w14:paraId="59E0E9EA" w14:textId="77777777" w:rsidR="00B21257" w:rsidRPr="008E4913" w:rsidRDefault="00B21257" w:rsidP="008E4913">
      <w:pPr>
        <w:jc w:val="both"/>
        <w:rPr>
          <w:rFonts w:eastAsia="Times New Roman" w:cstheme="minorHAnsi"/>
          <w:color w:val="000000"/>
          <w:lang w:eastAsia="es-CO"/>
        </w:rPr>
      </w:pPr>
      <w:r w:rsidRPr="008E4913">
        <w:rPr>
          <w:rFonts w:eastAsia="Times New Roman" w:cstheme="minorHAnsi"/>
          <w:color w:val="000000"/>
          <w:lang w:eastAsia="es-CO"/>
        </w:rPr>
        <w:t xml:space="preserve">Ubicación: </w:t>
      </w:r>
      <w:hyperlink w:history="1">
        <w:r w:rsidRPr="008E4913">
          <w:rPr>
            <w:rStyle w:val="Hipervnculo"/>
            <w:rFonts w:eastAsia="Times New Roman" w:cstheme="minorHAnsi"/>
            <w:lang w:eastAsia="es-CO"/>
          </w:rPr>
          <w:t>https://maps.app.goo.gl/wfjwjckTyLBoynrj9</w:t>
        </w:r>
      </w:hyperlink>
      <w:r w:rsidRPr="008E4913">
        <w:rPr>
          <w:rFonts w:eastAsia="Times New Roman" w:cstheme="minorHAnsi"/>
          <w:color w:val="000000"/>
          <w:lang w:eastAsia="es-CO"/>
        </w:rPr>
        <w:t xml:space="preserve"> Corregimiento San Antonio de Prado </w:t>
      </w:r>
    </w:p>
    <w:p w14:paraId="247A9671" w14:textId="77777777" w:rsidR="00B21257" w:rsidRPr="008E4913" w:rsidRDefault="00B21257" w:rsidP="008E4913">
      <w:pPr>
        <w:jc w:val="both"/>
        <w:rPr>
          <w:rFonts w:eastAsia="Times New Roman" w:cstheme="minorHAnsi"/>
          <w:color w:val="000000"/>
          <w:lang w:eastAsia="es-CO"/>
        </w:rPr>
      </w:pPr>
      <w:r w:rsidRPr="008E4913">
        <w:rPr>
          <w:rFonts w:eastAsia="Times New Roman" w:cstheme="minorHAnsi"/>
          <w:color w:val="000000"/>
          <w:lang w:eastAsia="es-CO"/>
        </w:rPr>
        <w:t>Coordenadas: 6°10'42"N 75°39'38"W</w:t>
      </w:r>
    </w:p>
    <w:p w14:paraId="6E5E19A1" w14:textId="77777777" w:rsidR="00B21257" w:rsidRPr="008E4913" w:rsidRDefault="00B21257" w:rsidP="008E4913">
      <w:pPr>
        <w:jc w:val="both"/>
        <w:rPr>
          <w:rFonts w:eastAsia="Times New Roman" w:cstheme="minorHAnsi"/>
          <w:b/>
          <w:bCs/>
          <w:color w:val="000000"/>
          <w:lang w:eastAsia="es-CO"/>
        </w:rPr>
      </w:pPr>
      <w:r w:rsidRPr="008E4913">
        <w:rPr>
          <w:rFonts w:eastAsia="Times New Roman" w:cstheme="minorHAnsi"/>
          <w:b/>
          <w:bCs/>
          <w:color w:val="000000"/>
          <w:lang w:eastAsia="es-CO"/>
        </w:rPr>
        <w:t>GLOSARIO ESPECÍFICO PARA EL PRESENTE PLIEGO DE CONDICIONES</w:t>
      </w:r>
    </w:p>
    <w:p w14:paraId="3F2E1654" w14:textId="77777777" w:rsidR="00B21257" w:rsidRPr="008E4913" w:rsidRDefault="00B21257" w:rsidP="008E4913">
      <w:pPr>
        <w:pStyle w:val="Prrafodelista"/>
        <w:numPr>
          <w:ilvl w:val="0"/>
          <w:numId w:val="3"/>
        </w:numPr>
        <w:autoSpaceDE w:val="0"/>
        <w:autoSpaceDN w:val="0"/>
        <w:adjustRightInd w:val="0"/>
        <w:spacing w:after="0"/>
        <w:ind w:left="360" w:right="-1"/>
        <w:jc w:val="both"/>
        <w:rPr>
          <w:rFonts w:eastAsia="Times New Roman" w:cstheme="minorHAnsi"/>
          <w:color w:val="000000"/>
          <w:lang w:eastAsia="es-CO"/>
        </w:rPr>
      </w:pPr>
      <w:r w:rsidRPr="008E4913">
        <w:rPr>
          <w:rFonts w:eastAsia="Times New Roman" w:cstheme="minorHAnsi"/>
          <w:b/>
          <w:bCs/>
          <w:color w:val="000000"/>
          <w:lang w:eastAsia="es-CO"/>
        </w:rPr>
        <w:t>Instrumentación:</w:t>
      </w:r>
      <w:r w:rsidRPr="008E4913">
        <w:rPr>
          <w:rFonts w:eastAsia="Times New Roman" w:cstheme="minorHAnsi"/>
          <w:color w:val="000000"/>
          <w:lang w:eastAsia="es-CO"/>
        </w:rPr>
        <w:t xml:space="preserve"> Conjunto de dispositivos, equipos y sistemas destinados a la medición, registro, transmisión y control de variables de proceso (nivel, caudal, presión, turbidez, pH, ORP, cloro residual, entre otras). Constituye la infraestructura física fundamental para la implementación de sistemas de automatización. Su correcta selección, calibración y mantenimiento resulta esencial para garantizar la confiabilidad operativa, la eficiencia energética, la calidad del producto y la seguridad en las instalaciones.</w:t>
      </w:r>
    </w:p>
    <w:p w14:paraId="661B7CAA" w14:textId="77777777" w:rsidR="00B21257" w:rsidRPr="008E4913" w:rsidRDefault="00B21257" w:rsidP="008E4913">
      <w:pPr>
        <w:autoSpaceDE w:val="0"/>
        <w:autoSpaceDN w:val="0"/>
        <w:adjustRightInd w:val="0"/>
        <w:ind w:right="-1"/>
        <w:jc w:val="both"/>
        <w:rPr>
          <w:rFonts w:eastAsia="Times New Roman" w:cstheme="minorHAnsi"/>
          <w:color w:val="000000"/>
          <w:lang w:eastAsia="es-CO"/>
        </w:rPr>
      </w:pPr>
    </w:p>
    <w:p w14:paraId="478A7207" w14:textId="77777777" w:rsidR="00B21257" w:rsidRPr="008E4913" w:rsidRDefault="00B21257" w:rsidP="008E4913">
      <w:pPr>
        <w:pStyle w:val="Prrafodelista"/>
        <w:numPr>
          <w:ilvl w:val="0"/>
          <w:numId w:val="3"/>
        </w:numPr>
        <w:autoSpaceDE w:val="0"/>
        <w:autoSpaceDN w:val="0"/>
        <w:adjustRightInd w:val="0"/>
        <w:spacing w:after="0"/>
        <w:ind w:left="360" w:right="-1"/>
        <w:jc w:val="both"/>
        <w:rPr>
          <w:rFonts w:cstheme="minorHAnsi"/>
        </w:rPr>
      </w:pPr>
      <w:r w:rsidRPr="008E4913">
        <w:rPr>
          <w:rFonts w:eastAsia="Times New Roman" w:cstheme="minorHAnsi"/>
          <w:b/>
          <w:bCs/>
          <w:color w:val="000000"/>
          <w:lang w:eastAsia="es-CO"/>
        </w:rPr>
        <w:t>Control:</w:t>
      </w:r>
      <w:r w:rsidRPr="008E4913">
        <w:rPr>
          <w:rFonts w:eastAsia="Times New Roman" w:cstheme="minorHAnsi"/>
          <w:color w:val="000000"/>
          <w:lang w:eastAsia="es-CO"/>
        </w:rPr>
        <w:t xml:space="preserve"> </w:t>
      </w:r>
      <w:r w:rsidRPr="008E4913">
        <w:rPr>
          <w:rFonts w:cstheme="minorHAnsi"/>
        </w:rPr>
        <w:t>Aplicación de algoritmos avanzados (PID, MPC, lógica difusa, control adaptativo) ejecutados en controladores industriales (</w:t>
      </w:r>
      <w:proofErr w:type="spellStart"/>
      <w:r w:rsidRPr="008E4913">
        <w:rPr>
          <w:rFonts w:cstheme="minorHAnsi"/>
        </w:rPr>
        <w:t>PLCs</w:t>
      </w:r>
      <w:proofErr w:type="spellEnd"/>
      <w:r w:rsidRPr="008E4913">
        <w:rPr>
          <w:rFonts w:cstheme="minorHAnsi"/>
        </w:rPr>
        <w:t xml:space="preserve">, </w:t>
      </w:r>
      <w:proofErr w:type="spellStart"/>
      <w:r w:rsidRPr="008E4913">
        <w:rPr>
          <w:rFonts w:cstheme="minorHAnsi"/>
        </w:rPr>
        <w:t>RTUs</w:t>
      </w:r>
      <w:proofErr w:type="spellEnd"/>
      <w:r w:rsidRPr="008E4913">
        <w:rPr>
          <w:rFonts w:cstheme="minorHAnsi"/>
        </w:rPr>
        <w:t>, DCS), orientados al ajuste automático de actuadores (válvulas, bombas, dosificadores) con el fin de mantener las variables de proceso dentro de los parámetros establecidos. Su implementación garantiza estabilidad operativa, eficiencia energética y cumplimiento normativo.</w:t>
      </w:r>
    </w:p>
    <w:p w14:paraId="25456271" w14:textId="77777777" w:rsidR="00B21257" w:rsidRPr="008E4913" w:rsidRDefault="00B21257" w:rsidP="008E4913">
      <w:pPr>
        <w:pStyle w:val="Prrafodelista"/>
        <w:jc w:val="both"/>
        <w:rPr>
          <w:rFonts w:eastAsia="Times New Roman" w:cstheme="minorHAnsi"/>
          <w:b/>
          <w:bCs/>
          <w:color w:val="000000"/>
          <w:lang w:eastAsia="es-CO"/>
        </w:rPr>
      </w:pPr>
    </w:p>
    <w:p w14:paraId="71DE521A" w14:textId="77777777" w:rsidR="00B21257" w:rsidRPr="008E4913" w:rsidRDefault="00B21257" w:rsidP="008E4913">
      <w:pPr>
        <w:pStyle w:val="Prrafodelista"/>
        <w:numPr>
          <w:ilvl w:val="0"/>
          <w:numId w:val="3"/>
        </w:numPr>
        <w:autoSpaceDE w:val="0"/>
        <w:autoSpaceDN w:val="0"/>
        <w:adjustRightInd w:val="0"/>
        <w:spacing w:after="0"/>
        <w:ind w:left="360" w:right="-1"/>
        <w:jc w:val="both"/>
        <w:rPr>
          <w:rFonts w:cstheme="minorHAnsi"/>
        </w:rPr>
      </w:pPr>
      <w:r w:rsidRPr="008E4913">
        <w:rPr>
          <w:rFonts w:eastAsia="Times New Roman" w:cstheme="minorHAnsi"/>
          <w:b/>
          <w:bCs/>
          <w:color w:val="000000"/>
          <w:lang w:eastAsia="es-CO"/>
        </w:rPr>
        <w:t>Sensores:</w:t>
      </w:r>
      <w:r w:rsidRPr="008E4913">
        <w:rPr>
          <w:rFonts w:eastAsia="Times New Roman" w:cstheme="minorHAnsi"/>
          <w:color w:val="000000"/>
          <w:lang w:eastAsia="es-CO"/>
        </w:rPr>
        <w:t xml:space="preserve"> Dispositivos de medición en campo que convierten magnitudes físicas, químicas o biológicas en señales eléctricas procesables (ej. sensores de turbidez por infrarrojo, caudalímetros electromagnéticos, sondas de cloro amperométricas). Constituyen la base de la adquisición de datos y determinan la precisión y confiabilidad del sistema de control</w:t>
      </w:r>
    </w:p>
    <w:p w14:paraId="7900B377" w14:textId="77777777" w:rsidR="00B21257" w:rsidRPr="008E4913" w:rsidRDefault="00B21257" w:rsidP="008E4913">
      <w:pPr>
        <w:pStyle w:val="Prrafodelista"/>
        <w:autoSpaceDE w:val="0"/>
        <w:autoSpaceDN w:val="0"/>
        <w:adjustRightInd w:val="0"/>
        <w:ind w:left="360" w:right="-1"/>
        <w:jc w:val="both"/>
        <w:rPr>
          <w:rFonts w:eastAsia="Times New Roman" w:cstheme="minorHAnsi"/>
          <w:color w:val="000000"/>
          <w:lang w:eastAsia="es-CO"/>
        </w:rPr>
      </w:pPr>
    </w:p>
    <w:p w14:paraId="2AF1DE88" w14:textId="77777777" w:rsidR="00B21257" w:rsidRPr="008E4913" w:rsidRDefault="00B21257" w:rsidP="008E4913">
      <w:pPr>
        <w:pStyle w:val="Prrafodelista"/>
        <w:numPr>
          <w:ilvl w:val="0"/>
          <w:numId w:val="3"/>
        </w:numPr>
        <w:autoSpaceDE w:val="0"/>
        <w:autoSpaceDN w:val="0"/>
        <w:adjustRightInd w:val="0"/>
        <w:spacing w:after="0"/>
        <w:ind w:left="360" w:right="-1"/>
        <w:jc w:val="both"/>
        <w:rPr>
          <w:rFonts w:cstheme="minorHAnsi"/>
        </w:rPr>
      </w:pPr>
      <w:r w:rsidRPr="008E4913">
        <w:rPr>
          <w:rFonts w:eastAsia="Times New Roman" w:cstheme="minorHAnsi"/>
          <w:b/>
          <w:bCs/>
          <w:color w:val="000000"/>
          <w:lang w:eastAsia="es-CO"/>
        </w:rPr>
        <w:t>Internet de las Cosas (</w:t>
      </w:r>
      <w:proofErr w:type="spellStart"/>
      <w:r w:rsidRPr="008E4913">
        <w:rPr>
          <w:rFonts w:eastAsia="Times New Roman" w:cstheme="minorHAnsi"/>
          <w:b/>
          <w:bCs/>
          <w:color w:val="000000"/>
          <w:lang w:eastAsia="es-CO"/>
        </w:rPr>
        <w:t>IoT</w:t>
      </w:r>
      <w:proofErr w:type="spellEnd"/>
      <w:r w:rsidRPr="008E4913">
        <w:rPr>
          <w:rFonts w:eastAsia="Times New Roman" w:cstheme="minorHAnsi"/>
          <w:b/>
          <w:bCs/>
          <w:color w:val="000000"/>
          <w:lang w:eastAsia="es-CO"/>
        </w:rPr>
        <w:t>):</w:t>
      </w:r>
      <w:r w:rsidRPr="008E4913">
        <w:rPr>
          <w:rFonts w:eastAsia="Times New Roman" w:cstheme="minorHAnsi"/>
          <w:color w:val="000000"/>
          <w:lang w:eastAsia="es-CO"/>
        </w:rPr>
        <w:t xml:space="preserve"> </w:t>
      </w:r>
      <w:r w:rsidRPr="008E4913">
        <w:rPr>
          <w:rFonts w:cstheme="minorHAnsi"/>
        </w:rPr>
        <w:t xml:space="preserve">Integración de equipos, sensores y dispositivos de planta en redes IP seguras, permitiendo la transmisión de datos en tiempo real hacia plataformas </w:t>
      </w:r>
      <w:proofErr w:type="spellStart"/>
      <w:r w:rsidRPr="008E4913">
        <w:rPr>
          <w:rFonts w:cstheme="minorHAnsi"/>
        </w:rPr>
        <w:t>cloud</w:t>
      </w:r>
      <w:proofErr w:type="spellEnd"/>
      <w:r w:rsidRPr="008E4913">
        <w:rPr>
          <w:rFonts w:cstheme="minorHAnsi"/>
        </w:rPr>
        <w:t xml:space="preserve"> o SCADA. Facilita la analítica avanzada, el mantenimiento predictivo y la operación remota de infraestructuras críticas.</w:t>
      </w:r>
    </w:p>
    <w:p w14:paraId="1BF2DC74" w14:textId="77777777" w:rsidR="00B21257" w:rsidRPr="008E4913" w:rsidRDefault="00B21257" w:rsidP="008E4913">
      <w:pPr>
        <w:pStyle w:val="Prrafodelista"/>
        <w:autoSpaceDE w:val="0"/>
        <w:autoSpaceDN w:val="0"/>
        <w:adjustRightInd w:val="0"/>
        <w:ind w:left="360" w:right="-1"/>
        <w:jc w:val="both"/>
        <w:rPr>
          <w:rFonts w:eastAsia="Times New Roman" w:cstheme="minorHAnsi"/>
          <w:color w:val="000000"/>
          <w:lang w:eastAsia="es-CO"/>
        </w:rPr>
      </w:pPr>
    </w:p>
    <w:p w14:paraId="4F0007D6" w14:textId="77777777" w:rsidR="00B21257" w:rsidRPr="008E4913" w:rsidRDefault="00B21257" w:rsidP="008E4913">
      <w:pPr>
        <w:pStyle w:val="Prrafodelista"/>
        <w:numPr>
          <w:ilvl w:val="0"/>
          <w:numId w:val="3"/>
        </w:numPr>
        <w:autoSpaceDE w:val="0"/>
        <w:autoSpaceDN w:val="0"/>
        <w:adjustRightInd w:val="0"/>
        <w:spacing w:after="0"/>
        <w:ind w:left="360" w:right="-1"/>
        <w:jc w:val="both"/>
        <w:rPr>
          <w:rFonts w:cstheme="minorHAnsi"/>
        </w:rPr>
      </w:pPr>
      <w:r w:rsidRPr="008E4913">
        <w:rPr>
          <w:rFonts w:eastAsia="Times New Roman" w:cstheme="minorHAnsi"/>
          <w:b/>
          <w:bCs/>
          <w:color w:val="000000"/>
          <w:lang w:eastAsia="es-CO"/>
        </w:rPr>
        <w:t>Analítica de Datos:</w:t>
      </w:r>
      <w:r w:rsidRPr="008E4913">
        <w:rPr>
          <w:rFonts w:eastAsia="Times New Roman" w:cstheme="minorHAnsi"/>
          <w:color w:val="000000"/>
          <w:lang w:eastAsia="es-CO"/>
        </w:rPr>
        <w:t xml:space="preserve"> </w:t>
      </w:r>
      <w:r w:rsidRPr="008E4913">
        <w:rPr>
          <w:rFonts w:cstheme="minorHAnsi"/>
        </w:rPr>
        <w:t xml:space="preserve">Aplicación de métodos estadísticos, machine </w:t>
      </w:r>
      <w:proofErr w:type="spellStart"/>
      <w:r w:rsidRPr="008E4913">
        <w:rPr>
          <w:rFonts w:cstheme="minorHAnsi"/>
        </w:rPr>
        <w:t>learning</w:t>
      </w:r>
      <w:proofErr w:type="spellEnd"/>
      <w:r w:rsidRPr="008E4913">
        <w:rPr>
          <w:rFonts w:cstheme="minorHAnsi"/>
        </w:rPr>
        <w:t xml:space="preserve"> y modelos predictivos para la detección de anomalías, optimización de procesos y anticipación de fallas (ej. roturas tempranas en membranas de ultrafiltración o predicción de eventos de alta turbidez en bocatomas). Es esencial para la toma de decisiones basada en evidencia.</w:t>
      </w:r>
    </w:p>
    <w:p w14:paraId="4F397156" w14:textId="77777777" w:rsidR="00B21257" w:rsidRPr="008E4913" w:rsidRDefault="00B21257" w:rsidP="008E4913">
      <w:pPr>
        <w:autoSpaceDE w:val="0"/>
        <w:autoSpaceDN w:val="0"/>
        <w:adjustRightInd w:val="0"/>
        <w:ind w:right="-1"/>
        <w:jc w:val="both"/>
        <w:rPr>
          <w:rFonts w:eastAsia="Times New Roman" w:cstheme="minorHAnsi"/>
          <w:color w:val="000000"/>
          <w:lang w:eastAsia="es-CO"/>
        </w:rPr>
      </w:pPr>
    </w:p>
    <w:p w14:paraId="69BDCCDA" w14:textId="77777777" w:rsidR="00B21257" w:rsidRPr="008E4913" w:rsidRDefault="00B21257" w:rsidP="008E4913">
      <w:pPr>
        <w:pStyle w:val="Prrafodelista"/>
        <w:numPr>
          <w:ilvl w:val="0"/>
          <w:numId w:val="3"/>
        </w:numPr>
        <w:autoSpaceDE w:val="0"/>
        <w:autoSpaceDN w:val="0"/>
        <w:adjustRightInd w:val="0"/>
        <w:spacing w:after="0"/>
        <w:ind w:left="360" w:right="-1"/>
        <w:jc w:val="both"/>
        <w:rPr>
          <w:rFonts w:eastAsia="Times New Roman" w:cstheme="minorHAnsi"/>
          <w:color w:val="000000"/>
          <w:lang w:eastAsia="es-CO"/>
        </w:rPr>
      </w:pPr>
      <w:r w:rsidRPr="008E4913">
        <w:rPr>
          <w:rFonts w:eastAsia="Times New Roman" w:cstheme="minorHAnsi"/>
          <w:b/>
          <w:bCs/>
          <w:color w:val="000000"/>
          <w:lang w:eastAsia="es-CO"/>
        </w:rPr>
        <w:t>Medición:</w:t>
      </w:r>
      <w:r w:rsidRPr="008E4913">
        <w:rPr>
          <w:rFonts w:eastAsia="Times New Roman" w:cstheme="minorHAnsi"/>
          <w:color w:val="000000"/>
          <w:lang w:eastAsia="es-CO"/>
        </w:rPr>
        <w:t xml:space="preserve"> </w:t>
      </w:r>
      <w:r w:rsidRPr="008E4913">
        <w:rPr>
          <w:rFonts w:cstheme="minorHAnsi"/>
        </w:rPr>
        <w:t>Proceso de cuantificación precisa de variables operativas mediante sensores calibrados, indispensable para la trazabilidad y cumplimiento normativo. Proceso de cuantificación exacta de variables operativas mediante sensores calibrados. Constituye un pilar para la trazabilidad, la validación de procesos y el cumplimiento de regulaciones técnicas y ambientales</w:t>
      </w:r>
    </w:p>
    <w:p w14:paraId="3168B484" w14:textId="77777777" w:rsidR="00B21257" w:rsidRPr="008E4913" w:rsidRDefault="00B21257" w:rsidP="008E4913">
      <w:pPr>
        <w:pStyle w:val="Prrafodelista"/>
        <w:jc w:val="both"/>
        <w:rPr>
          <w:rFonts w:eastAsia="Times New Roman" w:cstheme="minorHAnsi"/>
          <w:b/>
          <w:bCs/>
          <w:color w:val="000000"/>
          <w:lang w:eastAsia="es-CO"/>
        </w:rPr>
      </w:pPr>
    </w:p>
    <w:p w14:paraId="18E20652" w14:textId="77777777" w:rsidR="00B21257" w:rsidRPr="008E4913" w:rsidRDefault="00B21257" w:rsidP="008E4913">
      <w:pPr>
        <w:pStyle w:val="Prrafodelista"/>
        <w:numPr>
          <w:ilvl w:val="0"/>
          <w:numId w:val="3"/>
        </w:numPr>
        <w:autoSpaceDE w:val="0"/>
        <w:autoSpaceDN w:val="0"/>
        <w:adjustRightInd w:val="0"/>
        <w:spacing w:after="0"/>
        <w:ind w:left="360" w:right="-1"/>
        <w:jc w:val="both"/>
        <w:rPr>
          <w:rFonts w:cstheme="minorHAnsi"/>
        </w:rPr>
      </w:pPr>
      <w:r w:rsidRPr="008E4913">
        <w:rPr>
          <w:rFonts w:cstheme="minorHAnsi"/>
          <w:b/>
          <w:bCs/>
        </w:rPr>
        <w:t>Monitoreo:</w:t>
      </w:r>
      <w:r w:rsidRPr="008E4913">
        <w:rPr>
          <w:rFonts w:cstheme="minorHAnsi"/>
        </w:rPr>
        <w:t xml:space="preserve"> Supervisión en línea y continua del proceso a través de plataformas SCADA, HMI o </w:t>
      </w:r>
      <w:proofErr w:type="spellStart"/>
      <w:r w:rsidRPr="008E4913">
        <w:rPr>
          <w:rFonts w:cstheme="minorHAnsi"/>
        </w:rPr>
        <w:t>dashboards</w:t>
      </w:r>
      <w:proofErr w:type="spellEnd"/>
      <w:r w:rsidRPr="008E4913">
        <w:rPr>
          <w:rFonts w:cstheme="minorHAnsi"/>
        </w:rPr>
        <w:t xml:space="preserve"> </w:t>
      </w:r>
      <w:proofErr w:type="spellStart"/>
      <w:r w:rsidRPr="008E4913">
        <w:rPr>
          <w:rFonts w:cstheme="minorHAnsi"/>
        </w:rPr>
        <w:t>IoT</w:t>
      </w:r>
      <w:proofErr w:type="spellEnd"/>
      <w:r w:rsidRPr="008E4913">
        <w:rPr>
          <w:rFonts w:cstheme="minorHAnsi"/>
        </w:rPr>
        <w:t xml:space="preserve"> que integran múltiples señales en tiempo real. Es clave para la detección inmediata de desviaciones y la gestión eficiente de alarmas.</w:t>
      </w:r>
    </w:p>
    <w:p w14:paraId="32192D84" w14:textId="77777777" w:rsidR="00B21257" w:rsidRPr="008E4913" w:rsidRDefault="00B21257" w:rsidP="008E4913">
      <w:pPr>
        <w:autoSpaceDE w:val="0"/>
        <w:autoSpaceDN w:val="0"/>
        <w:adjustRightInd w:val="0"/>
        <w:ind w:right="-1"/>
        <w:jc w:val="both"/>
        <w:rPr>
          <w:rFonts w:cstheme="minorHAnsi"/>
        </w:rPr>
      </w:pPr>
    </w:p>
    <w:p w14:paraId="0AF3DD80" w14:textId="77777777" w:rsidR="00B21257" w:rsidRPr="008E4913" w:rsidRDefault="00B21257" w:rsidP="008E4913">
      <w:pPr>
        <w:pStyle w:val="Prrafodelista"/>
        <w:numPr>
          <w:ilvl w:val="0"/>
          <w:numId w:val="3"/>
        </w:numPr>
        <w:autoSpaceDE w:val="0"/>
        <w:autoSpaceDN w:val="0"/>
        <w:adjustRightInd w:val="0"/>
        <w:spacing w:after="0"/>
        <w:ind w:left="360" w:right="-1"/>
        <w:jc w:val="both"/>
        <w:rPr>
          <w:rFonts w:cstheme="minorHAnsi"/>
        </w:rPr>
      </w:pPr>
      <w:r w:rsidRPr="008E4913">
        <w:rPr>
          <w:rFonts w:cstheme="minorHAnsi"/>
          <w:b/>
          <w:bCs/>
        </w:rPr>
        <w:t>Telemetría</w:t>
      </w:r>
      <w:r w:rsidRPr="008E4913">
        <w:rPr>
          <w:rFonts w:cstheme="minorHAnsi"/>
        </w:rPr>
        <w:t>: Transmisión inalámbrica o cableada de datos de campo (caudal, nivel de embalse, calidad de agua cruda) a centros de control mediante protocolos industriales (Modbus, DNP3, MQTT, OPC-UA). Su confiabilidad y seguridad determinan la continuidad de la operación.</w:t>
      </w:r>
    </w:p>
    <w:p w14:paraId="488521FC" w14:textId="77777777" w:rsidR="00B21257" w:rsidRPr="008E4913" w:rsidRDefault="00B21257" w:rsidP="008E4913">
      <w:pPr>
        <w:autoSpaceDE w:val="0"/>
        <w:autoSpaceDN w:val="0"/>
        <w:adjustRightInd w:val="0"/>
        <w:ind w:right="-1"/>
        <w:jc w:val="both"/>
        <w:rPr>
          <w:rFonts w:cstheme="minorHAnsi"/>
        </w:rPr>
      </w:pPr>
    </w:p>
    <w:p w14:paraId="36759A03" w14:textId="77777777" w:rsidR="00B21257" w:rsidRPr="008E4913" w:rsidRDefault="00B21257" w:rsidP="008E4913">
      <w:pPr>
        <w:pStyle w:val="Prrafodelista"/>
        <w:numPr>
          <w:ilvl w:val="0"/>
          <w:numId w:val="3"/>
        </w:numPr>
        <w:autoSpaceDE w:val="0"/>
        <w:autoSpaceDN w:val="0"/>
        <w:adjustRightInd w:val="0"/>
        <w:spacing w:after="0"/>
        <w:ind w:left="360" w:right="-1"/>
        <w:jc w:val="both"/>
        <w:rPr>
          <w:rFonts w:cstheme="minorHAnsi"/>
        </w:rPr>
      </w:pPr>
      <w:r w:rsidRPr="008E4913">
        <w:rPr>
          <w:rFonts w:cstheme="minorHAnsi"/>
          <w:b/>
          <w:bCs/>
        </w:rPr>
        <w:t>Telegestión:</w:t>
      </w:r>
      <w:r w:rsidRPr="008E4913">
        <w:rPr>
          <w:rFonts w:cstheme="minorHAnsi"/>
        </w:rPr>
        <w:t xml:space="preserve"> Estrategia de administración y optimización remota de plantas y redes, que combina telemetría, control y analítica. Permite decisiones estratégicas basadas en información centralizada y actualizada en tiempo real.</w:t>
      </w:r>
    </w:p>
    <w:p w14:paraId="58A23A48" w14:textId="77777777" w:rsidR="00B21257" w:rsidRPr="008E4913" w:rsidRDefault="00B21257" w:rsidP="008E4913">
      <w:pPr>
        <w:autoSpaceDE w:val="0"/>
        <w:autoSpaceDN w:val="0"/>
        <w:adjustRightInd w:val="0"/>
        <w:ind w:right="-1"/>
        <w:jc w:val="both"/>
        <w:rPr>
          <w:rFonts w:cstheme="minorHAnsi"/>
        </w:rPr>
      </w:pPr>
    </w:p>
    <w:p w14:paraId="62A2CA26" w14:textId="77777777" w:rsidR="00B21257" w:rsidRPr="008E4913" w:rsidRDefault="00B21257" w:rsidP="008E4913">
      <w:pPr>
        <w:pStyle w:val="Prrafodelista"/>
        <w:numPr>
          <w:ilvl w:val="0"/>
          <w:numId w:val="3"/>
        </w:numPr>
        <w:autoSpaceDE w:val="0"/>
        <w:autoSpaceDN w:val="0"/>
        <w:adjustRightInd w:val="0"/>
        <w:spacing w:after="0"/>
        <w:ind w:left="360" w:right="-1"/>
        <w:jc w:val="both"/>
        <w:rPr>
          <w:rFonts w:cstheme="minorHAnsi"/>
        </w:rPr>
      </w:pPr>
      <w:r w:rsidRPr="008E4913">
        <w:rPr>
          <w:rFonts w:cstheme="minorHAnsi"/>
          <w:b/>
          <w:bCs/>
        </w:rPr>
        <w:t>Telecontrol:</w:t>
      </w:r>
      <w:r w:rsidRPr="008E4913">
        <w:rPr>
          <w:rFonts w:cstheme="minorHAnsi"/>
        </w:rPr>
        <w:t xml:space="preserve"> Accionamiento remoto de equipos (arranque/parada de bombas, apertura de compuertas, ajuste de dosificación) desde un centro de control o dispositivo móvil seguro. Aporta flexibilidad operativa y reducción de tiempos de respuesta</w:t>
      </w:r>
    </w:p>
    <w:p w14:paraId="1A320686" w14:textId="77777777" w:rsidR="00B21257" w:rsidRPr="008E4913" w:rsidRDefault="00B21257" w:rsidP="008E4913">
      <w:pPr>
        <w:autoSpaceDE w:val="0"/>
        <w:autoSpaceDN w:val="0"/>
        <w:adjustRightInd w:val="0"/>
        <w:ind w:right="-1"/>
        <w:jc w:val="both"/>
        <w:rPr>
          <w:rFonts w:cstheme="minorHAnsi"/>
        </w:rPr>
      </w:pPr>
    </w:p>
    <w:p w14:paraId="0C30F9AE" w14:textId="77777777" w:rsidR="00B21257" w:rsidRPr="008E4913" w:rsidRDefault="00B21257" w:rsidP="008E4913">
      <w:pPr>
        <w:pStyle w:val="Prrafodelista"/>
        <w:numPr>
          <w:ilvl w:val="0"/>
          <w:numId w:val="3"/>
        </w:numPr>
        <w:autoSpaceDE w:val="0"/>
        <w:autoSpaceDN w:val="0"/>
        <w:adjustRightInd w:val="0"/>
        <w:spacing w:after="0"/>
        <w:ind w:left="360" w:right="-1"/>
        <w:jc w:val="both"/>
        <w:rPr>
          <w:rFonts w:cstheme="minorHAnsi"/>
        </w:rPr>
      </w:pPr>
      <w:r w:rsidRPr="008E4913">
        <w:rPr>
          <w:rFonts w:cstheme="minorHAnsi"/>
          <w:b/>
          <w:bCs/>
        </w:rPr>
        <w:t>Gestión Remota:</w:t>
      </w:r>
      <w:r w:rsidRPr="008E4913">
        <w:rPr>
          <w:rFonts w:cstheme="minorHAnsi"/>
        </w:rPr>
        <w:t xml:space="preserve"> Conjunto integral de telemetría, telecontrol y telegestión habilitada por </w:t>
      </w:r>
      <w:proofErr w:type="spellStart"/>
      <w:r w:rsidRPr="008E4913">
        <w:rPr>
          <w:rFonts w:cstheme="minorHAnsi"/>
        </w:rPr>
        <w:t>IoT</w:t>
      </w:r>
      <w:proofErr w:type="spellEnd"/>
      <w:r w:rsidRPr="008E4913">
        <w:rPr>
          <w:rFonts w:cstheme="minorHAnsi"/>
        </w:rPr>
        <w:t xml:space="preserve"> y </w:t>
      </w:r>
      <w:proofErr w:type="spellStart"/>
      <w:r w:rsidRPr="008E4913">
        <w:rPr>
          <w:rFonts w:cstheme="minorHAnsi"/>
        </w:rPr>
        <w:t>cloud</w:t>
      </w:r>
      <w:proofErr w:type="spellEnd"/>
      <w:r w:rsidRPr="008E4913">
        <w:rPr>
          <w:rFonts w:cstheme="minorHAnsi"/>
        </w:rPr>
        <w:t>, que permite operar plantas distribuidas o redes regionales de manera centralizada.</w:t>
      </w:r>
    </w:p>
    <w:p w14:paraId="4DE74820" w14:textId="77777777" w:rsidR="00B21257" w:rsidRPr="008E4913" w:rsidRDefault="00B21257" w:rsidP="008E4913">
      <w:pPr>
        <w:autoSpaceDE w:val="0"/>
        <w:autoSpaceDN w:val="0"/>
        <w:adjustRightInd w:val="0"/>
        <w:ind w:right="-1"/>
        <w:jc w:val="both"/>
        <w:rPr>
          <w:rFonts w:cstheme="minorHAnsi"/>
        </w:rPr>
      </w:pPr>
    </w:p>
    <w:p w14:paraId="3CC6CB24" w14:textId="77777777" w:rsidR="00B21257" w:rsidRPr="008E4913" w:rsidRDefault="00B21257" w:rsidP="008E4913">
      <w:pPr>
        <w:pStyle w:val="Prrafodelista"/>
        <w:numPr>
          <w:ilvl w:val="0"/>
          <w:numId w:val="3"/>
        </w:numPr>
        <w:autoSpaceDE w:val="0"/>
        <w:autoSpaceDN w:val="0"/>
        <w:adjustRightInd w:val="0"/>
        <w:spacing w:after="0"/>
        <w:ind w:left="360" w:right="-1"/>
        <w:jc w:val="both"/>
        <w:rPr>
          <w:rFonts w:cstheme="minorHAnsi"/>
        </w:rPr>
      </w:pPr>
      <w:r w:rsidRPr="008E4913">
        <w:rPr>
          <w:rFonts w:cstheme="minorHAnsi"/>
          <w:b/>
          <w:bCs/>
        </w:rPr>
        <w:t>Sistema SCADA (</w:t>
      </w:r>
      <w:proofErr w:type="spellStart"/>
      <w:r w:rsidRPr="008E4913">
        <w:rPr>
          <w:rFonts w:cstheme="minorHAnsi"/>
          <w:b/>
          <w:bCs/>
        </w:rPr>
        <w:t>Supervisory</w:t>
      </w:r>
      <w:proofErr w:type="spellEnd"/>
      <w:r w:rsidRPr="008E4913">
        <w:rPr>
          <w:rFonts w:cstheme="minorHAnsi"/>
          <w:b/>
          <w:bCs/>
        </w:rPr>
        <w:t xml:space="preserve"> Control and Data </w:t>
      </w:r>
      <w:proofErr w:type="spellStart"/>
      <w:r w:rsidRPr="008E4913">
        <w:rPr>
          <w:rFonts w:cstheme="minorHAnsi"/>
          <w:b/>
          <w:bCs/>
        </w:rPr>
        <w:t>Acquisition</w:t>
      </w:r>
      <w:proofErr w:type="spellEnd"/>
      <w:r w:rsidRPr="008E4913">
        <w:rPr>
          <w:rFonts w:cstheme="minorHAnsi"/>
          <w:b/>
          <w:bCs/>
        </w:rPr>
        <w:t>):</w:t>
      </w:r>
      <w:r w:rsidRPr="008E4913">
        <w:rPr>
          <w:rFonts w:cstheme="minorHAnsi"/>
        </w:rPr>
        <w:t xml:space="preserve"> Plataforma software-hardware que integra datos de sensores, ejecuta control en tiempo real, genera alarmas, históricos y reportes, y facilita la interfaz hombre-máquina (HMI) para la supervisión de la planta. Es el núcleo de la automatización en plantas industriales</w:t>
      </w:r>
    </w:p>
    <w:p w14:paraId="316C03EA" w14:textId="77777777" w:rsidR="00B21257" w:rsidRPr="008E4913" w:rsidRDefault="00B21257" w:rsidP="008E4913">
      <w:pPr>
        <w:autoSpaceDE w:val="0"/>
        <w:autoSpaceDN w:val="0"/>
        <w:adjustRightInd w:val="0"/>
        <w:ind w:right="-1"/>
        <w:jc w:val="both"/>
        <w:rPr>
          <w:rFonts w:cstheme="minorHAnsi"/>
        </w:rPr>
      </w:pPr>
    </w:p>
    <w:p w14:paraId="17DEE7B3" w14:textId="77777777" w:rsidR="00B21257" w:rsidRPr="008E4913" w:rsidRDefault="00B21257" w:rsidP="008E4913">
      <w:pPr>
        <w:pStyle w:val="Prrafodelista"/>
        <w:numPr>
          <w:ilvl w:val="0"/>
          <w:numId w:val="3"/>
        </w:numPr>
        <w:autoSpaceDE w:val="0"/>
        <w:autoSpaceDN w:val="0"/>
        <w:adjustRightInd w:val="0"/>
        <w:spacing w:after="0"/>
        <w:ind w:left="360" w:right="-1"/>
        <w:jc w:val="both"/>
        <w:rPr>
          <w:rFonts w:cstheme="minorHAnsi"/>
        </w:rPr>
      </w:pPr>
      <w:r w:rsidRPr="008E4913">
        <w:rPr>
          <w:rFonts w:cstheme="minorHAnsi"/>
          <w:b/>
          <w:bCs/>
        </w:rPr>
        <w:t>Cloud Computing:</w:t>
      </w:r>
      <w:r w:rsidRPr="008E4913">
        <w:rPr>
          <w:rFonts w:cstheme="minorHAnsi"/>
        </w:rPr>
        <w:t xml:space="preserve"> Infraestructura digital que permite almacenar, procesar y analizar grandes volúmenes de datos de plantas de tratamiento en servidores externos, facilitando escalabilidad, redundancia y acceso seguro desde cualquier ubicación facilitando la integración con </w:t>
      </w:r>
      <w:proofErr w:type="spellStart"/>
      <w:r w:rsidRPr="008E4913">
        <w:rPr>
          <w:rFonts w:cstheme="minorHAnsi"/>
        </w:rPr>
        <w:t>IoT</w:t>
      </w:r>
      <w:proofErr w:type="spellEnd"/>
      <w:r w:rsidRPr="008E4913">
        <w:rPr>
          <w:rFonts w:cstheme="minorHAnsi"/>
        </w:rPr>
        <w:t xml:space="preserve"> y analítica avanzada.</w:t>
      </w:r>
    </w:p>
    <w:p w14:paraId="5D6B80A3" w14:textId="77777777" w:rsidR="00B21257" w:rsidRPr="008E4913" w:rsidRDefault="00B21257" w:rsidP="008E4913">
      <w:pPr>
        <w:autoSpaceDE w:val="0"/>
        <w:autoSpaceDN w:val="0"/>
        <w:adjustRightInd w:val="0"/>
        <w:ind w:right="-1"/>
        <w:jc w:val="both"/>
        <w:rPr>
          <w:rFonts w:cstheme="minorHAnsi"/>
        </w:rPr>
      </w:pPr>
    </w:p>
    <w:p w14:paraId="0032D96A" w14:textId="77777777" w:rsidR="00B21257" w:rsidRPr="008E4913" w:rsidRDefault="00B21257" w:rsidP="008E4913">
      <w:pPr>
        <w:pStyle w:val="Prrafodelista"/>
        <w:numPr>
          <w:ilvl w:val="0"/>
          <w:numId w:val="3"/>
        </w:numPr>
        <w:autoSpaceDE w:val="0"/>
        <w:autoSpaceDN w:val="0"/>
        <w:adjustRightInd w:val="0"/>
        <w:spacing w:after="0"/>
        <w:ind w:left="360" w:right="-1"/>
        <w:jc w:val="both"/>
        <w:rPr>
          <w:rFonts w:cstheme="minorHAnsi"/>
        </w:rPr>
      </w:pPr>
      <w:r w:rsidRPr="008E4913">
        <w:rPr>
          <w:rFonts w:cstheme="minorHAnsi"/>
          <w:b/>
          <w:bCs/>
        </w:rPr>
        <w:t>Telecomunicaciones:</w:t>
      </w:r>
      <w:r w:rsidRPr="008E4913">
        <w:rPr>
          <w:rFonts w:cstheme="minorHAnsi"/>
        </w:rPr>
        <w:t xml:space="preserve"> Tecnologías y protocolos industriales de comunicación (radioenlaces, fibra óptica, 4G/5G, </w:t>
      </w:r>
      <w:proofErr w:type="spellStart"/>
      <w:r w:rsidRPr="008E4913">
        <w:rPr>
          <w:rFonts w:cstheme="minorHAnsi"/>
        </w:rPr>
        <w:t>LoRaWAN</w:t>
      </w:r>
      <w:proofErr w:type="spellEnd"/>
      <w:r w:rsidRPr="008E4913">
        <w:rPr>
          <w:rFonts w:cstheme="minorHAnsi"/>
        </w:rPr>
        <w:t>, satelital, NB-</w:t>
      </w:r>
      <w:proofErr w:type="spellStart"/>
      <w:r w:rsidRPr="008E4913">
        <w:rPr>
          <w:rFonts w:cstheme="minorHAnsi"/>
        </w:rPr>
        <w:t>IoT</w:t>
      </w:r>
      <w:proofErr w:type="spellEnd"/>
      <w:r w:rsidRPr="008E4913">
        <w:rPr>
          <w:rFonts w:cstheme="minorHAnsi"/>
        </w:rPr>
        <w:t>) que soportan la transmisión segura de datos y comandos en redes distribuidas de agua potable. Constituyen el soporte crítico para la digitalización de sistemas de agua potable.</w:t>
      </w:r>
    </w:p>
    <w:p w14:paraId="39CB7613" w14:textId="77777777" w:rsidR="00B21257" w:rsidRPr="008E4913" w:rsidRDefault="00B21257" w:rsidP="008E4913">
      <w:pPr>
        <w:autoSpaceDE w:val="0"/>
        <w:autoSpaceDN w:val="0"/>
        <w:adjustRightInd w:val="0"/>
        <w:ind w:right="-1"/>
        <w:jc w:val="both"/>
        <w:rPr>
          <w:rFonts w:cstheme="minorHAnsi"/>
        </w:rPr>
      </w:pPr>
    </w:p>
    <w:p w14:paraId="4D7D8414" w14:textId="77777777" w:rsidR="00B21257" w:rsidRPr="008E4913" w:rsidRDefault="00B21257" w:rsidP="008E4913">
      <w:pPr>
        <w:pStyle w:val="Prrafodelista"/>
        <w:numPr>
          <w:ilvl w:val="0"/>
          <w:numId w:val="3"/>
        </w:numPr>
        <w:autoSpaceDE w:val="0"/>
        <w:autoSpaceDN w:val="0"/>
        <w:adjustRightInd w:val="0"/>
        <w:spacing w:after="0"/>
        <w:ind w:left="360" w:right="-1"/>
        <w:jc w:val="both"/>
        <w:rPr>
          <w:rFonts w:cstheme="minorHAnsi"/>
        </w:rPr>
      </w:pPr>
      <w:r w:rsidRPr="008E4913">
        <w:rPr>
          <w:rFonts w:cstheme="minorHAnsi"/>
          <w:b/>
          <w:bCs/>
        </w:rPr>
        <w:t>Bocatoma:</w:t>
      </w:r>
      <w:r w:rsidRPr="008E4913">
        <w:rPr>
          <w:rFonts w:cstheme="minorHAnsi"/>
        </w:rPr>
        <w:t xml:space="preserve"> Estructura hidráulica donde se capta el agua cruda de ríos, embalses o manantiales. Es crítica en la automatización para medir caudal, calidad y activar sistemas de protección contra sólidos gruesos.</w:t>
      </w:r>
    </w:p>
    <w:p w14:paraId="6340DEF0" w14:textId="77777777" w:rsidR="00B21257" w:rsidRPr="008E4913" w:rsidRDefault="00B21257" w:rsidP="008E4913">
      <w:pPr>
        <w:autoSpaceDE w:val="0"/>
        <w:autoSpaceDN w:val="0"/>
        <w:adjustRightInd w:val="0"/>
        <w:ind w:right="-1"/>
        <w:jc w:val="both"/>
        <w:rPr>
          <w:rFonts w:cstheme="minorHAnsi"/>
        </w:rPr>
      </w:pPr>
    </w:p>
    <w:p w14:paraId="4AB577B3" w14:textId="77777777" w:rsidR="00B21257" w:rsidRPr="008E4913" w:rsidRDefault="00B21257" w:rsidP="008E4913">
      <w:pPr>
        <w:pStyle w:val="Prrafodelista"/>
        <w:numPr>
          <w:ilvl w:val="0"/>
          <w:numId w:val="3"/>
        </w:numPr>
        <w:autoSpaceDE w:val="0"/>
        <w:autoSpaceDN w:val="0"/>
        <w:adjustRightInd w:val="0"/>
        <w:spacing w:after="0"/>
        <w:ind w:left="360" w:right="-1"/>
        <w:jc w:val="both"/>
        <w:rPr>
          <w:rFonts w:cstheme="minorHAnsi"/>
        </w:rPr>
      </w:pPr>
      <w:r w:rsidRPr="008E4913">
        <w:rPr>
          <w:rFonts w:cstheme="minorHAnsi"/>
          <w:b/>
          <w:bCs/>
        </w:rPr>
        <w:lastRenderedPageBreak/>
        <w:t>Sistema Coanda (malla, tamiz, rejilla y demás relacionados):</w:t>
      </w:r>
      <w:r w:rsidRPr="008E4913">
        <w:rPr>
          <w:rFonts w:cstheme="minorHAnsi"/>
        </w:rPr>
        <w:t xml:space="preserve"> Tecnología de captación superficial que aprovecha el efecto Coanda para separar sólidos y materia orgánica del agua captada, con mínima intervención mecánica. Su monitoreo automatizado asegura continuidad operativa y calidad en la captación.</w:t>
      </w:r>
    </w:p>
    <w:p w14:paraId="2EBDF80D" w14:textId="77777777" w:rsidR="00B21257" w:rsidRPr="008E4913" w:rsidRDefault="00B21257" w:rsidP="008E4913">
      <w:pPr>
        <w:autoSpaceDE w:val="0"/>
        <w:autoSpaceDN w:val="0"/>
        <w:adjustRightInd w:val="0"/>
        <w:ind w:right="-1"/>
        <w:jc w:val="both"/>
        <w:rPr>
          <w:rFonts w:cstheme="minorHAnsi"/>
        </w:rPr>
      </w:pPr>
    </w:p>
    <w:p w14:paraId="48E1E563" w14:textId="77777777" w:rsidR="00B21257" w:rsidRPr="008E4913" w:rsidRDefault="00B21257" w:rsidP="008E4913">
      <w:pPr>
        <w:pStyle w:val="Prrafodelista"/>
        <w:numPr>
          <w:ilvl w:val="0"/>
          <w:numId w:val="3"/>
        </w:numPr>
        <w:autoSpaceDE w:val="0"/>
        <w:autoSpaceDN w:val="0"/>
        <w:adjustRightInd w:val="0"/>
        <w:spacing w:after="0"/>
        <w:ind w:left="360" w:right="-1"/>
        <w:jc w:val="both"/>
        <w:rPr>
          <w:rFonts w:cstheme="minorHAnsi"/>
        </w:rPr>
      </w:pPr>
      <w:r w:rsidRPr="008E4913">
        <w:rPr>
          <w:rFonts w:cstheme="minorHAnsi"/>
          <w:b/>
          <w:bCs/>
        </w:rPr>
        <w:t xml:space="preserve">Redes Inteligentes (Smart </w:t>
      </w:r>
      <w:proofErr w:type="spellStart"/>
      <w:r w:rsidRPr="008E4913">
        <w:rPr>
          <w:rFonts w:cstheme="minorHAnsi"/>
          <w:b/>
          <w:bCs/>
        </w:rPr>
        <w:t>Water</w:t>
      </w:r>
      <w:proofErr w:type="spellEnd"/>
      <w:r w:rsidRPr="008E4913">
        <w:rPr>
          <w:rFonts w:cstheme="minorHAnsi"/>
          <w:b/>
          <w:bCs/>
        </w:rPr>
        <w:t xml:space="preserve"> Networks):</w:t>
      </w:r>
      <w:r w:rsidRPr="008E4913">
        <w:rPr>
          <w:rFonts w:cstheme="minorHAnsi"/>
        </w:rPr>
        <w:t xml:space="preserve"> Infraestructura hidráulica equipada con sensores distribuidos, válvulas automatizadas y comunicación bidireccional, que permite control dinámico de presiones, detección de fugas y gestión eficiente del suministro.</w:t>
      </w:r>
    </w:p>
    <w:p w14:paraId="1D29D890" w14:textId="77777777" w:rsidR="00B21257" w:rsidRPr="008E4913" w:rsidRDefault="00B21257" w:rsidP="008E4913">
      <w:pPr>
        <w:autoSpaceDE w:val="0"/>
        <w:autoSpaceDN w:val="0"/>
        <w:adjustRightInd w:val="0"/>
        <w:ind w:right="-1"/>
        <w:jc w:val="both"/>
        <w:rPr>
          <w:rFonts w:cstheme="minorHAnsi"/>
        </w:rPr>
      </w:pPr>
    </w:p>
    <w:p w14:paraId="6965DEBB" w14:textId="77777777" w:rsidR="00B21257" w:rsidRPr="008E4913" w:rsidRDefault="00B21257" w:rsidP="008E4913">
      <w:pPr>
        <w:pStyle w:val="Prrafodelista"/>
        <w:numPr>
          <w:ilvl w:val="0"/>
          <w:numId w:val="3"/>
        </w:numPr>
        <w:autoSpaceDE w:val="0"/>
        <w:autoSpaceDN w:val="0"/>
        <w:adjustRightInd w:val="0"/>
        <w:spacing w:after="0"/>
        <w:ind w:left="360" w:right="-1"/>
        <w:jc w:val="both"/>
        <w:rPr>
          <w:rFonts w:cstheme="minorHAnsi"/>
        </w:rPr>
      </w:pPr>
      <w:r w:rsidRPr="008E4913">
        <w:rPr>
          <w:rFonts w:cstheme="minorHAnsi"/>
          <w:b/>
          <w:bCs/>
        </w:rPr>
        <w:t>Ultrafiltración:</w:t>
      </w:r>
      <w:r w:rsidRPr="008E4913">
        <w:rPr>
          <w:rFonts w:cstheme="minorHAnsi"/>
        </w:rPr>
        <w:t xml:space="preserve"> Proceso de membranas de alta eficiencia que elimina sólidos suspendidos, coloides y microorganismos. Su operación requiere automatización avanzada para ciclos de </w:t>
      </w:r>
      <w:proofErr w:type="spellStart"/>
      <w:r w:rsidRPr="008E4913">
        <w:rPr>
          <w:rFonts w:cstheme="minorHAnsi"/>
        </w:rPr>
        <w:t>retrolavado</w:t>
      </w:r>
      <w:proofErr w:type="spellEnd"/>
      <w:r w:rsidRPr="008E4913">
        <w:rPr>
          <w:rFonts w:cstheme="minorHAnsi"/>
        </w:rPr>
        <w:t>, control de presión transmembrana y detección de ensuciamiento.</w:t>
      </w:r>
    </w:p>
    <w:p w14:paraId="041EA4A6" w14:textId="77777777" w:rsidR="00B21257" w:rsidRPr="008E4913" w:rsidRDefault="00B21257" w:rsidP="008E4913">
      <w:pPr>
        <w:autoSpaceDE w:val="0"/>
        <w:autoSpaceDN w:val="0"/>
        <w:adjustRightInd w:val="0"/>
        <w:ind w:right="-1"/>
        <w:jc w:val="both"/>
        <w:rPr>
          <w:rFonts w:cstheme="minorHAnsi"/>
        </w:rPr>
      </w:pPr>
    </w:p>
    <w:p w14:paraId="269F1952" w14:textId="77777777" w:rsidR="00B21257" w:rsidRPr="008E4913" w:rsidRDefault="00B21257" w:rsidP="008E4913">
      <w:pPr>
        <w:pStyle w:val="Prrafodelista"/>
        <w:numPr>
          <w:ilvl w:val="0"/>
          <w:numId w:val="3"/>
        </w:numPr>
        <w:autoSpaceDE w:val="0"/>
        <w:autoSpaceDN w:val="0"/>
        <w:adjustRightInd w:val="0"/>
        <w:spacing w:after="0"/>
        <w:ind w:left="360" w:right="-1"/>
        <w:jc w:val="both"/>
        <w:rPr>
          <w:rFonts w:cstheme="minorHAnsi"/>
        </w:rPr>
      </w:pPr>
      <w:r w:rsidRPr="008E4913">
        <w:rPr>
          <w:rFonts w:cstheme="minorHAnsi"/>
          <w:b/>
          <w:bCs/>
        </w:rPr>
        <w:t>Fotocelda (o fotocélula):</w:t>
      </w:r>
      <w:r w:rsidRPr="008E4913">
        <w:rPr>
          <w:rFonts w:cstheme="minorHAnsi"/>
        </w:rPr>
        <w:t xml:space="preserve"> Sensor óptico que detecta variaciones de luz, utilizado en sistemas auxiliares de plantas (p. ej., encendido automático de iluminación de recintos, activación de lámparas UV en desinfección).</w:t>
      </w:r>
    </w:p>
    <w:p w14:paraId="409B2E4A" w14:textId="77777777" w:rsidR="00B21257" w:rsidRPr="008E4913" w:rsidRDefault="00B21257" w:rsidP="008E4913">
      <w:pPr>
        <w:pStyle w:val="Prrafodelista"/>
        <w:jc w:val="both"/>
        <w:rPr>
          <w:rFonts w:cstheme="minorHAnsi"/>
        </w:rPr>
      </w:pPr>
    </w:p>
    <w:p w14:paraId="1C4B9C02" w14:textId="77777777" w:rsidR="00B21257" w:rsidRPr="008E4913" w:rsidRDefault="00B21257" w:rsidP="008E4913">
      <w:pPr>
        <w:pStyle w:val="Prrafodelista"/>
        <w:numPr>
          <w:ilvl w:val="0"/>
          <w:numId w:val="3"/>
        </w:numPr>
        <w:autoSpaceDE w:val="0"/>
        <w:autoSpaceDN w:val="0"/>
        <w:adjustRightInd w:val="0"/>
        <w:spacing w:after="0"/>
        <w:ind w:left="360" w:right="-1"/>
        <w:jc w:val="both"/>
        <w:rPr>
          <w:rFonts w:cstheme="minorHAnsi"/>
        </w:rPr>
      </w:pPr>
      <w:r w:rsidRPr="008E4913">
        <w:rPr>
          <w:rFonts w:cstheme="minorHAnsi"/>
          <w:b/>
          <w:bCs/>
        </w:rPr>
        <w:t>Válvula:</w:t>
      </w:r>
      <w:r w:rsidRPr="008E4913">
        <w:rPr>
          <w:rFonts w:cstheme="minorHAnsi"/>
        </w:rPr>
        <w:t xml:space="preserve"> Instrumento de regulación y control de fluido. Es un dispositivo mecánico con el cual se puede iniciar, detener o regular la circulación (paso) de líquidos o gases mediante una pieza móvil que abre, cierra u obstruye en forma parcial uno o más orificios o conductos. Es un elemento fundamental en la gestión de caudales y presiones</w:t>
      </w:r>
    </w:p>
    <w:p w14:paraId="1BACCB60" w14:textId="77777777" w:rsidR="00B21257" w:rsidRPr="008E4913" w:rsidRDefault="00B21257" w:rsidP="008E4913">
      <w:pPr>
        <w:jc w:val="both"/>
        <w:rPr>
          <w:rFonts w:cstheme="minorHAnsi"/>
          <w:b/>
          <w:bCs/>
        </w:rPr>
      </w:pPr>
    </w:p>
    <w:p w14:paraId="4F02E2C3" w14:textId="313966B9" w:rsidR="00B21257" w:rsidRPr="008E4913" w:rsidRDefault="00B21257" w:rsidP="008E4913">
      <w:pPr>
        <w:jc w:val="both"/>
        <w:rPr>
          <w:rFonts w:cstheme="minorHAnsi"/>
          <w:b/>
          <w:bCs/>
        </w:rPr>
      </w:pPr>
      <w:r w:rsidRPr="008E4913">
        <w:rPr>
          <w:rFonts w:cstheme="minorHAnsi"/>
          <w:b/>
          <w:bCs/>
        </w:rPr>
        <w:t>COMPONENTES TÉCNICOS DEL ALCANCE</w:t>
      </w:r>
    </w:p>
    <w:p w14:paraId="562A295C" w14:textId="77777777" w:rsidR="00B21257" w:rsidRPr="008E4913" w:rsidRDefault="00B21257" w:rsidP="008E4913">
      <w:pPr>
        <w:jc w:val="both"/>
        <w:rPr>
          <w:rFonts w:cstheme="minorHAnsi"/>
        </w:rPr>
      </w:pPr>
      <w:r w:rsidRPr="008E4913">
        <w:rPr>
          <w:rFonts w:cstheme="minorHAnsi"/>
        </w:rPr>
        <w:t xml:space="preserve">Los diferentes componentes acá descritos tienen como propósito la implementación de un sistema integral </w:t>
      </w:r>
      <w:r w:rsidRPr="008E4913">
        <w:rPr>
          <w:rFonts w:eastAsia="Times New Roman" w:cstheme="minorHAnsi"/>
          <w:b/>
          <w:bCs/>
          <w:color w:val="000000"/>
          <w:lang w:eastAsia="es-CO"/>
        </w:rPr>
        <w:t>automatización que abarca el diseño, la instrumentación, monitoreo y control, analítica de datos, sistemas digitales, telecomunicaciones, pruebas y puesta en marcha</w:t>
      </w:r>
      <w:r w:rsidRPr="008E4913">
        <w:rPr>
          <w:rFonts w:cstheme="minorHAnsi"/>
          <w:b/>
          <w:bCs/>
        </w:rPr>
        <w:t xml:space="preserve"> </w:t>
      </w:r>
      <w:r w:rsidRPr="008E4913">
        <w:rPr>
          <w:rFonts w:cstheme="minorHAnsi"/>
        </w:rPr>
        <w:t>para la infraestructura de diferentes acueductos del Distrito de Medellín, con el fin de garantizar eficiencia operativa, confiabilidad del servicio y seguridad en la gestión del recurso hídrico.</w:t>
      </w:r>
    </w:p>
    <w:p w14:paraId="48690C16" w14:textId="77777777" w:rsidR="00B21257" w:rsidRPr="008E4913" w:rsidRDefault="00B21257" w:rsidP="008E4913">
      <w:pPr>
        <w:numPr>
          <w:ilvl w:val="0"/>
          <w:numId w:val="4"/>
        </w:numPr>
        <w:spacing w:after="160"/>
        <w:jc w:val="both"/>
        <w:rPr>
          <w:rFonts w:cstheme="minorHAnsi"/>
          <w:b/>
          <w:bCs/>
        </w:rPr>
      </w:pPr>
      <w:r w:rsidRPr="008E4913">
        <w:rPr>
          <w:rFonts w:cstheme="minorHAnsi"/>
          <w:b/>
          <w:bCs/>
        </w:rPr>
        <w:t>COMPONENTE 1: Ingeniería de detalle</w:t>
      </w:r>
    </w:p>
    <w:p w14:paraId="01018642" w14:textId="77777777" w:rsidR="00B21257" w:rsidRPr="008E4913" w:rsidRDefault="00B21257" w:rsidP="008E4913">
      <w:pPr>
        <w:jc w:val="both"/>
        <w:rPr>
          <w:rFonts w:cstheme="minorHAnsi"/>
        </w:rPr>
      </w:pPr>
      <w:r w:rsidRPr="008E4913">
        <w:rPr>
          <w:rFonts w:cstheme="minorHAnsi"/>
        </w:rPr>
        <w:t>El contratista deberá desarrollar la ingeniería de detalle del proyecto, definiendo con precisión todos los diseños y requerimientos técnicos necesarios para la construcción, instalación y puesta en marcha del sistema de automatización objeto del contrato.</w:t>
      </w:r>
    </w:p>
    <w:p w14:paraId="2E0325AA" w14:textId="77777777" w:rsidR="00B21257" w:rsidRPr="008E4913" w:rsidRDefault="00B21257" w:rsidP="008E4913">
      <w:pPr>
        <w:jc w:val="both"/>
        <w:rPr>
          <w:rFonts w:cstheme="minorHAnsi"/>
        </w:rPr>
      </w:pPr>
      <w:r w:rsidRPr="008E4913">
        <w:rPr>
          <w:rFonts w:cstheme="minorHAnsi"/>
        </w:rPr>
        <w:t>Las actividades mínimas incluyen:</w:t>
      </w:r>
    </w:p>
    <w:p w14:paraId="33B6DF83" w14:textId="77777777" w:rsidR="00B21257" w:rsidRPr="008E4913" w:rsidRDefault="00B21257" w:rsidP="008E4913">
      <w:pPr>
        <w:pStyle w:val="Prrafodelista"/>
        <w:numPr>
          <w:ilvl w:val="1"/>
          <w:numId w:val="10"/>
        </w:numPr>
        <w:spacing w:after="160"/>
        <w:jc w:val="both"/>
        <w:rPr>
          <w:rFonts w:cstheme="minorHAnsi"/>
          <w:b/>
          <w:bCs/>
        </w:rPr>
      </w:pPr>
      <w:r w:rsidRPr="008E4913">
        <w:rPr>
          <w:rFonts w:cstheme="minorHAnsi"/>
          <w:b/>
          <w:bCs/>
        </w:rPr>
        <w:t>Levantamiento de Información y Diagnóstico Técnico</w:t>
      </w:r>
    </w:p>
    <w:p w14:paraId="09A97CDC" w14:textId="77777777" w:rsidR="00B21257" w:rsidRPr="008E4913" w:rsidRDefault="00B21257" w:rsidP="008E4913">
      <w:pPr>
        <w:pStyle w:val="Prrafodelista"/>
        <w:spacing w:after="160"/>
        <w:ind w:left="1440"/>
        <w:jc w:val="both"/>
        <w:rPr>
          <w:rFonts w:cstheme="minorHAnsi"/>
          <w:b/>
          <w:bCs/>
        </w:rPr>
      </w:pPr>
    </w:p>
    <w:p w14:paraId="4627B659" w14:textId="77777777" w:rsidR="00B21257" w:rsidRPr="008E4913" w:rsidRDefault="00B21257" w:rsidP="008E4913">
      <w:pPr>
        <w:pStyle w:val="Prrafodelista"/>
        <w:numPr>
          <w:ilvl w:val="0"/>
          <w:numId w:val="47"/>
        </w:numPr>
        <w:spacing w:after="0"/>
        <w:ind w:left="714" w:hanging="357"/>
        <w:jc w:val="both"/>
        <w:rPr>
          <w:rFonts w:cstheme="minorHAnsi"/>
        </w:rPr>
      </w:pPr>
      <w:r w:rsidRPr="008E4913">
        <w:rPr>
          <w:rFonts w:cstheme="minorHAnsi"/>
        </w:rPr>
        <w:lastRenderedPageBreak/>
        <w:t>Inspección técnica del acueducto (captación, conducción, tratamiento, almacenamiento, distribución).</w:t>
      </w:r>
    </w:p>
    <w:p w14:paraId="7C8B5789" w14:textId="77777777" w:rsidR="00B21257" w:rsidRPr="008E4913" w:rsidRDefault="00B21257" w:rsidP="008E4913">
      <w:pPr>
        <w:pStyle w:val="Prrafodelista"/>
        <w:numPr>
          <w:ilvl w:val="0"/>
          <w:numId w:val="47"/>
        </w:numPr>
        <w:spacing w:after="0"/>
        <w:ind w:left="714" w:hanging="357"/>
        <w:jc w:val="both"/>
        <w:rPr>
          <w:rFonts w:cstheme="minorHAnsi"/>
        </w:rPr>
      </w:pPr>
      <w:r w:rsidRPr="008E4913">
        <w:rPr>
          <w:rFonts w:cstheme="minorHAnsi"/>
        </w:rPr>
        <w:t xml:space="preserve">Actualización del diagrama del proceso. </w:t>
      </w:r>
    </w:p>
    <w:p w14:paraId="08AA0F7F" w14:textId="77777777" w:rsidR="00B21257" w:rsidRPr="008E4913" w:rsidRDefault="00B21257" w:rsidP="008E4913">
      <w:pPr>
        <w:numPr>
          <w:ilvl w:val="0"/>
          <w:numId w:val="5"/>
        </w:numPr>
        <w:spacing w:after="0"/>
        <w:ind w:left="714" w:hanging="357"/>
        <w:jc w:val="both"/>
        <w:rPr>
          <w:rFonts w:cstheme="minorHAnsi"/>
        </w:rPr>
      </w:pPr>
      <w:r w:rsidRPr="008E4913">
        <w:rPr>
          <w:rFonts w:cstheme="minorHAnsi"/>
        </w:rPr>
        <w:t>Realizar el Inventario de los equipos existentes (bombas, válvulas, tableros eléctricos, medidores etc.).</w:t>
      </w:r>
    </w:p>
    <w:p w14:paraId="7F211DD3" w14:textId="77777777" w:rsidR="00B21257" w:rsidRPr="008E4913" w:rsidRDefault="00B21257" w:rsidP="008E4913">
      <w:pPr>
        <w:numPr>
          <w:ilvl w:val="0"/>
          <w:numId w:val="5"/>
        </w:numPr>
        <w:spacing w:after="0"/>
        <w:ind w:left="714" w:hanging="357"/>
        <w:jc w:val="both"/>
        <w:rPr>
          <w:rFonts w:cstheme="minorHAnsi"/>
        </w:rPr>
      </w:pPr>
      <w:r w:rsidRPr="008E4913">
        <w:rPr>
          <w:rFonts w:cstheme="minorHAnsi"/>
        </w:rPr>
        <w:t>Revisión del estado de la red de distribución, tanques de almacenamiento y captaciones.</w:t>
      </w:r>
    </w:p>
    <w:p w14:paraId="34822BAD" w14:textId="77777777" w:rsidR="00B21257" w:rsidRPr="008E4913" w:rsidRDefault="00B21257" w:rsidP="008E4913">
      <w:pPr>
        <w:numPr>
          <w:ilvl w:val="0"/>
          <w:numId w:val="5"/>
        </w:numPr>
        <w:spacing w:after="0"/>
        <w:ind w:left="714" w:hanging="357"/>
        <w:jc w:val="both"/>
        <w:rPr>
          <w:rFonts w:cstheme="minorHAnsi"/>
        </w:rPr>
      </w:pPr>
      <w:r w:rsidRPr="008E4913">
        <w:rPr>
          <w:rFonts w:cstheme="minorHAnsi"/>
        </w:rPr>
        <w:t>Identificación de puntos críticos a automatizar (presiones, caudales, niveles, calidad del agua).</w:t>
      </w:r>
    </w:p>
    <w:p w14:paraId="00D267CA" w14:textId="77777777" w:rsidR="00B21257" w:rsidRPr="008E4913" w:rsidRDefault="00B21257" w:rsidP="008E4913">
      <w:pPr>
        <w:ind w:left="714"/>
        <w:jc w:val="both"/>
        <w:rPr>
          <w:rFonts w:cstheme="minorHAnsi"/>
        </w:rPr>
      </w:pPr>
    </w:p>
    <w:p w14:paraId="22E45EFE" w14:textId="77777777" w:rsidR="00B21257" w:rsidRPr="008E4913" w:rsidRDefault="00B21257" w:rsidP="008E4913">
      <w:pPr>
        <w:jc w:val="both"/>
        <w:rPr>
          <w:rFonts w:cstheme="minorHAnsi"/>
        </w:rPr>
      </w:pPr>
      <w:r w:rsidRPr="008E4913">
        <w:rPr>
          <w:rFonts w:cstheme="minorHAnsi"/>
        </w:rPr>
        <w:t>Análisis del entorno físico y condiciones de acceso a energía y comunicaciones Levantamiento de información sobre la red eléctrica y de datos actual.</w:t>
      </w:r>
    </w:p>
    <w:p w14:paraId="26238938" w14:textId="77777777" w:rsidR="00B21257" w:rsidRPr="008E4913" w:rsidRDefault="00B21257" w:rsidP="008E4913">
      <w:pPr>
        <w:pStyle w:val="Prrafodelista"/>
        <w:numPr>
          <w:ilvl w:val="1"/>
          <w:numId w:val="10"/>
        </w:numPr>
        <w:spacing w:after="0"/>
        <w:jc w:val="both"/>
        <w:rPr>
          <w:rFonts w:cstheme="minorHAnsi"/>
        </w:rPr>
      </w:pPr>
      <w:r w:rsidRPr="008E4913">
        <w:rPr>
          <w:rFonts w:cstheme="minorHAnsi"/>
          <w:b/>
          <w:bCs/>
        </w:rPr>
        <w:t>Definición de Requerimientos Técnicos</w:t>
      </w:r>
    </w:p>
    <w:p w14:paraId="7AD92889" w14:textId="77777777" w:rsidR="00B21257" w:rsidRPr="008E4913" w:rsidRDefault="00B21257" w:rsidP="008E4913">
      <w:pPr>
        <w:pStyle w:val="Prrafodelista"/>
        <w:numPr>
          <w:ilvl w:val="0"/>
          <w:numId w:val="47"/>
        </w:numPr>
        <w:spacing w:after="0"/>
        <w:jc w:val="both"/>
        <w:rPr>
          <w:rFonts w:cstheme="minorHAnsi"/>
        </w:rPr>
      </w:pPr>
      <w:r w:rsidRPr="008E4913">
        <w:rPr>
          <w:rFonts w:cstheme="minorHAnsi"/>
        </w:rPr>
        <w:t xml:space="preserve">Garantizar variables a medir y controlar. </w:t>
      </w:r>
    </w:p>
    <w:p w14:paraId="77F511D8" w14:textId="77777777" w:rsidR="00B21257" w:rsidRPr="008E4913" w:rsidRDefault="00B21257" w:rsidP="008E4913">
      <w:pPr>
        <w:pStyle w:val="Prrafodelista"/>
        <w:numPr>
          <w:ilvl w:val="0"/>
          <w:numId w:val="47"/>
        </w:numPr>
        <w:spacing w:after="0"/>
        <w:jc w:val="both"/>
        <w:rPr>
          <w:rFonts w:cstheme="minorHAnsi"/>
        </w:rPr>
      </w:pPr>
      <w:r w:rsidRPr="008E4913">
        <w:rPr>
          <w:rFonts w:cstheme="minorHAnsi"/>
        </w:rPr>
        <w:t>Establecer tanto la estrategia de control como los modos de operación automática y manual.</w:t>
      </w:r>
    </w:p>
    <w:p w14:paraId="0FBA71E6" w14:textId="77777777" w:rsidR="00B21257" w:rsidRPr="008E4913" w:rsidRDefault="00B21257" w:rsidP="008E4913">
      <w:pPr>
        <w:pStyle w:val="Prrafodelista"/>
        <w:numPr>
          <w:ilvl w:val="0"/>
          <w:numId w:val="47"/>
        </w:numPr>
        <w:spacing w:after="0"/>
        <w:jc w:val="both"/>
        <w:rPr>
          <w:rFonts w:cstheme="minorHAnsi"/>
          <w:b/>
          <w:bCs/>
        </w:rPr>
      </w:pPr>
      <w:r w:rsidRPr="008E4913">
        <w:rPr>
          <w:rFonts w:cstheme="minorHAnsi"/>
        </w:rPr>
        <w:t xml:space="preserve">Definir alarmas y reportes </w:t>
      </w:r>
    </w:p>
    <w:p w14:paraId="7EB043B7" w14:textId="77777777" w:rsidR="00B21257" w:rsidRPr="008E4913" w:rsidRDefault="00B21257" w:rsidP="008E4913">
      <w:pPr>
        <w:ind w:left="714"/>
        <w:jc w:val="both"/>
        <w:rPr>
          <w:rFonts w:cstheme="minorHAnsi"/>
          <w:b/>
          <w:bCs/>
        </w:rPr>
      </w:pPr>
    </w:p>
    <w:p w14:paraId="4B22C867" w14:textId="77777777" w:rsidR="00B21257" w:rsidRPr="008E4913" w:rsidRDefault="00B21257" w:rsidP="008E4913">
      <w:pPr>
        <w:pStyle w:val="Prrafodelista"/>
        <w:numPr>
          <w:ilvl w:val="1"/>
          <w:numId w:val="5"/>
        </w:numPr>
        <w:spacing w:after="160"/>
        <w:jc w:val="both"/>
        <w:rPr>
          <w:rFonts w:cstheme="minorHAnsi"/>
          <w:b/>
          <w:bCs/>
        </w:rPr>
      </w:pPr>
      <w:r w:rsidRPr="008E4913">
        <w:rPr>
          <w:rFonts w:cstheme="minorHAnsi"/>
          <w:b/>
          <w:bCs/>
        </w:rPr>
        <w:t>Diseño de Arquitectura de Automatización</w:t>
      </w:r>
    </w:p>
    <w:p w14:paraId="106EFA40" w14:textId="77777777" w:rsidR="00B21257" w:rsidRPr="008E4913" w:rsidRDefault="00B21257" w:rsidP="008E4913">
      <w:pPr>
        <w:numPr>
          <w:ilvl w:val="0"/>
          <w:numId w:val="6"/>
        </w:numPr>
        <w:spacing w:after="0"/>
        <w:ind w:left="714" w:hanging="357"/>
        <w:jc w:val="both"/>
        <w:rPr>
          <w:rFonts w:cstheme="minorHAnsi"/>
        </w:rPr>
      </w:pPr>
      <w:r w:rsidRPr="008E4913">
        <w:rPr>
          <w:rFonts w:cstheme="minorHAnsi"/>
        </w:rPr>
        <w:t>Descripción de la estrategia de automatización.</w:t>
      </w:r>
    </w:p>
    <w:p w14:paraId="0C833322" w14:textId="77777777" w:rsidR="00B21257" w:rsidRPr="008E4913" w:rsidRDefault="00B21257" w:rsidP="008E4913">
      <w:pPr>
        <w:numPr>
          <w:ilvl w:val="0"/>
          <w:numId w:val="6"/>
        </w:numPr>
        <w:spacing w:after="0"/>
        <w:ind w:left="714" w:hanging="357"/>
        <w:jc w:val="both"/>
        <w:rPr>
          <w:rFonts w:cstheme="minorHAnsi"/>
        </w:rPr>
      </w:pPr>
      <w:r w:rsidRPr="008E4913">
        <w:rPr>
          <w:rFonts w:cstheme="minorHAnsi"/>
        </w:rPr>
        <w:t>Elaboración de diagramas de bloques del sistema SCADA/PLC</w:t>
      </w:r>
    </w:p>
    <w:p w14:paraId="204D5693" w14:textId="77777777" w:rsidR="00B21257" w:rsidRPr="008E4913" w:rsidRDefault="00B21257" w:rsidP="008E4913">
      <w:pPr>
        <w:numPr>
          <w:ilvl w:val="0"/>
          <w:numId w:val="6"/>
        </w:numPr>
        <w:spacing w:after="0"/>
        <w:ind w:left="714" w:hanging="357"/>
        <w:jc w:val="both"/>
        <w:rPr>
          <w:rFonts w:cstheme="minorHAnsi"/>
        </w:rPr>
      </w:pPr>
      <w:r w:rsidRPr="008E4913">
        <w:rPr>
          <w:rFonts w:cstheme="minorHAnsi"/>
        </w:rPr>
        <w:t xml:space="preserve">Selección de equipos de control (controladores lógicos programables, módulos de expansión, variadores de velocidad, </w:t>
      </w:r>
      <w:proofErr w:type="spellStart"/>
      <w:r w:rsidRPr="008E4913">
        <w:rPr>
          <w:rFonts w:cstheme="minorHAnsi"/>
        </w:rPr>
        <w:t>etc</w:t>
      </w:r>
      <w:proofErr w:type="spellEnd"/>
      <w:r w:rsidRPr="008E4913">
        <w:rPr>
          <w:rFonts w:cstheme="minorHAnsi"/>
        </w:rPr>
        <w:t>).</w:t>
      </w:r>
    </w:p>
    <w:p w14:paraId="51FF1A38" w14:textId="77777777" w:rsidR="00B21257" w:rsidRPr="008E4913" w:rsidRDefault="00B21257" w:rsidP="008E4913">
      <w:pPr>
        <w:numPr>
          <w:ilvl w:val="0"/>
          <w:numId w:val="6"/>
        </w:numPr>
        <w:spacing w:after="0"/>
        <w:ind w:left="714" w:hanging="357"/>
        <w:jc w:val="both"/>
        <w:rPr>
          <w:rFonts w:cstheme="minorHAnsi"/>
        </w:rPr>
      </w:pPr>
      <w:r w:rsidRPr="008E4913">
        <w:rPr>
          <w:rFonts w:cstheme="minorHAnsi"/>
        </w:rPr>
        <w:t>Definición de sensores, transmisores y actuadores a instalar.</w:t>
      </w:r>
    </w:p>
    <w:p w14:paraId="429DC7DC" w14:textId="77777777" w:rsidR="00B21257" w:rsidRPr="008E4913" w:rsidRDefault="00B21257" w:rsidP="008E4913">
      <w:pPr>
        <w:numPr>
          <w:ilvl w:val="0"/>
          <w:numId w:val="6"/>
        </w:numPr>
        <w:spacing w:after="0"/>
        <w:ind w:left="714" w:hanging="357"/>
        <w:jc w:val="both"/>
        <w:rPr>
          <w:rFonts w:cstheme="minorHAnsi"/>
        </w:rPr>
      </w:pPr>
      <w:r w:rsidRPr="008E4913">
        <w:rPr>
          <w:rFonts w:cstheme="minorHAnsi"/>
        </w:rPr>
        <w:t>Diseño del sistema de comunicaciones</w:t>
      </w:r>
    </w:p>
    <w:p w14:paraId="3A0923E1" w14:textId="77777777" w:rsidR="00B21257" w:rsidRPr="008E4913" w:rsidRDefault="00B21257" w:rsidP="008E4913">
      <w:pPr>
        <w:numPr>
          <w:ilvl w:val="0"/>
          <w:numId w:val="6"/>
        </w:numPr>
        <w:spacing w:after="0"/>
        <w:ind w:left="714" w:hanging="357"/>
        <w:jc w:val="both"/>
        <w:rPr>
          <w:rFonts w:cstheme="minorHAnsi"/>
        </w:rPr>
      </w:pPr>
      <w:r w:rsidRPr="008E4913">
        <w:rPr>
          <w:rFonts w:cstheme="minorHAnsi"/>
        </w:rPr>
        <w:t>Diseño del sistema de administración de datos y telemetría. </w:t>
      </w:r>
    </w:p>
    <w:p w14:paraId="0BB24A3B" w14:textId="77777777" w:rsidR="00B21257" w:rsidRPr="008E4913" w:rsidRDefault="00B21257" w:rsidP="008E4913">
      <w:pPr>
        <w:ind w:left="714"/>
        <w:jc w:val="both"/>
        <w:rPr>
          <w:rFonts w:cstheme="minorHAnsi"/>
        </w:rPr>
      </w:pPr>
    </w:p>
    <w:p w14:paraId="51D66497" w14:textId="77777777" w:rsidR="00B21257" w:rsidRPr="008E4913" w:rsidRDefault="00B21257" w:rsidP="008E4913">
      <w:pPr>
        <w:pStyle w:val="Prrafodelista"/>
        <w:numPr>
          <w:ilvl w:val="1"/>
          <w:numId w:val="5"/>
        </w:numPr>
        <w:spacing w:after="160"/>
        <w:jc w:val="both"/>
        <w:rPr>
          <w:rFonts w:cstheme="minorHAnsi"/>
        </w:rPr>
      </w:pPr>
      <w:r w:rsidRPr="008E4913">
        <w:rPr>
          <w:rFonts w:cstheme="minorHAnsi"/>
          <w:b/>
          <w:bCs/>
        </w:rPr>
        <w:t>Ingeniería Eléctrica y de Control</w:t>
      </w:r>
    </w:p>
    <w:p w14:paraId="28DDE6AC" w14:textId="77777777" w:rsidR="00B21257" w:rsidRPr="008E4913" w:rsidRDefault="00B21257" w:rsidP="008E4913">
      <w:pPr>
        <w:pStyle w:val="Prrafodelista"/>
        <w:spacing w:after="160"/>
        <w:ind w:left="1440"/>
        <w:jc w:val="both"/>
        <w:rPr>
          <w:rFonts w:cstheme="minorHAnsi"/>
        </w:rPr>
      </w:pPr>
    </w:p>
    <w:p w14:paraId="63E72AF3" w14:textId="77777777" w:rsidR="00B21257" w:rsidRPr="008E4913" w:rsidRDefault="00B21257" w:rsidP="008E4913">
      <w:pPr>
        <w:pStyle w:val="Prrafodelista"/>
        <w:numPr>
          <w:ilvl w:val="0"/>
          <w:numId w:val="5"/>
        </w:numPr>
        <w:spacing w:after="100" w:afterAutospacing="1"/>
        <w:ind w:left="714" w:hanging="357"/>
        <w:jc w:val="both"/>
        <w:rPr>
          <w:rFonts w:cstheme="minorHAnsi"/>
        </w:rPr>
      </w:pPr>
      <w:r w:rsidRPr="008E4913">
        <w:rPr>
          <w:rFonts w:cstheme="minorHAnsi"/>
        </w:rPr>
        <w:t xml:space="preserve">Análisis de cargas y determinación de crecimiento eléctrico. </w:t>
      </w:r>
    </w:p>
    <w:p w14:paraId="36679DA5" w14:textId="77777777" w:rsidR="00B21257" w:rsidRPr="008E4913" w:rsidRDefault="00B21257" w:rsidP="008E4913">
      <w:pPr>
        <w:pStyle w:val="Prrafodelista"/>
        <w:numPr>
          <w:ilvl w:val="0"/>
          <w:numId w:val="5"/>
        </w:numPr>
        <w:spacing w:after="100" w:afterAutospacing="1"/>
        <w:ind w:left="714" w:hanging="357"/>
        <w:jc w:val="both"/>
        <w:rPr>
          <w:rFonts w:cstheme="minorHAnsi"/>
        </w:rPr>
      </w:pPr>
      <w:r w:rsidRPr="008E4913">
        <w:rPr>
          <w:rFonts w:cstheme="minorHAnsi"/>
        </w:rPr>
        <w:t>Planos unifilares y esquemas de tableros de control y potencia.</w:t>
      </w:r>
    </w:p>
    <w:p w14:paraId="401795F6" w14:textId="77777777" w:rsidR="00B21257" w:rsidRPr="008E4913" w:rsidRDefault="00B21257" w:rsidP="008E4913">
      <w:pPr>
        <w:pStyle w:val="Prrafodelista"/>
        <w:numPr>
          <w:ilvl w:val="0"/>
          <w:numId w:val="5"/>
        </w:numPr>
        <w:spacing w:after="100" w:afterAutospacing="1"/>
        <w:ind w:left="714" w:hanging="357"/>
        <w:jc w:val="both"/>
        <w:rPr>
          <w:rFonts w:cstheme="minorHAnsi"/>
        </w:rPr>
      </w:pPr>
      <w:r w:rsidRPr="008E4913">
        <w:rPr>
          <w:rFonts w:cstheme="minorHAnsi"/>
        </w:rPr>
        <w:t>Diseño de protecciones eléctricas.</w:t>
      </w:r>
    </w:p>
    <w:p w14:paraId="63E0E218" w14:textId="77777777" w:rsidR="00B21257" w:rsidRPr="008E4913" w:rsidRDefault="00B21257" w:rsidP="008E4913">
      <w:pPr>
        <w:pStyle w:val="Prrafodelista"/>
        <w:numPr>
          <w:ilvl w:val="0"/>
          <w:numId w:val="5"/>
        </w:numPr>
        <w:spacing w:after="100" w:afterAutospacing="1"/>
        <w:ind w:left="714" w:hanging="357"/>
        <w:jc w:val="both"/>
        <w:rPr>
          <w:rFonts w:cstheme="minorHAnsi"/>
        </w:rPr>
      </w:pPr>
      <w:r w:rsidRPr="008E4913">
        <w:rPr>
          <w:rFonts w:cstheme="minorHAnsi"/>
        </w:rPr>
        <w:t xml:space="preserve"> Coordinaciones de arranque de bombas.</w:t>
      </w:r>
    </w:p>
    <w:p w14:paraId="454EA9DB" w14:textId="77777777" w:rsidR="00B21257" w:rsidRPr="008E4913" w:rsidRDefault="00B21257" w:rsidP="008E4913">
      <w:pPr>
        <w:numPr>
          <w:ilvl w:val="0"/>
          <w:numId w:val="5"/>
        </w:numPr>
        <w:spacing w:after="100" w:afterAutospacing="1"/>
        <w:ind w:left="714" w:hanging="357"/>
        <w:jc w:val="both"/>
        <w:rPr>
          <w:rFonts w:cstheme="minorHAnsi"/>
        </w:rPr>
      </w:pPr>
      <w:r w:rsidRPr="008E4913">
        <w:rPr>
          <w:rFonts w:cstheme="minorHAnsi"/>
        </w:rPr>
        <w:t>Selección de cableado, canalizaciones y protecciones contra sobretensiones.</w:t>
      </w:r>
    </w:p>
    <w:p w14:paraId="75D7090D" w14:textId="77777777" w:rsidR="00B21257" w:rsidRPr="008E4913" w:rsidRDefault="00B21257" w:rsidP="008E4913">
      <w:pPr>
        <w:pStyle w:val="Prrafodelista"/>
        <w:numPr>
          <w:ilvl w:val="1"/>
          <w:numId w:val="6"/>
        </w:numPr>
        <w:spacing w:after="160"/>
        <w:jc w:val="both"/>
        <w:rPr>
          <w:rFonts w:cstheme="minorHAnsi"/>
          <w:b/>
          <w:bCs/>
        </w:rPr>
      </w:pPr>
      <w:r w:rsidRPr="008E4913">
        <w:rPr>
          <w:rFonts w:cstheme="minorHAnsi"/>
          <w:b/>
          <w:bCs/>
        </w:rPr>
        <w:t>Ingeniería Civil y de Adecuaciones</w:t>
      </w:r>
    </w:p>
    <w:p w14:paraId="55833766" w14:textId="77777777" w:rsidR="00B21257" w:rsidRPr="008E4913" w:rsidRDefault="00B21257" w:rsidP="008E4913">
      <w:pPr>
        <w:numPr>
          <w:ilvl w:val="0"/>
          <w:numId w:val="7"/>
        </w:numPr>
        <w:spacing w:after="0"/>
        <w:ind w:left="714" w:hanging="357"/>
        <w:jc w:val="both"/>
        <w:rPr>
          <w:rFonts w:cstheme="minorHAnsi"/>
        </w:rPr>
      </w:pPr>
      <w:r w:rsidRPr="008E4913">
        <w:rPr>
          <w:rFonts w:cstheme="minorHAnsi"/>
        </w:rPr>
        <w:t>Establecimiento de requerimientos con respecto actividades constructivas.</w:t>
      </w:r>
    </w:p>
    <w:p w14:paraId="25F131AD" w14:textId="77777777" w:rsidR="00B21257" w:rsidRPr="008E4913" w:rsidRDefault="00B21257" w:rsidP="008E4913">
      <w:pPr>
        <w:numPr>
          <w:ilvl w:val="0"/>
          <w:numId w:val="7"/>
        </w:numPr>
        <w:spacing w:after="0"/>
        <w:ind w:left="714" w:hanging="357"/>
        <w:jc w:val="both"/>
        <w:rPr>
          <w:rFonts w:cstheme="minorHAnsi"/>
        </w:rPr>
      </w:pPr>
      <w:r w:rsidRPr="008E4913">
        <w:rPr>
          <w:rFonts w:cstheme="minorHAnsi"/>
        </w:rPr>
        <w:t>Diseño de las adecuaciones requeridas para los diferentes componentes del sistema de tratamiento de agua.</w:t>
      </w:r>
    </w:p>
    <w:p w14:paraId="310B89B9" w14:textId="77777777" w:rsidR="00B21257" w:rsidRPr="008E4913" w:rsidRDefault="00B21257" w:rsidP="008E4913">
      <w:pPr>
        <w:numPr>
          <w:ilvl w:val="0"/>
          <w:numId w:val="7"/>
        </w:numPr>
        <w:spacing w:after="0"/>
        <w:ind w:left="714" w:hanging="357"/>
        <w:jc w:val="both"/>
        <w:rPr>
          <w:rFonts w:cstheme="minorHAnsi"/>
        </w:rPr>
      </w:pPr>
      <w:r w:rsidRPr="008E4913">
        <w:rPr>
          <w:rFonts w:cstheme="minorHAnsi"/>
        </w:rPr>
        <w:t xml:space="preserve">Diseño con respecto a los requerimientos para la instalación de la malla Coanda. </w:t>
      </w:r>
    </w:p>
    <w:p w14:paraId="22AF49D0" w14:textId="77777777" w:rsidR="00B21257" w:rsidRPr="008E4913" w:rsidRDefault="00B21257" w:rsidP="008E4913">
      <w:pPr>
        <w:numPr>
          <w:ilvl w:val="0"/>
          <w:numId w:val="7"/>
        </w:numPr>
        <w:spacing w:after="0"/>
        <w:ind w:left="714" w:hanging="357"/>
        <w:jc w:val="both"/>
        <w:rPr>
          <w:rFonts w:cstheme="minorHAnsi"/>
        </w:rPr>
      </w:pPr>
      <w:r w:rsidRPr="008E4913">
        <w:rPr>
          <w:rFonts w:cstheme="minorHAnsi"/>
        </w:rPr>
        <w:t>Detalles constructivos para montaje de sistema eléctrico, antenas, sensores y tableros.</w:t>
      </w:r>
    </w:p>
    <w:p w14:paraId="39AF6E9B" w14:textId="77777777" w:rsidR="00B21257" w:rsidRPr="008E4913" w:rsidRDefault="00B21257" w:rsidP="008E4913">
      <w:pPr>
        <w:ind w:left="714"/>
        <w:jc w:val="both"/>
        <w:rPr>
          <w:rFonts w:cstheme="minorHAnsi"/>
        </w:rPr>
      </w:pPr>
    </w:p>
    <w:p w14:paraId="1A32F313" w14:textId="77777777" w:rsidR="00B21257" w:rsidRPr="008E4913" w:rsidRDefault="00B21257" w:rsidP="008E4913">
      <w:pPr>
        <w:pStyle w:val="Prrafodelista"/>
        <w:numPr>
          <w:ilvl w:val="1"/>
          <w:numId w:val="6"/>
        </w:numPr>
        <w:spacing w:after="160"/>
        <w:jc w:val="both"/>
        <w:rPr>
          <w:rFonts w:cstheme="minorHAnsi"/>
        </w:rPr>
      </w:pPr>
      <w:r w:rsidRPr="008E4913">
        <w:rPr>
          <w:rFonts w:cstheme="minorHAnsi"/>
          <w:b/>
          <w:bCs/>
        </w:rPr>
        <w:lastRenderedPageBreak/>
        <w:t>Documentación Técnica de Ingeniería de Detalle</w:t>
      </w:r>
    </w:p>
    <w:p w14:paraId="2FA3CD4F" w14:textId="77777777" w:rsidR="00B21257" w:rsidRPr="008E4913" w:rsidRDefault="00B21257" w:rsidP="008E4913">
      <w:pPr>
        <w:numPr>
          <w:ilvl w:val="0"/>
          <w:numId w:val="8"/>
        </w:numPr>
        <w:spacing w:after="0"/>
        <w:ind w:left="714" w:hanging="357"/>
        <w:jc w:val="both"/>
        <w:rPr>
          <w:rFonts w:cstheme="minorHAnsi"/>
        </w:rPr>
      </w:pPr>
      <w:r w:rsidRPr="008E4913">
        <w:rPr>
          <w:rFonts w:cstheme="minorHAnsi"/>
        </w:rPr>
        <w:t xml:space="preserve">Planos “as </w:t>
      </w:r>
      <w:proofErr w:type="spellStart"/>
      <w:r w:rsidRPr="008E4913">
        <w:rPr>
          <w:rFonts w:cstheme="minorHAnsi"/>
        </w:rPr>
        <w:t>built</w:t>
      </w:r>
      <w:proofErr w:type="spellEnd"/>
      <w:r w:rsidRPr="008E4913">
        <w:rPr>
          <w:rFonts w:cstheme="minorHAnsi"/>
        </w:rPr>
        <w:t>” del sistema automatizado.</w:t>
      </w:r>
    </w:p>
    <w:p w14:paraId="3A082C63" w14:textId="77777777" w:rsidR="00B21257" w:rsidRPr="008E4913" w:rsidRDefault="00B21257" w:rsidP="008E4913">
      <w:pPr>
        <w:numPr>
          <w:ilvl w:val="0"/>
          <w:numId w:val="8"/>
        </w:numPr>
        <w:spacing w:after="0"/>
        <w:ind w:left="714" w:hanging="357"/>
        <w:jc w:val="both"/>
        <w:rPr>
          <w:rFonts w:cstheme="minorHAnsi"/>
        </w:rPr>
      </w:pPr>
      <w:r w:rsidRPr="008E4913">
        <w:rPr>
          <w:rFonts w:cstheme="minorHAnsi"/>
        </w:rPr>
        <w:t>Especificaciones técnicas de equipos y materiales.</w:t>
      </w:r>
    </w:p>
    <w:p w14:paraId="669B9FE3" w14:textId="77777777" w:rsidR="00B21257" w:rsidRPr="008E4913" w:rsidRDefault="00B21257" w:rsidP="008E4913">
      <w:pPr>
        <w:numPr>
          <w:ilvl w:val="0"/>
          <w:numId w:val="8"/>
        </w:numPr>
        <w:spacing w:after="0"/>
        <w:ind w:left="714" w:hanging="357"/>
        <w:jc w:val="both"/>
        <w:rPr>
          <w:rFonts w:cstheme="minorHAnsi"/>
        </w:rPr>
      </w:pPr>
      <w:r w:rsidRPr="008E4913">
        <w:rPr>
          <w:rFonts w:cstheme="minorHAnsi"/>
        </w:rPr>
        <w:t>Memorias de cálculo eléctrico, hidráulico y de comunicaciones.</w:t>
      </w:r>
    </w:p>
    <w:p w14:paraId="7B51C411" w14:textId="77777777" w:rsidR="00B21257" w:rsidRPr="008E4913" w:rsidRDefault="00B21257" w:rsidP="008E4913">
      <w:pPr>
        <w:numPr>
          <w:ilvl w:val="0"/>
          <w:numId w:val="8"/>
        </w:numPr>
        <w:spacing w:after="0"/>
        <w:ind w:left="714" w:hanging="357"/>
        <w:jc w:val="both"/>
        <w:rPr>
          <w:rFonts w:cstheme="minorHAnsi"/>
        </w:rPr>
      </w:pPr>
      <w:r w:rsidRPr="008E4913">
        <w:rPr>
          <w:rFonts w:cstheme="minorHAnsi"/>
        </w:rPr>
        <w:t>Plan de trabajo de implementación a detalle (Constructivo, de materiales, de configuración y demás que se requieran)</w:t>
      </w:r>
    </w:p>
    <w:p w14:paraId="0ADBC301" w14:textId="77777777" w:rsidR="00B21257" w:rsidRPr="008E4913" w:rsidRDefault="00B21257" w:rsidP="008E4913">
      <w:pPr>
        <w:numPr>
          <w:ilvl w:val="0"/>
          <w:numId w:val="8"/>
        </w:numPr>
        <w:spacing w:after="160"/>
        <w:jc w:val="both"/>
        <w:rPr>
          <w:rFonts w:cstheme="minorHAnsi"/>
        </w:rPr>
      </w:pPr>
      <w:r w:rsidRPr="008E4913">
        <w:rPr>
          <w:rFonts w:cstheme="minorHAnsi"/>
        </w:rPr>
        <w:t>Manuales de operación y mantenimiento preliminares.</w:t>
      </w:r>
    </w:p>
    <w:p w14:paraId="2BD4B689" w14:textId="77777777" w:rsidR="00B21257" w:rsidRPr="008E4913" w:rsidRDefault="00B21257" w:rsidP="008E4913">
      <w:pPr>
        <w:pStyle w:val="Prrafodelista"/>
        <w:numPr>
          <w:ilvl w:val="1"/>
          <w:numId w:val="6"/>
        </w:numPr>
        <w:spacing w:after="160"/>
        <w:jc w:val="both"/>
        <w:rPr>
          <w:rFonts w:cstheme="minorHAnsi"/>
          <w:b/>
          <w:bCs/>
        </w:rPr>
      </w:pPr>
      <w:r w:rsidRPr="008E4913">
        <w:rPr>
          <w:rFonts w:cstheme="minorHAnsi"/>
          <w:b/>
          <w:bCs/>
        </w:rPr>
        <w:t>Validación y Aprobación del Diseño</w:t>
      </w:r>
    </w:p>
    <w:p w14:paraId="1A6B6FF3" w14:textId="77777777" w:rsidR="00B21257" w:rsidRPr="008E4913" w:rsidRDefault="00B21257" w:rsidP="008E4913">
      <w:pPr>
        <w:numPr>
          <w:ilvl w:val="0"/>
          <w:numId w:val="9"/>
        </w:numPr>
        <w:spacing w:after="0"/>
        <w:ind w:left="714" w:hanging="357"/>
        <w:jc w:val="both"/>
        <w:rPr>
          <w:rFonts w:cstheme="minorHAnsi"/>
        </w:rPr>
      </w:pPr>
      <w:r w:rsidRPr="008E4913">
        <w:rPr>
          <w:rFonts w:cstheme="minorHAnsi"/>
        </w:rPr>
        <w:t>Revisión de la supervisión de la ESU y cliente final.</w:t>
      </w:r>
    </w:p>
    <w:p w14:paraId="26B29060" w14:textId="77777777" w:rsidR="00B21257" w:rsidRPr="008E4913" w:rsidRDefault="00B21257" w:rsidP="008E4913">
      <w:pPr>
        <w:numPr>
          <w:ilvl w:val="0"/>
          <w:numId w:val="9"/>
        </w:numPr>
        <w:spacing w:after="0"/>
        <w:ind w:left="714" w:hanging="357"/>
        <w:jc w:val="both"/>
        <w:rPr>
          <w:rFonts w:cstheme="minorHAnsi"/>
        </w:rPr>
      </w:pPr>
      <w:r w:rsidRPr="008E4913">
        <w:rPr>
          <w:rFonts w:cstheme="minorHAnsi"/>
        </w:rPr>
        <w:t>Ajustes de ingeniería según observaciones.</w:t>
      </w:r>
    </w:p>
    <w:p w14:paraId="2B597736" w14:textId="77777777" w:rsidR="00B21257" w:rsidRPr="008E4913" w:rsidRDefault="00B21257" w:rsidP="008E4913">
      <w:pPr>
        <w:numPr>
          <w:ilvl w:val="0"/>
          <w:numId w:val="9"/>
        </w:numPr>
        <w:spacing w:after="0"/>
        <w:ind w:left="714" w:hanging="357"/>
        <w:jc w:val="both"/>
        <w:rPr>
          <w:rFonts w:cstheme="minorHAnsi"/>
        </w:rPr>
      </w:pPr>
      <w:r w:rsidRPr="008E4913">
        <w:rPr>
          <w:rFonts w:cstheme="minorHAnsi"/>
        </w:rPr>
        <w:t>Entrega final de los diseños validados como insumo para la fase de automatización e implementación.</w:t>
      </w:r>
    </w:p>
    <w:p w14:paraId="223F1F45" w14:textId="77777777" w:rsidR="00B21257" w:rsidRPr="008E4913" w:rsidRDefault="00B21257" w:rsidP="008E4913">
      <w:pPr>
        <w:numPr>
          <w:ilvl w:val="0"/>
          <w:numId w:val="9"/>
        </w:numPr>
        <w:spacing w:after="0"/>
        <w:ind w:left="714" w:hanging="357"/>
        <w:jc w:val="both"/>
        <w:rPr>
          <w:rFonts w:cstheme="minorHAnsi"/>
        </w:rPr>
      </w:pPr>
      <w:r w:rsidRPr="008E4913">
        <w:rPr>
          <w:rFonts w:cstheme="minorHAnsi"/>
        </w:rPr>
        <w:t>Aprobación por parte de la ESU y cliente final.</w:t>
      </w:r>
    </w:p>
    <w:p w14:paraId="2909F014" w14:textId="77777777" w:rsidR="00B21257" w:rsidRPr="008E4913" w:rsidRDefault="00B21257" w:rsidP="008E4913">
      <w:pPr>
        <w:spacing w:after="0"/>
        <w:ind w:left="714"/>
        <w:jc w:val="both"/>
        <w:rPr>
          <w:rFonts w:cstheme="minorHAnsi"/>
        </w:rPr>
      </w:pPr>
    </w:p>
    <w:p w14:paraId="012308FC" w14:textId="77777777" w:rsidR="00B21257" w:rsidRPr="008E4913" w:rsidRDefault="00B21257" w:rsidP="008E4913">
      <w:pPr>
        <w:numPr>
          <w:ilvl w:val="0"/>
          <w:numId w:val="4"/>
        </w:numPr>
        <w:spacing w:after="160"/>
        <w:jc w:val="both"/>
        <w:rPr>
          <w:rFonts w:cstheme="minorHAnsi"/>
          <w:b/>
          <w:bCs/>
        </w:rPr>
      </w:pPr>
      <w:r w:rsidRPr="008E4913">
        <w:rPr>
          <w:rFonts w:cstheme="minorHAnsi"/>
          <w:b/>
          <w:bCs/>
        </w:rPr>
        <w:t>COMPONENTE 2: Infraestructura Física y Adecuaciones</w:t>
      </w:r>
    </w:p>
    <w:p w14:paraId="381C5E33" w14:textId="77777777" w:rsidR="00B21257" w:rsidRPr="008E4913" w:rsidRDefault="00B21257" w:rsidP="008E4913">
      <w:pPr>
        <w:jc w:val="both"/>
        <w:rPr>
          <w:rFonts w:cstheme="minorHAnsi"/>
        </w:rPr>
      </w:pPr>
      <w:r w:rsidRPr="008E4913">
        <w:rPr>
          <w:rFonts w:cstheme="minorHAnsi"/>
        </w:rPr>
        <w:t>El contratista deberá desarrollar y ejecutar las obras civiles y adecuaciones físicas necesarias para la correcta instalación, operación y mantenimiento de los sistemas de automatización, instrumentación, telecomunicaciones y energía asociados al acueducto una vez sea aprobada la ingeniería de detalle por parte de la ESU y el cliente final.</w:t>
      </w:r>
    </w:p>
    <w:p w14:paraId="105A20B4" w14:textId="77777777" w:rsidR="00B21257" w:rsidRPr="008E4913" w:rsidRDefault="00B21257" w:rsidP="008E4913">
      <w:pPr>
        <w:jc w:val="both"/>
        <w:rPr>
          <w:rFonts w:cstheme="minorHAnsi"/>
        </w:rPr>
      </w:pPr>
      <w:r w:rsidRPr="008E4913">
        <w:rPr>
          <w:rFonts w:cstheme="minorHAnsi"/>
        </w:rPr>
        <w:t>Lo que deberá comprender:</w:t>
      </w:r>
    </w:p>
    <w:p w14:paraId="1DB3649D" w14:textId="77777777" w:rsidR="00B21257" w:rsidRPr="008E4913" w:rsidRDefault="00B21257" w:rsidP="008E4913">
      <w:pPr>
        <w:pStyle w:val="Prrafodelista"/>
        <w:numPr>
          <w:ilvl w:val="0"/>
          <w:numId w:val="51"/>
        </w:numPr>
        <w:spacing w:after="160"/>
        <w:jc w:val="both"/>
        <w:rPr>
          <w:rFonts w:cstheme="minorHAnsi"/>
        </w:rPr>
      </w:pPr>
      <w:r w:rsidRPr="008E4913">
        <w:rPr>
          <w:rFonts w:cstheme="minorHAnsi"/>
          <w:b/>
          <w:bCs/>
        </w:rPr>
        <w:t>Suministro e instalación de soportes, bases y estructuras metálicas:</w:t>
      </w:r>
      <w:r w:rsidRPr="008E4913">
        <w:rPr>
          <w:rFonts w:cstheme="minorHAnsi"/>
        </w:rPr>
        <w:t xml:space="preserve"> para la fijación de antenas, sensores, tableros, variadores, protección ambiental (cerramientos de equipos), seguridad y demás equipos requeridos, con respecto a la ingeniería de detalle.</w:t>
      </w:r>
    </w:p>
    <w:p w14:paraId="0627A598" w14:textId="77777777" w:rsidR="00B21257" w:rsidRPr="008E4913" w:rsidRDefault="00B21257" w:rsidP="008E4913">
      <w:pPr>
        <w:pStyle w:val="Prrafodelista"/>
        <w:numPr>
          <w:ilvl w:val="0"/>
          <w:numId w:val="51"/>
        </w:numPr>
        <w:spacing w:after="160"/>
        <w:jc w:val="both"/>
        <w:rPr>
          <w:rFonts w:cstheme="minorHAnsi"/>
        </w:rPr>
      </w:pPr>
      <w:r w:rsidRPr="008E4913">
        <w:rPr>
          <w:rFonts w:cstheme="minorHAnsi"/>
          <w:b/>
          <w:bCs/>
        </w:rPr>
        <w:t>Adecuaciones constructivas y detalles de obra civil:</w:t>
      </w:r>
      <w:r w:rsidRPr="008E4913">
        <w:rPr>
          <w:rFonts w:cstheme="minorHAnsi"/>
        </w:rPr>
        <w:t xml:space="preserve"> para albergar equipos de control, telecomunicaciones, instrumentación y sistemas de respaldo y distribución energético, bases de concreto para gabinetes y equipos, canalizaciones subterráneas y aéreas para cableado eléctrico y de comunicaciones, garantizando resistencia mecánica, protección contra la intemperie y seguridad estructural.</w:t>
      </w:r>
    </w:p>
    <w:p w14:paraId="3A08616E" w14:textId="77777777" w:rsidR="00B21257" w:rsidRPr="008E4913" w:rsidRDefault="00B21257" w:rsidP="008E4913">
      <w:pPr>
        <w:pStyle w:val="Prrafodelista"/>
        <w:numPr>
          <w:ilvl w:val="0"/>
          <w:numId w:val="51"/>
        </w:numPr>
        <w:spacing w:after="160"/>
        <w:jc w:val="both"/>
        <w:rPr>
          <w:rFonts w:cstheme="minorHAnsi"/>
        </w:rPr>
      </w:pPr>
      <w:r w:rsidRPr="008E4913">
        <w:rPr>
          <w:rFonts w:cstheme="minorHAnsi"/>
          <w:b/>
          <w:bCs/>
        </w:rPr>
        <w:t xml:space="preserve">Estructuras de Soporte para Malla Coanda y válvulas automatizadas: </w:t>
      </w:r>
      <w:r w:rsidRPr="008E4913">
        <w:rPr>
          <w:rFonts w:cstheme="minorHAnsi"/>
        </w:rPr>
        <w:t>acero estructural galvanizado en caliente o acero inoxidable AISI 304/316, con recubrimiento anticorrosivo apto para ambientes de alta humedad y exposición permanente al agua.</w:t>
      </w:r>
    </w:p>
    <w:p w14:paraId="6E8E8F0D" w14:textId="77777777" w:rsidR="00B21257" w:rsidRPr="008E4913" w:rsidRDefault="00B21257" w:rsidP="008E4913">
      <w:pPr>
        <w:pStyle w:val="Prrafodelista"/>
        <w:numPr>
          <w:ilvl w:val="0"/>
          <w:numId w:val="51"/>
        </w:numPr>
        <w:spacing w:after="160"/>
        <w:jc w:val="both"/>
        <w:rPr>
          <w:rFonts w:cstheme="minorHAnsi"/>
        </w:rPr>
      </w:pPr>
      <w:r w:rsidRPr="008E4913">
        <w:rPr>
          <w:rFonts w:cstheme="minorHAnsi"/>
          <w:b/>
          <w:bCs/>
        </w:rPr>
        <w:t>Canalizaciones, ductos y cimentaciones</w:t>
      </w:r>
      <w:r w:rsidRPr="008E4913">
        <w:rPr>
          <w:rFonts w:cstheme="minorHAnsi"/>
        </w:rPr>
        <w:t xml:space="preserve"> necesarios para el tendido de redes eléctricas, de comunicaciones y de instrumentación, conforme a planos y normativa vigente.</w:t>
      </w:r>
    </w:p>
    <w:p w14:paraId="6E12DA9C" w14:textId="77777777" w:rsidR="00B21257" w:rsidRPr="008E4913" w:rsidRDefault="00B21257" w:rsidP="008E4913">
      <w:pPr>
        <w:pStyle w:val="Prrafodelista"/>
        <w:numPr>
          <w:ilvl w:val="0"/>
          <w:numId w:val="51"/>
        </w:numPr>
        <w:spacing w:after="160"/>
        <w:jc w:val="both"/>
        <w:rPr>
          <w:rFonts w:cstheme="minorHAnsi"/>
        </w:rPr>
      </w:pPr>
      <w:r w:rsidRPr="008E4913">
        <w:rPr>
          <w:rFonts w:cstheme="minorHAnsi"/>
        </w:rPr>
        <w:t>Cumplimiento de la normatividad aplicable en materia de construcción, seguridad estructural y reglamentos técnicos (NSR-10, RETIE, RAS, entre otros).</w:t>
      </w:r>
    </w:p>
    <w:p w14:paraId="64597A4C" w14:textId="77777777" w:rsidR="00B21257" w:rsidRPr="008E4913" w:rsidRDefault="00B21257" w:rsidP="008E4913">
      <w:pPr>
        <w:numPr>
          <w:ilvl w:val="0"/>
          <w:numId w:val="4"/>
        </w:numPr>
        <w:spacing w:after="160"/>
        <w:jc w:val="both"/>
        <w:rPr>
          <w:rFonts w:cstheme="minorHAnsi"/>
        </w:rPr>
      </w:pPr>
      <w:r w:rsidRPr="008E4913">
        <w:rPr>
          <w:rFonts w:cstheme="minorHAnsi"/>
          <w:b/>
          <w:bCs/>
        </w:rPr>
        <w:t>COMPONENTE 3: Suministro e instalación de equipos</w:t>
      </w:r>
    </w:p>
    <w:p w14:paraId="57B5978A" w14:textId="77777777" w:rsidR="00B21257" w:rsidRPr="008E4913" w:rsidRDefault="00B21257" w:rsidP="008E4913">
      <w:pPr>
        <w:jc w:val="both"/>
        <w:rPr>
          <w:rFonts w:cstheme="minorHAnsi"/>
        </w:rPr>
      </w:pPr>
      <w:r w:rsidRPr="008E4913">
        <w:rPr>
          <w:rFonts w:cstheme="minorHAnsi"/>
        </w:rPr>
        <w:t>El contratista deberá suministrar e instalar los equipos requeridos para garantizar la operación automática, eficiente, segura y confiable del acueducto, incluyendo sistemas de medición, control, comunicación y supervisión automática.</w:t>
      </w:r>
    </w:p>
    <w:p w14:paraId="68C5B6D1" w14:textId="77777777" w:rsidR="00B21257" w:rsidRPr="008E4913" w:rsidRDefault="00B21257" w:rsidP="008E4913">
      <w:pPr>
        <w:jc w:val="both"/>
        <w:rPr>
          <w:rFonts w:cstheme="minorHAnsi"/>
        </w:rPr>
      </w:pPr>
      <w:r w:rsidRPr="008E4913">
        <w:rPr>
          <w:rFonts w:cstheme="minorHAnsi"/>
        </w:rPr>
        <w:lastRenderedPageBreak/>
        <w:t>Las actividades mínimas incluyen:</w:t>
      </w:r>
    </w:p>
    <w:p w14:paraId="125EDA42" w14:textId="77777777" w:rsidR="00B21257" w:rsidRPr="008E4913" w:rsidRDefault="00B21257" w:rsidP="008E4913">
      <w:pPr>
        <w:pStyle w:val="Prrafodelista"/>
        <w:numPr>
          <w:ilvl w:val="0"/>
          <w:numId w:val="11"/>
        </w:numPr>
        <w:spacing w:after="160"/>
        <w:jc w:val="both"/>
        <w:rPr>
          <w:rFonts w:cstheme="minorHAnsi"/>
          <w:b/>
          <w:bCs/>
        </w:rPr>
      </w:pPr>
      <w:r w:rsidRPr="008E4913">
        <w:rPr>
          <w:rFonts w:cstheme="minorHAnsi"/>
          <w:b/>
          <w:bCs/>
        </w:rPr>
        <w:t>Instrumentación y Sensores</w:t>
      </w:r>
    </w:p>
    <w:p w14:paraId="5BE7DB5C" w14:textId="77777777" w:rsidR="00B21257" w:rsidRPr="008E4913" w:rsidRDefault="00B21257" w:rsidP="008E4913">
      <w:pPr>
        <w:ind w:left="40"/>
        <w:jc w:val="both"/>
        <w:rPr>
          <w:rFonts w:cstheme="minorHAnsi"/>
        </w:rPr>
      </w:pPr>
      <w:r w:rsidRPr="008E4913">
        <w:rPr>
          <w:rFonts w:cstheme="minorHAnsi"/>
        </w:rPr>
        <w:t>El contratista deberá suministrar, instalar, calibrar y poner en servicio la instrumentación y los sensores requeridos para el sistema de automatización del acueducto. Estos dispositivos constituyen elementos fundamentales, ya que permiten la medición en tiempo real de las variables críticas de los procesos de captación, tratamiento, almacenamiento y distribución de agua potable.</w:t>
      </w:r>
    </w:p>
    <w:p w14:paraId="23D538D3" w14:textId="77777777" w:rsidR="00B21257" w:rsidRPr="008E4913" w:rsidRDefault="00B21257" w:rsidP="008E4913">
      <w:pPr>
        <w:ind w:left="40"/>
        <w:jc w:val="both"/>
        <w:rPr>
          <w:rFonts w:cstheme="minorHAnsi"/>
        </w:rPr>
      </w:pPr>
      <w:r w:rsidRPr="008E4913">
        <w:rPr>
          <w:rFonts w:cstheme="minorHAnsi"/>
        </w:rPr>
        <w:t>La instrumentación deberá garantizar el envío de información precisa, continua y confiable hacia los sistemas de control (PLC/SCADA), con el fin de asegurar una operación eficiente, segura y estable.</w:t>
      </w:r>
    </w:p>
    <w:p w14:paraId="63468397" w14:textId="77777777" w:rsidR="00B21257" w:rsidRPr="008E4913" w:rsidRDefault="00B21257" w:rsidP="008E4913">
      <w:pPr>
        <w:pStyle w:val="Prrafodelista"/>
        <w:numPr>
          <w:ilvl w:val="0"/>
          <w:numId w:val="16"/>
        </w:numPr>
        <w:spacing w:after="160"/>
        <w:jc w:val="both"/>
        <w:rPr>
          <w:rFonts w:cstheme="minorHAnsi"/>
        </w:rPr>
      </w:pPr>
      <w:r w:rsidRPr="008E4913">
        <w:rPr>
          <w:rFonts w:cstheme="minorHAnsi"/>
          <w:b/>
          <w:bCs/>
        </w:rPr>
        <w:t>Transmisor de presión:</w:t>
      </w:r>
      <w:r w:rsidRPr="008E4913">
        <w:rPr>
          <w:rFonts w:cstheme="minorHAnsi"/>
        </w:rPr>
        <w:t xml:space="preserve"> mide la presión en tuberías, tanques y estaciones de bombeo, detectando condiciones de sobrepresión o vacío que podrían afectar la integridad del sistema y proteger los equipos de bombeo.</w:t>
      </w:r>
    </w:p>
    <w:p w14:paraId="23331C09" w14:textId="77777777" w:rsidR="00B21257" w:rsidRPr="008E4913" w:rsidRDefault="00B21257" w:rsidP="008E4913">
      <w:pPr>
        <w:pStyle w:val="Prrafodelista"/>
        <w:numPr>
          <w:ilvl w:val="0"/>
          <w:numId w:val="16"/>
        </w:numPr>
        <w:spacing w:after="160"/>
        <w:jc w:val="both"/>
        <w:rPr>
          <w:rFonts w:cstheme="minorHAnsi"/>
        </w:rPr>
      </w:pPr>
      <w:r w:rsidRPr="008E4913">
        <w:rPr>
          <w:rFonts w:cstheme="minorHAnsi"/>
          <w:b/>
          <w:bCs/>
        </w:rPr>
        <w:t>Medidor de flujo electromagnético:</w:t>
      </w:r>
      <w:r w:rsidRPr="008E4913">
        <w:rPr>
          <w:rFonts w:cstheme="minorHAnsi"/>
        </w:rPr>
        <w:t xml:space="preserve"> permite calcular el caudal de agua cruda y tratada, controlando el volumen suministrado. Se instala normalmente en las entradas de planta, líneas de tratamiento y salidas hacia redes de distribución.</w:t>
      </w:r>
    </w:p>
    <w:p w14:paraId="7AC7597C" w14:textId="77777777" w:rsidR="00B21257" w:rsidRPr="008E4913" w:rsidRDefault="00B21257" w:rsidP="008E4913">
      <w:pPr>
        <w:pStyle w:val="Prrafodelista"/>
        <w:numPr>
          <w:ilvl w:val="0"/>
          <w:numId w:val="16"/>
        </w:numPr>
        <w:spacing w:after="160"/>
        <w:jc w:val="both"/>
        <w:rPr>
          <w:rFonts w:cstheme="minorHAnsi"/>
        </w:rPr>
      </w:pPr>
      <w:r w:rsidRPr="008E4913">
        <w:rPr>
          <w:rFonts w:cstheme="minorHAnsi"/>
          <w:b/>
          <w:bCs/>
        </w:rPr>
        <w:t>Transmisor de nivel (radar):</w:t>
      </w:r>
      <w:r w:rsidRPr="008E4913">
        <w:rPr>
          <w:rFonts w:cstheme="minorHAnsi"/>
        </w:rPr>
        <w:t xml:space="preserve"> monitorea el nivel en tanques de almacenamiento, evitando desbordamientos o niveles demasiado bajos que puedan comprometer el suministro.</w:t>
      </w:r>
    </w:p>
    <w:p w14:paraId="4CC0F08B" w14:textId="77777777" w:rsidR="00B21257" w:rsidRPr="008E4913" w:rsidRDefault="00B21257" w:rsidP="008E4913">
      <w:pPr>
        <w:pStyle w:val="Prrafodelista"/>
        <w:numPr>
          <w:ilvl w:val="0"/>
          <w:numId w:val="16"/>
        </w:numPr>
        <w:spacing w:after="160"/>
        <w:jc w:val="both"/>
        <w:rPr>
          <w:rFonts w:cstheme="minorHAnsi"/>
        </w:rPr>
      </w:pPr>
      <w:r w:rsidRPr="008E4913">
        <w:rPr>
          <w:rFonts w:cstheme="minorHAnsi"/>
          <w:b/>
          <w:bCs/>
        </w:rPr>
        <w:t>Sensor de horquilla vibrante (nivel por inundación):</w:t>
      </w:r>
      <w:r w:rsidRPr="008E4913">
        <w:rPr>
          <w:rFonts w:cstheme="minorHAnsi"/>
        </w:rPr>
        <w:t xml:space="preserve"> detecta la presencia de agua en sitios no deseados (cámaras subterráneas, cubas, salas de tableros), activando alarmas preventivas de inundación.</w:t>
      </w:r>
    </w:p>
    <w:p w14:paraId="20D8E023" w14:textId="77777777" w:rsidR="00B21257" w:rsidRPr="008E4913" w:rsidRDefault="00B21257" w:rsidP="008E4913">
      <w:pPr>
        <w:pStyle w:val="Prrafodelista"/>
        <w:numPr>
          <w:ilvl w:val="0"/>
          <w:numId w:val="16"/>
        </w:numPr>
        <w:spacing w:after="160"/>
        <w:jc w:val="both"/>
        <w:rPr>
          <w:rFonts w:cstheme="minorHAnsi"/>
        </w:rPr>
      </w:pPr>
      <w:r w:rsidRPr="008E4913">
        <w:rPr>
          <w:rFonts w:cstheme="minorHAnsi"/>
          <w:b/>
          <w:bCs/>
        </w:rPr>
        <w:t>Sensores de analítica de agua:</w:t>
      </w:r>
    </w:p>
    <w:p w14:paraId="3B1B57D0" w14:textId="77777777" w:rsidR="00B21257" w:rsidRPr="008E4913" w:rsidRDefault="00B21257" w:rsidP="008E4913">
      <w:pPr>
        <w:pStyle w:val="Prrafodelista"/>
        <w:numPr>
          <w:ilvl w:val="0"/>
          <w:numId w:val="17"/>
        </w:numPr>
        <w:spacing w:after="160"/>
        <w:jc w:val="both"/>
        <w:rPr>
          <w:rFonts w:cstheme="minorHAnsi"/>
        </w:rPr>
      </w:pPr>
      <w:r w:rsidRPr="008E4913">
        <w:rPr>
          <w:rFonts w:cstheme="minorHAnsi"/>
          <w:b/>
          <w:bCs/>
        </w:rPr>
        <w:t>Turbiedad:</w:t>
      </w:r>
      <w:r w:rsidRPr="008E4913">
        <w:rPr>
          <w:rFonts w:cstheme="minorHAnsi"/>
        </w:rPr>
        <w:t xml:space="preserve"> mide la concentración de sólidos suspendidos, parámetro clave de la calidad del agua tratada.</w:t>
      </w:r>
    </w:p>
    <w:p w14:paraId="230489C6" w14:textId="77777777" w:rsidR="00B21257" w:rsidRPr="008E4913" w:rsidRDefault="00B21257" w:rsidP="008E4913">
      <w:pPr>
        <w:pStyle w:val="Prrafodelista"/>
        <w:numPr>
          <w:ilvl w:val="0"/>
          <w:numId w:val="17"/>
        </w:numPr>
        <w:spacing w:after="160"/>
        <w:jc w:val="both"/>
        <w:rPr>
          <w:rFonts w:cstheme="minorHAnsi"/>
        </w:rPr>
      </w:pPr>
      <w:r w:rsidRPr="008E4913">
        <w:rPr>
          <w:rFonts w:cstheme="minorHAnsi"/>
          <w:b/>
          <w:bCs/>
        </w:rPr>
        <w:t>Cloro libre (amperométrico y colorimétrico):</w:t>
      </w:r>
      <w:r w:rsidRPr="008E4913">
        <w:rPr>
          <w:rFonts w:cstheme="minorHAnsi"/>
        </w:rPr>
        <w:t xml:space="preserve"> garantiza la correcta dosificación de cloro para la desinfección, evitando tanto la </w:t>
      </w:r>
      <w:proofErr w:type="spellStart"/>
      <w:r w:rsidRPr="008E4913">
        <w:rPr>
          <w:rFonts w:cstheme="minorHAnsi"/>
        </w:rPr>
        <w:t>subdosificación</w:t>
      </w:r>
      <w:proofErr w:type="spellEnd"/>
      <w:r w:rsidRPr="008E4913">
        <w:rPr>
          <w:rFonts w:cstheme="minorHAnsi"/>
        </w:rPr>
        <w:t xml:space="preserve"> (riesgo sanitario) como la sobredosificación (riesgo de toxicidad).</w:t>
      </w:r>
    </w:p>
    <w:p w14:paraId="00264827" w14:textId="77777777" w:rsidR="00B21257" w:rsidRPr="008E4913" w:rsidRDefault="00B21257" w:rsidP="008E4913">
      <w:pPr>
        <w:pStyle w:val="Prrafodelista"/>
        <w:numPr>
          <w:ilvl w:val="0"/>
          <w:numId w:val="17"/>
        </w:numPr>
        <w:spacing w:after="160"/>
        <w:jc w:val="both"/>
        <w:rPr>
          <w:rFonts w:cstheme="minorHAnsi"/>
        </w:rPr>
      </w:pPr>
      <w:r w:rsidRPr="008E4913">
        <w:rPr>
          <w:rFonts w:cstheme="minorHAnsi"/>
          <w:b/>
          <w:bCs/>
        </w:rPr>
        <w:t>pH:</w:t>
      </w:r>
      <w:r w:rsidRPr="008E4913">
        <w:rPr>
          <w:rFonts w:cstheme="minorHAnsi"/>
        </w:rPr>
        <w:t xml:space="preserve"> controla la acidez o alcalinidad del agua, fundamental para la eficiencia de los procesos de coagulación, desinfección y potabilidad.</w:t>
      </w:r>
    </w:p>
    <w:p w14:paraId="57AA9DC3" w14:textId="77777777" w:rsidR="00B21257" w:rsidRPr="008E4913" w:rsidRDefault="00B21257" w:rsidP="008E4913">
      <w:pPr>
        <w:pStyle w:val="Prrafodelista"/>
        <w:numPr>
          <w:ilvl w:val="0"/>
          <w:numId w:val="17"/>
        </w:numPr>
        <w:spacing w:after="160"/>
        <w:jc w:val="both"/>
        <w:rPr>
          <w:rFonts w:cstheme="minorHAnsi"/>
        </w:rPr>
      </w:pPr>
      <w:r w:rsidRPr="008E4913">
        <w:rPr>
          <w:rFonts w:cstheme="minorHAnsi"/>
          <w:b/>
          <w:bCs/>
        </w:rPr>
        <w:t>Conductividad:</w:t>
      </w:r>
      <w:r w:rsidRPr="008E4913">
        <w:rPr>
          <w:rFonts w:cstheme="minorHAnsi"/>
        </w:rPr>
        <w:t xml:space="preserve"> mide la concentración de sales disueltas, útil para la detección de contaminaciones o variaciones en la fuente de agua.</w:t>
      </w:r>
    </w:p>
    <w:p w14:paraId="47733861" w14:textId="77777777" w:rsidR="00B21257" w:rsidRPr="008E4913" w:rsidRDefault="00B21257" w:rsidP="008E4913">
      <w:pPr>
        <w:pStyle w:val="Prrafodelista"/>
        <w:numPr>
          <w:ilvl w:val="0"/>
          <w:numId w:val="17"/>
        </w:numPr>
        <w:spacing w:after="160"/>
        <w:jc w:val="both"/>
        <w:rPr>
          <w:rFonts w:cstheme="minorHAnsi"/>
        </w:rPr>
      </w:pPr>
      <w:r w:rsidRPr="008E4913">
        <w:rPr>
          <w:rFonts w:cstheme="minorHAnsi"/>
          <w:b/>
          <w:bCs/>
        </w:rPr>
        <w:t>Transmisor multiparamétrico:</w:t>
      </w:r>
      <w:r w:rsidRPr="008E4913">
        <w:rPr>
          <w:rFonts w:cstheme="minorHAnsi"/>
        </w:rPr>
        <w:t xml:space="preserve"> integra varias mediciones en un mismo equipo, optimizando el espacio físico y la transmisión de datos al sistema de control.</w:t>
      </w:r>
    </w:p>
    <w:p w14:paraId="45721EAA" w14:textId="77777777" w:rsidR="00B21257" w:rsidRPr="008E4913" w:rsidRDefault="00B21257" w:rsidP="008E4913">
      <w:pPr>
        <w:pStyle w:val="Prrafodelista"/>
        <w:ind w:left="1080"/>
        <w:jc w:val="both"/>
        <w:rPr>
          <w:rFonts w:cstheme="minorHAnsi"/>
        </w:rPr>
      </w:pPr>
    </w:p>
    <w:p w14:paraId="460F4715" w14:textId="77777777" w:rsidR="00B21257" w:rsidRPr="008E4913" w:rsidRDefault="00B21257" w:rsidP="008E4913">
      <w:pPr>
        <w:pStyle w:val="Prrafodelista"/>
        <w:numPr>
          <w:ilvl w:val="0"/>
          <w:numId w:val="11"/>
        </w:numPr>
        <w:spacing w:after="160"/>
        <w:jc w:val="both"/>
        <w:rPr>
          <w:rFonts w:cstheme="minorHAnsi"/>
        </w:rPr>
      </w:pPr>
      <w:r w:rsidRPr="008E4913">
        <w:rPr>
          <w:rFonts w:cstheme="minorHAnsi"/>
          <w:b/>
          <w:bCs/>
        </w:rPr>
        <w:t>Cableado y Conexiones</w:t>
      </w:r>
    </w:p>
    <w:p w14:paraId="5326DCF9" w14:textId="77777777" w:rsidR="00B21257" w:rsidRPr="008E4913" w:rsidRDefault="00B21257" w:rsidP="008E4913">
      <w:pPr>
        <w:jc w:val="both"/>
        <w:rPr>
          <w:rFonts w:cstheme="minorHAnsi"/>
        </w:rPr>
      </w:pPr>
      <w:r w:rsidRPr="008E4913">
        <w:rPr>
          <w:rFonts w:cstheme="minorHAnsi"/>
        </w:rPr>
        <w:t>El contratista deberá suministrar e instalar el cableado y las conexiones que constituyen la infraestructura esencial del sistema de automatización, garantizando la transmisión confiable de señales de comunicación y de energía eléctrica entre los equipos de campo (sensores, actuadores, válvulas, bombas) y los sistemas de control (tableros, PLC y SCADA). La correcta selección, instalación y protección del cableado será condición indispensable para asegurar la continuidad operativa, la precisión en la medición de variables y la seguridad eléctrica de la instalación.</w:t>
      </w:r>
    </w:p>
    <w:p w14:paraId="14F82F53" w14:textId="77777777" w:rsidR="00B21257" w:rsidRPr="008E4913" w:rsidRDefault="00B21257" w:rsidP="008E4913">
      <w:pPr>
        <w:jc w:val="both"/>
        <w:rPr>
          <w:rFonts w:cstheme="minorHAnsi"/>
        </w:rPr>
      </w:pPr>
      <w:r w:rsidRPr="008E4913">
        <w:rPr>
          <w:rFonts w:cstheme="minorHAnsi"/>
        </w:rPr>
        <w:lastRenderedPageBreak/>
        <w:t xml:space="preserve">La ejecución deberá cumplir con los lineamientos establecidos en el </w:t>
      </w:r>
      <w:r w:rsidRPr="008E4913">
        <w:rPr>
          <w:rFonts w:cstheme="minorHAnsi"/>
          <w:i/>
          <w:iCs/>
        </w:rPr>
        <w:t>Reglamento Técnico de Instalaciones Eléctricas (RETIE)</w:t>
      </w:r>
      <w:r w:rsidRPr="008E4913">
        <w:rPr>
          <w:rFonts w:cstheme="minorHAnsi"/>
        </w:rPr>
        <w:t xml:space="preserve"> y con las normas internacionales aplicables (IEC, IEEE), considerando aspectos como apantallamiento, calibre, resistencia a la intemperie y segregación entre cables de potencia y señal, con el fin de minimizar interferencias electromagnéticas y pérdidas de comunicación.</w:t>
      </w:r>
    </w:p>
    <w:p w14:paraId="103C4817" w14:textId="77777777" w:rsidR="00B21257" w:rsidRPr="008E4913" w:rsidRDefault="00B21257" w:rsidP="008E4913">
      <w:pPr>
        <w:pStyle w:val="NormalWeb"/>
        <w:numPr>
          <w:ilvl w:val="0"/>
          <w:numId w:val="18"/>
        </w:numPr>
        <w:spacing w:line="276" w:lineRule="auto"/>
        <w:jc w:val="both"/>
        <w:rPr>
          <w:rFonts w:asciiTheme="minorHAnsi" w:hAnsiTheme="minorHAnsi" w:cstheme="minorHAnsi"/>
          <w:b/>
          <w:bCs/>
          <w:sz w:val="22"/>
          <w:szCs w:val="22"/>
          <w:lang w:val="es-ES"/>
        </w:rPr>
      </w:pPr>
      <w:r w:rsidRPr="008E4913">
        <w:rPr>
          <w:rFonts w:asciiTheme="minorHAnsi" w:hAnsiTheme="minorHAnsi" w:cstheme="minorHAnsi"/>
          <w:b/>
          <w:bCs/>
          <w:sz w:val="22"/>
          <w:szCs w:val="22"/>
          <w:lang w:val="es-ES"/>
        </w:rPr>
        <w:t xml:space="preserve">Cable RS485: </w:t>
      </w:r>
      <w:r w:rsidRPr="008E4913">
        <w:rPr>
          <w:rFonts w:asciiTheme="minorHAnsi" w:hAnsiTheme="minorHAnsi" w:cstheme="minorHAnsi"/>
          <w:sz w:val="22"/>
          <w:szCs w:val="22"/>
          <w:lang w:val="es-ES"/>
        </w:rPr>
        <w:t>Diseñado para la comunicación en buses de campo bajo el protocolo Modbus RTU, muy usado en instrumentación y control industrial. Su apantallamiento evita ruidos eléctricos y permite la conexión de múltiples dispositivos (sensores, actuadores, variadores) en una misma red de control.</w:t>
      </w:r>
    </w:p>
    <w:p w14:paraId="73A65206" w14:textId="77777777" w:rsidR="00B21257" w:rsidRPr="008E4913" w:rsidRDefault="00B21257" w:rsidP="008E4913">
      <w:pPr>
        <w:pStyle w:val="NormalWeb"/>
        <w:numPr>
          <w:ilvl w:val="0"/>
          <w:numId w:val="18"/>
        </w:numPr>
        <w:spacing w:line="276" w:lineRule="auto"/>
        <w:jc w:val="both"/>
        <w:rPr>
          <w:rFonts w:asciiTheme="minorHAnsi" w:hAnsiTheme="minorHAnsi" w:cstheme="minorHAnsi"/>
          <w:b/>
          <w:bCs/>
          <w:sz w:val="22"/>
          <w:szCs w:val="22"/>
          <w:lang w:val="es-ES"/>
        </w:rPr>
      </w:pPr>
      <w:r w:rsidRPr="008E4913">
        <w:rPr>
          <w:rFonts w:asciiTheme="minorHAnsi" w:hAnsiTheme="minorHAnsi" w:cstheme="minorHAnsi"/>
          <w:b/>
          <w:bCs/>
          <w:sz w:val="22"/>
          <w:szCs w:val="22"/>
          <w:lang w:val="es-ES"/>
        </w:rPr>
        <w:t xml:space="preserve">Cable de instrumentación: </w:t>
      </w:r>
      <w:r w:rsidRPr="008E4913">
        <w:rPr>
          <w:rFonts w:asciiTheme="minorHAnsi" w:hAnsiTheme="minorHAnsi" w:cstheme="minorHAnsi"/>
          <w:sz w:val="22"/>
          <w:szCs w:val="22"/>
          <w:lang w:val="es-ES"/>
        </w:rPr>
        <w:t>Se encargará de transportar las señales analógicas (4-20 mA, 0-10 V) y digitales entre sensores, transmisores y los módulos de I/O de los tableros de control. Generalmente es apantallado, de pares trenzados, lo que reduce interferencias electromagnéticas y asegura la precisión en las mediciones.</w:t>
      </w:r>
    </w:p>
    <w:p w14:paraId="4EA5AECF" w14:textId="77777777" w:rsidR="00B21257" w:rsidRPr="008E4913" w:rsidRDefault="00B21257" w:rsidP="008E4913">
      <w:pPr>
        <w:pStyle w:val="NormalWeb"/>
        <w:numPr>
          <w:ilvl w:val="0"/>
          <w:numId w:val="18"/>
        </w:numPr>
        <w:spacing w:line="276" w:lineRule="auto"/>
        <w:jc w:val="both"/>
        <w:rPr>
          <w:rFonts w:asciiTheme="minorHAnsi" w:hAnsiTheme="minorHAnsi" w:cstheme="minorHAnsi"/>
          <w:sz w:val="22"/>
          <w:szCs w:val="22"/>
          <w:lang w:val="es-ES"/>
        </w:rPr>
      </w:pPr>
      <w:r w:rsidRPr="008E4913">
        <w:rPr>
          <w:rFonts w:asciiTheme="minorHAnsi" w:hAnsiTheme="minorHAnsi" w:cstheme="minorHAnsi"/>
          <w:b/>
          <w:bCs/>
          <w:sz w:val="22"/>
          <w:szCs w:val="22"/>
          <w:lang w:val="es-ES"/>
        </w:rPr>
        <w:t xml:space="preserve">Cable de alimentación: </w:t>
      </w:r>
      <w:r w:rsidRPr="008E4913">
        <w:rPr>
          <w:rFonts w:asciiTheme="minorHAnsi" w:hAnsiTheme="minorHAnsi" w:cstheme="minorHAnsi"/>
          <w:sz w:val="22"/>
          <w:szCs w:val="22"/>
          <w:lang w:val="es-ES"/>
        </w:rPr>
        <w:t>Este será el encargado del suministro eléctrico a motores, bombas, válvulas y demás equipos de control. Debe ser dimensionado de acuerdo con la carga, tensión y condiciones de instalación, garantizando seguridad, continuidad en la operación y cumpliendo normativas de protección eléctrica.</w:t>
      </w:r>
    </w:p>
    <w:p w14:paraId="45301424" w14:textId="77777777" w:rsidR="00B21257" w:rsidRPr="008E4913" w:rsidRDefault="00B21257" w:rsidP="008E4913">
      <w:pPr>
        <w:pStyle w:val="Prrafodelista"/>
        <w:numPr>
          <w:ilvl w:val="0"/>
          <w:numId w:val="11"/>
        </w:numPr>
        <w:spacing w:after="160"/>
        <w:jc w:val="both"/>
        <w:rPr>
          <w:rFonts w:cstheme="minorHAnsi"/>
          <w:b/>
          <w:bCs/>
        </w:rPr>
      </w:pPr>
      <w:r w:rsidRPr="008E4913">
        <w:rPr>
          <w:rFonts w:cstheme="minorHAnsi"/>
          <w:b/>
          <w:bCs/>
        </w:rPr>
        <w:t>Tableros de Control y Comunicaciones</w:t>
      </w:r>
    </w:p>
    <w:p w14:paraId="608173DB" w14:textId="77777777" w:rsidR="00B21257" w:rsidRPr="008E4913" w:rsidRDefault="00B21257" w:rsidP="008E4913">
      <w:pPr>
        <w:jc w:val="both"/>
        <w:rPr>
          <w:rFonts w:eastAsia="Times New Roman" w:cstheme="minorHAnsi"/>
          <w:lang w:eastAsia="es-CO"/>
        </w:rPr>
      </w:pPr>
      <w:r w:rsidRPr="008E4913">
        <w:rPr>
          <w:rFonts w:eastAsia="Times New Roman" w:cstheme="minorHAnsi"/>
          <w:lang w:eastAsia="es-CO"/>
        </w:rPr>
        <w:t xml:space="preserve">El contratista deberá suministrar e instalar los tableros de control y automatización que constituirán el núcleo del sistema del acueducto. Estos equipos deberán concentrar la instrumentación, las señales de campo, el procesamiento lógico y las comunicaciones hacia los sistemas de supervisión. </w:t>
      </w:r>
    </w:p>
    <w:p w14:paraId="6837B25C" w14:textId="77777777" w:rsidR="00B21257" w:rsidRPr="008E4913" w:rsidRDefault="00B21257" w:rsidP="008E4913">
      <w:pPr>
        <w:jc w:val="both"/>
        <w:rPr>
          <w:rFonts w:eastAsia="Times New Roman" w:cstheme="minorHAnsi"/>
          <w:lang w:eastAsia="es-CO"/>
        </w:rPr>
      </w:pPr>
      <w:r w:rsidRPr="008E4913">
        <w:rPr>
          <w:rFonts w:eastAsia="Times New Roman" w:cstheme="minorHAnsi"/>
          <w:lang w:eastAsia="es-CO"/>
        </w:rPr>
        <w:t>Asimismo, deberán centralizar la operación automática de bombas, válvulas y equipos de tratamiento, garantizando el monitoreo en tiempo real a través del sistema SCADA (incluyendo entornos en la nube). El diseño y la construcción de los tableros deberán asegurar la seguridad eléctrica, la confiabilidad en la operación, la resistencia a condiciones ambientales y el estricto cumplimiento de las normas técnicas y reglamentarias vigentes.</w:t>
      </w:r>
    </w:p>
    <w:p w14:paraId="2C53A463" w14:textId="5A6CA948" w:rsidR="00B21257" w:rsidRPr="008E4913" w:rsidRDefault="00B21257" w:rsidP="008E4913">
      <w:pPr>
        <w:numPr>
          <w:ilvl w:val="0"/>
          <w:numId w:val="19"/>
        </w:numPr>
        <w:spacing w:after="100" w:afterAutospacing="1"/>
        <w:jc w:val="both"/>
        <w:rPr>
          <w:rFonts w:cstheme="minorHAnsi"/>
        </w:rPr>
      </w:pPr>
      <w:r w:rsidRPr="008E4913">
        <w:rPr>
          <w:rFonts w:cstheme="minorHAnsi"/>
          <w:b/>
          <w:bCs/>
        </w:rPr>
        <w:t>Gabinete auto soportado IP66</w:t>
      </w:r>
      <w:r w:rsidRPr="008E4913">
        <w:rPr>
          <w:rFonts w:cstheme="minorHAnsi"/>
        </w:rPr>
        <w:t>: Será el encargado de proteger los equipos electrónicos contra polvo, humedad, golpes y condiciones adversas del ambiente, asegurando durabilidad y funcionamiento continuo.</w:t>
      </w:r>
    </w:p>
    <w:p w14:paraId="1FD6345F" w14:textId="77777777" w:rsidR="00B21257" w:rsidRPr="008E4913" w:rsidRDefault="00B21257" w:rsidP="008E4913">
      <w:pPr>
        <w:numPr>
          <w:ilvl w:val="0"/>
          <w:numId w:val="19"/>
        </w:numPr>
        <w:spacing w:after="100" w:afterAutospacing="1"/>
        <w:jc w:val="both"/>
        <w:rPr>
          <w:rFonts w:cstheme="minorHAnsi"/>
        </w:rPr>
      </w:pPr>
      <w:r w:rsidRPr="008E4913">
        <w:rPr>
          <w:rFonts w:cstheme="minorHAnsi"/>
          <w:b/>
          <w:bCs/>
        </w:rPr>
        <w:t>PLC (Controlador Lógico Programable):</w:t>
      </w:r>
      <w:r w:rsidRPr="008E4913">
        <w:rPr>
          <w:rFonts w:cstheme="minorHAnsi"/>
        </w:rPr>
        <w:t xml:space="preserve"> Este es el dispositivo que ejecuta la lógica de control del sistema, recibe señales de los sensores de campo y acciona en tiempo real válvulas, bombas y otros equipos.</w:t>
      </w:r>
    </w:p>
    <w:p w14:paraId="77A3E225" w14:textId="77777777" w:rsidR="00B21257" w:rsidRPr="008E4913" w:rsidRDefault="00B21257" w:rsidP="008E4913">
      <w:pPr>
        <w:numPr>
          <w:ilvl w:val="0"/>
          <w:numId w:val="19"/>
        </w:numPr>
        <w:spacing w:after="100" w:afterAutospacing="1"/>
        <w:jc w:val="both"/>
        <w:rPr>
          <w:rFonts w:cstheme="minorHAnsi"/>
        </w:rPr>
      </w:pPr>
      <w:r w:rsidRPr="008E4913">
        <w:rPr>
          <w:rFonts w:cstheme="minorHAnsi"/>
          <w:b/>
          <w:bCs/>
        </w:rPr>
        <w:t>Entradas/salidas digitales y analógicas:</w:t>
      </w:r>
      <w:r w:rsidRPr="008E4913">
        <w:rPr>
          <w:rFonts w:cstheme="minorHAnsi"/>
        </w:rPr>
        <w:t xml:space="preserve"> Son las que permiten la conexión física de los sensores (entradas) y de los actuadores o elementos finales de control (salidas), posibilitando la interacción entre el proceso y el PLC.</w:t>
      </w:r>
    </w:p>
    <w:p w14:paraId="6527AA23" w14:textId="77777777" w:rsidR="00B21257" w:rsidRPr="008E4913" w:rsidRDefault="00B21257" w:rsidP="008E4913">
      <w:pPr>
        <w:numPr>
          <w:ilvl w:val="0"/>
          <w:numId w:val="19"/>
        </w:numPr>
        <w:spacing w:after="100" w:afterAutospacing="1"/>
        <w:jc w:val="both"/>
        <w:rPr>
          <w:rFonts w:cstheme="minorHAnsi"/>
        </w:rPr>
      </w:pPr>
      <w:r w:rsidRPr="008E4913">
        <w:rPr>
          <w:rFonts w:cstheme="minorHAnsi"/>
          <w:b/>
          <w:bCs/>
        </w:rPr>
        <w:t>Módulos de comunicación</w:t>
      </w:r>
      <w:r w:rsidRPr="008E4913">
        <w:rPr>
          <w:rFonts w:cstheme="minorHAnsi"/>
        </w:rPr>
        <w:t xml:space="preserve">: serán los encargados de integrar y soportar los protocolos industriales (Modbus TCP/RTU, Profinet, Ethernet/IP. </w:t>
      </w:r>
      <w:proofErr w:type="spellStart"/>
      <w:r w:rsidRPr="008E4913">
        <w:rPr>
          <w:rFonts w:cstheme="minorHAnsi"/>
        </w:rPr>
        <w:t>LoRaWAN</w:t>
      </w:r>
      <w:proofErr w:type="spellEnd"/>
      <w:r w:rsidRPr="008E4913">
        <w:rPr>
          <w:rFonts w:cstheme="minorHAnsi"/>
          <w:color w:val="000000"/>
        </w:rPr>
        <w:t xml:space="preserve">, </w:t>
      </w:r>
      <w:r w:rsidRPr="008E4913">
        <w:rPr>
          <w:rFonts w:cstheme="minorHAnsi"/>
        </w:rPr>
        <w:t>satelital), facilitando la interoperabilidad entre dispositivos de diferentes fabricantes.</w:t>
      </w:r>
    </w:p>
    <w:p w14:paraId="3DB6F4EE" w14:textId="77777777" w:rsidR="00B21257" w:rsidRPr="008E4913" w:rsidRDefault="00B21257" w:rsidP="008E4913">
      <w:pPr>
        <w:numPr>
          <w:ilvl w:val="0"/>
          <w:numId w:val="19"/>
        </w:numPr>
        <w:spacing w:after="100" w:afterAutospacing="1"/>
        <w:jc w:val="both"/>
        <w:rPr>
          <w:rFonts w:cstheme="minorHAnsi"/>
        </w:rPr>
      </w:pPr>
      <w:r w:rsidRPr="008E4913">
        <w:rPr>
          <w:rFonts w:cstheme="minorHAnsi"/>
          <w:b/>
          <w:bCs/>
        </w:rPr>
        <w:t>HMI (Interfaz Hombre-Máquina):</w:t>
      </w:r>
      <w:r w:rsidRPr="008E4913">
        <w:rPr>
          <w:rFonts w:cstheme="minorHAnsi"/>
        </w:rPr>
        <w:t xml:space="preserve"> Pantalla táctil industrial que presenta al operador la información del proceso en tiempo real, con posibilidad de operar equipos de manera local o manual.</w:t>
      </w:r>
    </w:p>
    <w:p w14:paraId="2EDF1DBD" w14:textId="77777777" w:rsidR="00B21257" w:rsidRPr="008E4913" w:rsidRDefault="00B21257" w:rsidP="008E4913">
      <w:pPr>
        <w:numPr>
          <w:ilvl w:val="0"/>
          <w:numId w:val="19"/>
        </w:numPr>
        <w:spacing w:after="100" w:afterAutospacing="1"/>
        <w:jc w:val="both"/>
        <w:rPr>
          <w:rFonts w:cstheme="minorHAnsi"/>
        </w:rPr>
      </w:pPr>
      <w:r w:rsidRPr="008E4913">
        <w:rPr>
          <w:rFonts w:cstheme="minorHAnsi"/>
          <w:b/>
          <w:bCs/>
        </w:rPr>
        <w:lastRenderedPageBreak/>
        <w:t>SCADA (</w:t>
      </w:r>
      <w:proofErr w:type="spellStart"/>
      <w:r w:rsidRPr="008E4913">
        <w:rPr>
          <w:rFonts w:cstheme="minorHAnsi"/>
          <w:b/>
          <w:bCs/>
        </w:rPr>
        <w:t>Supervisory</w:t>
      </w:r>
      <w:proofErr w:type="spellEnd"/>
      <w:r w:rsidRPr="008E4913">
        <w:rPr>
          <w:rFonts w:cstheme="minorHAnsi"/>
          <w:b/>
          <w:bCs/>
        </w:rPr>
        <w:t xml:space="preserve"> Control and Data </w:t>
      </w:r>
      <w:proofErr w:type="spellStart"/>
      <w:r w:rsidRPr="008E4913">
        <w:rPr>
          <w:rFonts w:cstheme="minorHAnsi"/>
          <w:b/>
          <w:bCs/>
        </w:rPr>
        <w:t>Acquisition</w:t>
      </w:r>
      <w:proofErr w:type="spellEnd"/>
      <w:r w:rsidRPr="008E4913">
        <w:rPr>
          <w:rFonts w:cstheme="minorHAnsi"/>
          <w:b/>
          <w:bCs/>
        </w:rPr>
        <w:t xml:space="preserve">): </w:t>
      </w:r>
      <w:r w:rsidRPr="008E4913">
        <w:rPr>
          <w:rFonts w:cstheme="minorHAnsi"/>
        </w:rPr>
        <w:t>Este es el</w:t>
      </w:r>
      <w:r w:rsidRPr="008E4913">
        <w:rPr>
          <w:rFonts w:cstheme="minorHAnsi"/>
          <w:b/>
          <w:bCs/>
        </w:rPr>
        <w:t xml:space="preserve"> </w:t>
      </w:r>
      <w:r w:rsidRPr="008E4913">
        <w:rPr>
          <w:rFonts w:cstheme="minorHAnsi"/>
        </w:rPr>
        <w:t>sistema centralizado de monitoreo y supervisión que integra datos de campo, genera alarmas, reportes históricos y permite el control remoto desde el centro de operaciones.</w:t>
      </w:r>
    </w:p>
    <w:p w14:paraId="408495E1" w14:textId="77777777" w:rsidR="00B21257" w:rsidRPr="008E4913" w:rsidRDefault="00B21257" w:rsidP="008E4913">
      <w:pPr>
        <w:numPr>
          <w:ilvl w:val="0"/>
          <w:numId w:val="19"/>
        </w:numPr>
        <w:spacing w:after="100" w:afterAutospacing="1"/>
        <w:jc w:val="both"/>
        <w:rPr>
          <w:rFonts w:cstheme="minorHAnsi"/>
        </w:rPr>
      </w:pPr>
      <w:r w:rsidRPr="008E4913">
        <w:rPr>
          <w:rFonts w:cstheme="minorHAnsi"/>
          <w:b/>
          <w:bCs/>
        </w:rPr>
        <w:t>Switch capa 2 industrial:</w:t>
      </w:r>
      <w:r w:rsidRPr="008E4913">
        <w:rPr>
          <w:rFonts w:cstheme="minorHAnsi"/>
        </w:rPr>
        <w:t xml:space="preserve"> Distribuye y administra la comunicación de datos entre PLC, HMI, sensores y plataformas externas, garantizando conectividad estable en ambientes industriales.</w:t>
      </w:r>
    </w:p>
    <w:p w14:paraId="3976B7C0" w14:textId="77777777" w:rsidR="00B21257" w:rsidRPr="008E4913" w:rsidRDefault="00B21257" w:rsidP="008E4913">
      <w:pPr>
        <w:numPr>
          <w:ilvl w:val="0"/>
          <w:numId w:val="19"/>
        </w:numPr>
        <w:spacing w:after="100" w:afterAutospacing="1"/>
        <w:jc w:val="both"/>
        <w:rPr>
          <w:rFonts w:cstheme="minorHAnsi"/>
        </w:rPr>
      </w:pPr>
      <w:r w:rsidRPr="008E4913">
        <w:rPr>
          <w:rFonts w:cstheme="minorHAnsi"/>
          <w:b/>
          <w:bCs/>
        </w:rPr>
        <w:t xml:space="preserve">Dispositivo </w:t>
      </w:r>
      <w:proofErr w:type="spellStart"/>
      <w:r w:rsidRPr="008E4913">
        <w:rPr>
          <w:rFonts w:cstheme="minorHAnsi"/>
          <w:b/>
          <w:bCs/>
        </w:rPr>
        <w:t>IoT</w:t>
      </w:r>
      <w:proofErr w:type="spellEnd"/>
      <w:r w:rsidRPr="008E4913">
        <w:rPr>
          <w:rFonts w:cstheme="minorHAnsi"/>
          <w:b/>
          <w:bCs/>
        </w:rPr>
        <w:t>:</w:t>
      </w:r>
      <w:r w:rsidRPr="008E4913">
        <w:rPr>
          <w:rFonts w:cstheme="minorHAnsi"/>
        </w:rPr>
        <w:t xml:space="preserve"> Transmite información del proceso hacia plataformas en la nube, habilitando funciones de telemetría, análisis avanzado y gestión remota.</w:t>
      </w:r>
    </w:p>
    <w:p w14:paraId="1A740084" w14:textId="77777777" w:rsidR="00B21257" w:rsidRPr="008E4913" w:rsidRDefault="00B21257" w:rsidP="008E4913">
      <w:pPr>
        <w:numPr>
          <w:ilvl w:val="0"/>
          <w:numId w:val="19"/>
        </w:numPr>
        <w:spacing w:after="100" w:afterAutospacing="1"/>
        <w:jc w:val="both"/>
        <w:rPr>
          <w:rFonts w:cstheme="minorHAnsi"/>
        </w:rPr>
      </w:pPr>
      <w:proofErr w:type="spellStart"/>
      <w:r w:rsidRPr="008E4913">
        <w:rPr>
          <w:rFonts w:cstheme="minorHAnsi"/>
          <w:b/>
          <w:bCs/>
        </w:rPr>
        <w:t>Router</w:t>
      </w:r>
      <w:proofErr w:type="spellEnd"/>
      <w:r w:rsidRPr="008E4913">
        <w:rPr>
          <w:rFonts w:cstheme="minorHAnsi"/>
          <w:b/>
          <w:bCs/>
        </w:rPr>
        <w:t xml:space="preserve"> y antena satelital:</w:t>
      </w:r>
      <w:r w:rsidRPr="008E4913">
        <w:rPr>
          <w:rFonts w:cstheme="minorHAnsi"/>
        </w:rPr>
        <w:t xml:space="preserve"> Proporcionan conectividad segura en zonas rurales o donde no exista acceso a redes convencionales, asegurando comunicación continua con el centro de control.</w:t>
      </w:r>
    </w:p>
    <w:p w14:paraId="6F449188" w14:textId="77777777" w:rsidR="00B21257" w:rsidRPr="008E4913" w:rsidRDefault="00B21257" w:rsidP="008E4913">
      <w:pPr>
        <w:numPr>
          <w:ilvl w:val="0"/>
          <w:numId w:val="19"/>
        </w:numPr>
        <w:spacing w:after="100" w:afterAutospacing="1"/>
        <w:jc w:val="both"/>
        <w:rPr>
          <w:rFonts w:cstheme="minorHAnsi"/>
        </w:rPr>
      </w:pPr>
      <w:r w:rsidRPr="008E4913">
        <w:rPr>
          <w:rFonts w:cstheme="minorHAnsi"/>
          <w:b/>
          <w:bCs/>
        </w:rPr>
        <w:t>UPS, fuentes y baterías:</w:t>
      </w:r>
      <w:r w:rsidRPr="008E4913">
        <w:rPr>
          <w:rFonts w:cstheme="minorHAnsi"/>
        </w:rPr>
        <w:t xml:space="preserve"> Sistemas de respaldo que garantizan la alimentación ininterrumpida del tablero y evitan la interrupción de la operación en caso de fallas eléctricas</w:t>
      </w:r>
    </w:p>
    <w:p w14:paraId="348FF67C" w14:textId="77777777" w:rsidR="00B21257" w:rsidRPr="008E4913" w:rsidRDefault="00B21257" w:rsidP="008E4913">
      <w:pPr>
        <w:numPr>
          <w:ilvl w:val="0"/>
          <w:numId w:val="19"/>
        </w:numPr>
        <w:spacing w:after="100" w:afterAutospacing="1"/>
        <w:jc w:val="both"/>
        <w:rPr>
          <w:rFonts w:cstheme="minorHAnsi"/>
        </w:rPr>
      </w:pPr>
      <w:r w:rsidRPr="008E4913">
        <w:rPr>
          <w:rFonts w:cstheme="minorHAnsi"/>
          <w:b/>
          <w:bCs/>
        </w:rPr>
        <w:t>Protecciones eléctricas y de señal (DPS, relés, borneras, optoacopladores):</w:t>
      </w:r>
      <w:r w:rsidRPr="008E4913">
        <w:rPr>
          <w:rFonts w:cstheme="minorHAnsi"/>
        </w:rPr>
        <w:t xml:space="preserve"> Dispositivos diseñados para proteger los equipos electrónicos contra sobretensiones, descargas atmosféricas, cortocircuitos o transitorios eléctricos.</w:t>
      </w:r>
    </w:p>
    <w:p w14:paraId="11EFB211" w14:textId="77777777" w:rsidR="00B21257" w:rsidRPr="008E4913" w:rsidRDefault="00B21257" w:rsidP="008E4913">
      <w:pPr>
        <w:numPr>
          <w:ilvl w:val="0"/>
          <w:numId w:val="19"/>
        </w:numPr>
        <w:spacing w:after="100" w:afterAutospacing="1"/>
        <w:jc w:val="both"/>
        <w:rPr>
          <w:rFonts w:cstheme="minorHAnsi"/>
        </w:rPr>
      </w:pPr>
      <w:r w:rsidRPr="008E4913">
        <w:rPr>
          <w:rFonts w:cstheme="minorHAnsi"/>
          <w:b/>
          <w:bCs/>
        </w:rPr>
        <w:t>Sistema de calefacción interna:</w:t>
      </w:r>
      <w:r w:rsidRPr="008E4913">
        <w:rPr>
          <w:rFonts w:cstheme="minorHAnsi"/>
        </w:rPr>
        <w:t xml:space="preserve"> Evita la acumulación de humedad y la condensación dentro del gabinete, protegiendo los componentes electrónicos sensibles.</w:t>
      </w:r>
    </w:p>
    <w:p w14:paraId="338EE070" w14:textId="77777777" w:rsidR="00B21257" w:rsidRPr="008E4913" w:rsidRDefault="00B21257" w:rsidP="008E4913">
      <w:pPr>
        <w:pStyle w:val="Prrafodelista"/>
        <w:numPr>
          <w:ilvl w:val="0"/>
          <w:numId w:val="11"/>
        </w:numPr>
        <w:spacing w:after="160"/>
        <w:jc w:val="both"/>
        <w:rPr>
          <w:rFonts w:cstheme="minorHAnsi"/>
          <w:b/>
          <w:bCs/>
        </w:rPr>
      </w:pPr>
      <w:r w:rsidRPr="008E4913">
        <w:rPr>
          <w:rFonts w:cstheme="minorHAnsi"/>
          <w:b/>
          <w:bCs/>
        </w:rPr>
        <w:t>Equipos Mecánicos y de proceso</w:t>
      </w:r>
    </w:p>
    <w:p w14:paraId="0B44ED40" w14:textId="77777777" w:rsidR="00B21257" w:rsidRPr="008E4913" w:rsidRDefault="00B21257" w:rsidP="008E4913">
      <w:pPr>
        <w:ind w:left="40"/>
        <w:jc w:val="both"/>
        <w:rPr>
          <w:rFonts w:cstheme="minorHAnsi"/>
        </w:rPr>
      </w:pPr>
      <w:r w:rsidRPr="008E4913">
        <w:rPr>
          <w:rFonts w:cstheme="minorHAnsi"/>
        </w:rPr>
        <w:t>El contratista deberá suministrar, instalar y poner en operación los equipos mecánicos que constituyen el soporte físico e hidráulico del sistema de acueducto, garantizando la adecuada captación, conducción, tratamiento y regulación del agua en cada una de las etapas del proceso. Estos equipos deberán integrarse de manera segura y confiable con los sistemas de control e instrumentación, con el fin de asegurar la eficiencia operativa, la continuidad del servicio y la protección de la infraestructura.</w:t>
      </w:r>
    </w:p>
    <w:p w14:paraId="517CBAEC" w14:textId="77777777" w:rsidR="00B21257" w:rsidRPr="008E4913" w:rsidRDefault="00B21257" w:rsidP="008E4913">
      <w:pPr>
        <w:ind w:left="40"/>
        <w:jc w:val="both"/>
        <w:rPr>
          <w:rFonts w:cstheme="minorHAnsi"/>
        </w:rPr>
      </w:pPr>
      <w:r w:rsidRPr="008E4913">
        <w:rPr>
          <w:rFonts w:cstheme="minorHAnsi"/>
        </w:rPr>
        <w:t>Los equipos mecánicos comprenden como mínimo:</w:t>
      </w:r>
    </w:p>
    <w:p w14:paraId="79A3A2FC" w14:textId="77777777" w:rsidR="00B21257" w:rsidRPr="008E4913" w:rsidRDefault="00B21257" w:rsidP="008E4913">
      <w:pPr>
        <w:pStyle w:val="Prrafodelista"/>
        <w:numPr>
          <w:ilvl w:val="0"/>
          <w:numId w:val="15"/>
        </w:numPr>
        <w:spacing w:after="160"/>
        <w:jc w:val="both"/>
        <w:rPr>
          <w:rFonts w:cstheme="minorHAnsi"/>
        </w:rPr>
      </w:pPr>
      <w:r w:rsidRPr="008E4913">
        <w:rPr>
          <w:rFonts w:cstheme="minorHAnsi"/>
          <w:b/>
          <w:bCs/>
        </w:rPr>
        <w:t>Captación tipo Coanda:</w:t>
      </w:r>
      <w:r w:rsidRPr="008E4913">
        <w:rPr>
          <w:rFonts w:cstheme="minorHAnsi"/>
        </w:rPr>
        <w:t xml:space="preserve"> Mallas autolimpiantes que retienen sólidos en Bocatomas, reduciendo labores de mantenimiento.</w:t>
      </w:r>
    </w:p>
    <w:p w14:paraId="15B0A073" w14:textId="77777777" w:rsidR="00B21257" w:rsidRPr="008E4913" w:rsidRDefault="00B21257" w:rsidP="008E4913">
      <w:pPr>
        <w:pStyle w:val="Prrafodelista"/>
        <w:numPr>
          <w:ilvl w:val="0"/>
          <w:numId w:val="15"/>
        </w:numPr>
        <w:spacing w:after="160"/>
        <w:jc w:val="both"/>
        <w:rPr>
          <w:rFonts w:cstheme="minorHAnsi"/>
          <w:b/>
          <w:bCs/>
        </w:rPr>
      </w:pPr>
      <w:r w:rsidRPr="008E4913">
        <w:rPr>
          <w:rFonts w:cstheme="minorHAnsi"/>
          <w:b/>
          <w:bCs/>
        </w:rPr>
        <w:t xml:space="preserve">Cuba para montaje de analítica: </w:t>
      </w:r>
      <w:r w:rsidRPr="008E4913">
        <w:rPr>
          <w:rFonts w:cstheme="minorHAnsi"/>
        </w:rPr>
        <w:t>estructura destinada a alojar sensores de calidad del agua sin afectar la operación del proceso principal</w:t>
      </w:r>
      <w:r w:rsidRPr="008E4913">
        <w:rPr>
          <w:rFonts w:cstheme="minorHAnsi"/>
          <w:b/>
          <w:bCs/>
        </w:rPr>
        <w:t xml:space="preserve">. </w:t>
      </w:r>
    </w:p>
    <w:p w14:paraId="34081BD8" w14:textId="77777777" w:rsidR="00B21257" w:rsidRPr="008E4913" w:rsidRDefault="00B21257" w:rsidP="008E4913">
      <w:pPr>
        <w:pStyle w:val="Prrafodelista"/>
        <w:numPr>
          <w:ilvl w:val="0"/>
          <w:numId w:val="15"/>
        </w:numPr>
        <w:spacing w:after="160"/>
        <w:jc w:val="both"/>
        <w:rPr>
          <w:rFonts w:cstheme="minorHAnsi"/>
        </w:rPr>
      </w:pPr>
      <w:r w:rsidRPr="008E4913">
        <w:rPr>
          <w:rFonts w:cstheme="minorHAnsi"/>
          <w:b/>
          <w:bCs/>
        </w:rPr>
        <w:t xml:space="preserve">Válvulas automáticas (esfera segmentada, guillotina, neumáticas): </w:t>
      </w:r>
      <w:r w:rsidRPr="008E4913">
        <w:rPr>
          <w:rFonts w:cstheme="minorHAnsi"/>
        </w:rPr>
        <w:t>Dispositivos de regulación y seccionamiento para el control del flujo de agua.</w:t>
      </w:r>
    </w:p>
    <w:p w14:paraId="3620EC8F" w14:textId="77777777" w:rsidR="00B21257" w:rsidRPr="008E4913" w:rsidRDefault="00B21257" w:rsidP="008E4913">
      <w:pPr>
        <w:pStyle w:val="Prrafodelista"/>
        <w:numPr>
          <w:ilvl w:val="0"/>
          <w:numId w:val="15"/>
        </w:numPr>
        <w:spacing w:after="160"/>
        <w:jc w:val="both"/>
        <w:rPr>
          <w:rFonts w:cstheme="minorHAnsi"/>
          <w:b/>
          <w:bCs/>
        </w:rPr>
      </w:pPr>
      <w:r w:rsidRPr="008E4913">
        <w:rPr>
          <w:rFonts w:cstheme="minorHAnsi"/>
          <w:b/>
          <w:bCs/>
        </w:rPr>
        <w:t xml:space="preserve">Actuadores eléctricos o neumáticos: </w:t>
      </w:r>
      <w:r w:rsidRPr="008E4913">
        <w:rPr>
          <w:rFonts w:cstheme="minorHAnsi"/>
        </w:rPr>
        <w:t>Mecanismos que automatizan la apertura y cierre de válvulas, permitiendo operación remota y precisa.</w:t>
      </w:r>
    </w:p>
    <w:p w14:paraId="2820018B" w14:textId="77777777" w:rsidR="00B21257" w:rsidRPr="008E4913" w:rsidRDefault="00B21257" w:rsidP="008E4913">
      <w:pPr>
        <w:pStyle w:val="Prrafodelista"/>
        <w:numPr>
          <w:ilvl w:val="0"/>
          <w:numId w:val="15"/>
        </w:numPr>
        <w:spacing w:after="160"/>
        <w:jc w:val="both"/>
        <w:rPr>
          <w:rFonts w:cstheme="minorHAnsi"/>
        </w:rPr>
      </w:pPr>
      <w:r w:rsidRPr="008E4913">
        <w:rPr>
          <w:rFonts w:cstheme="minorHAnsi"/>
          <w:b/>
          <w:bCs/>
        </w:rPr>
        <w:t xml:space="preserve">Sistema de dosificación de químicos: </w:t>
      </w:r>
      <w:r w:rsidRPr="008E4913">
        <w:rPr>
          <w:rFonts w:cstheme="minorHAnsi"/>
        </w:rPr>
        <w:t>Equipos destinados a la inyección controlada de cloro, coagulantes y demás insumos para el proceso de potabilización.</w:t>
      </w:r>
    </w:p>
    <w:p w14:paraId="6EE7F1EF" w14:textId="77777777" w:rsidR="00B21257" w:rsidRPr="008E4913" w:rsidRDefault="00B21257" w:rsidP="008E4913">
      <w:pPr>
        <w:pStyle w:val="Prrafodelista"/>
        <w:numPr>
          <w:ilvl w:val="0"/>
          <w:numId w:val="15"/>
        </w:numPr>
        <w:spacing w:after="160"/>
        <w:jc w:val="both"/>
        <w:rPr>
          <w:rFonts w:cstheme="minorHAnsi"/>
        </w:rPr>
      </w:pPr>
      <w:r w:rsidRPr="008E4913">
        <w:rPr>
          <w:rFonts w:cstheme="minorHAnsi"/>
          <w:b/>
          <w:bCs/>
        </w:rPr>
        <w:t xml:space="preserve">Bombas peristálticas y de toma de muestra: </w:t>
      </w:r>
      <w:r w:rsidRPr="008E4913">
        <w:rPr>
          <w:rFonts w:cstheme="minorHAnsi"/>
        </w:rPr>
        <w:t>Utilizadas para dosificación exacta de químicos y recolección de agua para análisis.</w:t>
      </w:r>
    </w:p>
    <w:p w14:paraId="53393FC1" w14:textId="77777777" w:rsidR="00B21257" w:rsidRPr="008E4913" w:rsidRDefault="00B21257" w:rsidP="008E4913">
      <w:pPr>
        <w:pStyle w:val="Prrafodelista"/>
        <w:numPr>
          <w:ilvl w:val="0"/>
          <w:numId w:val="15"/>
        </w:numPr>
        <w:spacing w:after="160"/>
        <w:jc w:val="both"/>
        <w:rPr>
          <w:rFonts w:cstheme="minorHAnsi"/>
        </w:rPr>
      </w:pPr>
      <w:r w:rsidRPr="008E4913">
        <w:rPr>
          <w:rFonts w:cstheme="minorHAnsi"/>
          <w:b/>
          <w:bCs/>
        </w:rPr>
        <w:t xml:space="preserve">Variadores de velocidad: </w:t>
      </w:r>
      <w:r w:rsidRPr="008E4913">
        <w:rPr>
          <w:rFonts w:cstheme="minorHAnsi"/>
        </w:rPr>
        <w:t>Dispositivos electrónicos que regulan el caudal y la presión de las bombas, optimizando el consumo energético y la vida útil de los equipos.</w:t>
      </w:r>
    </w:p>
    <w:p w14:paraId="564FB889" w14:textId="77777777" w:rsidR="00B21257" w:rsidRPr="008E4913" w:rsidRDefault="00B21257" w:rsidP="008E4913">
      <w:pPr>
        <w:pStyle w:val="Prrafodelista"/>
        <w:jc w:val="both"/>
        <w:rPr>
          <w:rFonts w:cstheme="minorHAnsi"/>
        </w:rPr>
      </w:pPr>
    </w:p>
    <w:p w14:paraId="4B674F6A" w14:textId="77777777" w:rsidR="00B21257" w:rsidRPr="008E4913" w:rsidRDefault="00B21257" w:rsidP="008E4913">
      <w:pPr>
        <w:pStyle w:val="Prrafodelista"/>
        <w:numPr>
          <w:ilvl w:val="0"/>
          <w:numId w:val="11"/>
        </w:numPr>
        <w:spacing w:after="160"/>
        <w:jc w:val="both"/>
        <w:rPr>
          <w:rFonts w:cstheme="minorHAnsi"/>
          <w:b/>
          <w:bCs/>
        </w:rPr>
      </w:pPr>
      <w:r w:rsidRPr="008E4913">
        <w:rPr>
          <w:rFonts w:cstheme="minorHAnsi"/>
          <w:b/>
          <w:bCs/>
        </w:rPr>
        <w:t>Sistemas Eléctricos y de Protección</w:t>
      </w:r>
    </w:p>
    <w:p w14:paraId="555E61B5" w14:textId="77777777" w:rsidR="00B21257" w:rsidRPr="008E4913" w:rsidRDefault="00B21257" w:rsidP="008E4913">
      <w:pPr>
        <w:pStyle w:val="NormalWeb"/>
        <w:spacing w:line="276" w:lineRule="auto"/>
        <w:ind w:left="40"/>
        <w:jc w:val="both"/>
        <w:rPr>
          <w:rFonts w:asciiTheme="minorHAnsi" w:eastAsiaTheme="minorHAnsi" w:hAnsiTheme="minorHAnsi" w:cstheme="minorHAnsi"/>
          <w:kern w:val="2"/>
          <w:sz w:val="22"/>
          <w:szCs w:val="22"/>
          <w:lang w:val="es-ES" w:eastAsia="en-US"/>
          <w14:ligatures w14:val="standardContextual"/>
        </w:rPr>
      </w:pPr>
      <w:r w:rsidRPr="008E4913">
        <w:rPr>
          <w:rFonts w:asciiTheme="minorHAnsi" w:eastAsiaTheme="minorHAnsi" w:hAnsiTheme="minorHAnsi" w:cstheme="minorHAnsi"/>
          <w:kern w:val="2"/>
          <w:sz w:val="22"/>
          <w:szCs w:val="22"/>
          <w:lang w:val="es-ES" w:eastAsia="en-US"/>
          <w14:ligatures w14:val="standardContextual"/>
        </w:rPr>
        <w:lastRenderedPageBreak/>
        <w:t>El contratista deberá suministrar, instalar y poner en operación los sistemas eléctricos y de protección que constituyen la columna vertebral energética de la automatización del acueducto. Estos sistemas deberán garantizar que toda la infraestructura asociada (sensores, tableros de control, variadores de velocidad, bombas, válvulas y sistemas SCADA) disponga de un suministro eléctrico continuo, seguro y estable, minimizando riesgos para los equipos y para el personal operativo.</w:t>
      </w:r>
    </w:p>
    <w:p w14:paraId="20D7528B" w14:textId="77777777" w:rsidR="00B21257" w:rsidRPr="008E4913" w:rsidRDefault="00B21257" w:rsidP="008E4913">
      <w:pPr>
        <w:pStyle w:val="NormalWeb"/>
        <w:spacing w:line="276" w:lineRule="auto"/>
        <w:jc w:val="both"/>
        <w:rPr>
          <w:rFonts w:asciiTheme="minorHAnsi" w:eastAsiaTheme="minorHAnsi" w:hAnsiTheme="minorHAnsi" w:cstheme="minorHAnsi"/>
          <w:kern w:val="2"/>
          <w:sz w:val="22"/>
          <w:szCs w:val="22"/>
          <w:lang w:val="es-ES" w:eastAsia="en-US"/>
          <w14:ligatures w14:val="standardContextual"/>
        </w:rPr>
      </w:pPr>
      <w:r w:rsidRPr="008E4913">
        <w:rPr>
          <w:rFonts w:asciiTheme="minorHAnsi" w:eastAsiaTheme="minorHAnsi" w:hAnsiTheme="minorHAnsi" w:cstheme="minorHAnsi"/>
          <w:kern w:val="2"/>
          <w:sz w:val="22"/>
          <w:szCs w:val="22"/>
          <w:lang w:val="es-ES" w:eastAsia="en-US"/>
          <w14:ligatures w14:val="standardContextual"/>
        </w:rPr>
        <w:t>El diseño, montaje y puesta en servicio de los sistemas eléctricos deberán cumplir estrictamente con lo establecido en el Reglamento Técnico de Instalaciones Eléctricas (RETIE) y con las normas técnicas internacionales aplicables (IEC, IEEE, NFPA, entre otras). Asimismo, el contratista deberá asegurar que los sistemas incluyan protecciones adecuadas contra sobrecargas, cortocircuitos, fallas a tierra, sobretensiones y descargas atmosféricas, garantizando la seguridad, confiabilidad y durabilidad de la instalación.</w:t>
      </w:r>
    </w:p>
    <w:p w14:paraId="7F8666A6" w14:textId="77777777" w:rsidR="00B21257" w:rsidRPr="008E4913" w:rsidRDefault="00B21257" w:rsidP="008E4913">
      <w:pPr>
        <w:pStyle w:val="Prrafodelista"/>
        <w:numPr>
          <w:ilvl w:val="0"/>
          <w:numId w:val="13"/>
        </w:numPr>
        <w:spacing w:after="160"/>
        <w:jc w:val="both"/>
        <w:rPr>
          <w:rFonts w:cstheme="minorHAnsi"/>
          <w:b/>
          <w:bCs/>
        </w:rPr>
      </w:pPr>
      <w:r w:rsidRPr="008E4913">
        <w:rPr>
          <w:rFonts w:cstheme="minorHAnsi"/>
          <w:b/>
          <w:bCs/>
        </w:rPr>
        <w:t xml:space="preserve">Tableros de carga y distribución: </w:t>
      </w:r>
      <w:r w:rsidRPr="008E4913">
        <w:rPr>
          <w:rFonts w:cstheme="minorHAnsi"/>
        </w:rPr>
        <w:t xml:space="preserve">Centralizan la entrada de energía y distribuyen a los diferentes circuitos, incluyendo protecciones como </w:t>
      </w:r>
      <w:proofErr w:type="spellStart"/>
      <w:r w:rsidRPr="008E4913">
        <w:rPr>
          <w:rFonts w:cstheme="minorHAnsi"/>
        </w:rPr>
        <w:t>breakers</w:t>
      </w:r>
      <w:proofErr w:type="spellEnd"/>
      <w:r w:rsidRPr="008E4913">
        <w:rPr>
          <w:rFonts w:cstheme="minorHAnsi"/>
        </w:rPr>
        <w:t>, relés y seccionadores.</w:t>
      </w:r>
    </w:p>
    <w:p w14:paraId="621CEB6F" w14:textId="77777777" w:rsidR="00B21257" w:rsidRPr="008E4913" w:rsidRDefault="00B21257" w:rsidP="008E4913">
      <w:pPr>
        <w:pStyle w:val="Prrafodelista"/>
        <w:numPr>
          <w:ilvl w:val="0"/>
          <w:numId w:val="13"/>
        </w:numPr>
        <w:spacing w:after="160"/>
        <w:jc w:val="both"/>
        <w:rPr>
          <w:rFonts w:cstheme="minorHAnsi"/>
        </w:rPr>
      </w:pPr>
      <w:r w:rsidRPr="008E4913">
        <w:rPr>
          <w:rFonts w:cstheme="minorHAnsi"/>
          <w:b/>
          <w:bCs/>
        </w:rPr>
        <w:t xml:space="preserve">Acometidas y canalizaciones: </w:t>
      </w:r>
      <w:r w:rsidRPr="008E4913">
        <w:rPr>
          <w:rFonts w:cstheme="minorHAnsi"/>
        </w:rPr>
        <w:t>Conjunto de cables y ductos que transportan la energía desde la red de servicio público o generadores hasta los tableros, cumpliendo normas de seguridad y dimensionamiento adecuado.</w:t>
      </w:r>
    </w:p>
    <w:p w14:paraId="0A80E85B" w14:textId="77777777" w:rsidR="00B21257" w:rsidRPr="008E4913" w:rsidRDefault="00B21257" w:rsidP="008E4913">
      <w:pPr>
        <w:pStyle w:val="Prrafodelista"/>
        <w:numPr>
          <w:ilvl w:val="0"/>
          <w:numId w:val="14"/>
        </w:numPr>
        <w:spacing w:after="160"/>
        <w:jc w:val="both"/>
        <w:rPr>
          <w:rFonts w:cstheme="minorHAnsi"/>
        </w:rPr>
      </w:pPr>
      <w:r w:rsidRPr="008E4913">
        <w:rPr>
          <w:rFonts w:cstheme="minorHAnsi"/>
          <w:b/>
          <w:bCs/>
        </w:rPr>
        <w:t xml:space="preserve">Medidores eléctricos: </w:t>
      </w:r>
      <w:r w:rsidRPr="008E4913">
        <w:rPr>
          <w:rFonts w:cstheme="minorHAnsi"/>
        </w:rPr>
        <w:t>Equipos que permiten monitorear variables como tensión, corriente, potencia activa/reactiva y factor de potencia, útiles para gestión energética y prevención de fallas.</w:t>
      </w:r>
    </w:p>
    <w:p w14:paraId="0E5E952C" w14:textId="77777777" w:rsidR="00B21257" w:rsidRPr="008E4913" w:rsidRDefault="00B21257" w:rsidP="008E4913">
      <w:pPr>
        <w:pStyle w:val="Prrafodelista"/>
        <w:numPr>
          <w:ilvl w:val="0"/>
          <w:numId w:val="14"/>
        </w:numPr>
        <w:spacing w:after="160"/>
        <w:jc w:val="both"/>
        <w:rPr>
          <w:rFonts w:cstheme="minorHAnsi"/>
        </w:rPr>
      </w:pPr>
      <w:r w:rsidRPr="008E4913">
        <w:rPr>
          <w:rFonts w:cstheme="minorHAnsi"/>
          <w:b/>
          <w:bCs/>
        </w:rPr>
        <w:t xml:space="preserve">Puesta a tierra y apantallamiento: </w:t>
      </w:r>
      <w:r w:rsidRPr="008E4913">
        <w:rPr>
          <w:rFonts w:cstheme="minorHAnsi"/>
        </w:rPr>
        <w:t xml:space="preserve">Sistemas que desvían corrientes de falla o descargas eléctricas hacia tierra, protegiendo equipos electrónicos sensibles y evitando riesgos al personal. </w:t>
      </w:r>
    </w:p>
    <w:p w14:paraId="5D8D6F9B" w14:textId="77777777" w:rsidR="00B21257" w:rsidRPr="008E4913" w:rsidRDefault="00B21257" w:rsidP="008E4913">
      <w:pPr>
        <w:pStyle w:val="Prrafodelista"/>
        <w:numPr>
          <w:ilvl w:val="0"/>
          <w:numId w:val="14"/>
        </w:numPr>
        <w:spacing w:after="160"/>
        <w:jc w:val="both"/>
        <w:rPr>
          <w:rFonts w:cstheme="minorHAnsi"/>
        </w:rPr>
      </w:pPr>
      <w:r w:rsidRPr="008E4913">
        <w:rPr>
          <w:rFonts w:cstheme="minorHAnsi"/>
          <w:b/>
          <w:bCs/>
        </w:rPr>
        <w:t xml:space="preserve">Protecciones contra sobretensiones y descargas atmosféricas (DPS y pararrayos): </w:t>
      </w:r>
      <w:r w:rsidRPr="008E4913">
        <w:rPr>
          <w:rFonts w:cstheme="minorHAnsi"/>
        </w:rPr>
        <w:t xml:space="preserve">Dispositivos que mitigan los efectos de rayos o transitorios eléctricos, evitando daños en equipos de control y comunicaciones. </w:t>
      </w:r>
    </w:p>
    <w:p w14:paraId="54ABB8A1" w14:textId="77777777" w:rsidR="00A8328E" w:rsidRPr="008E4913" w:rsidRDefault="00A8328E" w:rsidP="008E4913">
      <w:pPr>
        <w:spacing w:after="160"/>
        <w:jc w:val="both"/>
        <w:rPr>
          <w:rFonts w:cstheme="minorHAnsi"/>
        </w:rPr>
      </w:pPr>
    </w:p>
    <w:p w14:paraId="15FF771C" w14:textId="77777777" w:rsidR="00B21257" w:rsidRPr="008E4913" w:rsidRDefault="00B21257" w:rsidP="008E4913">
      <w:pPr>
        <w:pStyle w:val="Prrafodelista"/>
        <w:jc w:val="both"/>
        <w:rPr>
          <w:rFonts w:cstheme="minorHAnsi"/>
        </w:rPr>
      </w:pPr>
    </w:p>
    <w:p w14:paraId="5D422087" w14:textId="77777777" w:rsidR="00A8328E" w:rsidRPr="008E4913" w:rsidRDefault="00A8328E" w:rsidP="008E4913">
      <w:pPr>
        <w:pStyle w:val="Prrafodelista"/>
        <w:jc w:val="both"/>
        <w:rPr>
          <w:rFonts w:cstheme="minorHAnsi"/>
        </w:rPr>
      </w:pPr>
    </w:p>
    <w:p w14:paraId="048932EF" w14:textId="77777777" w:rsidR="00B21257" w:rsidRPr="008E4913" w:rsidRDefault="00B21257" w:rsidP="008E4913">
      <w:pPr>
        <w:pStyle w:val="Prrafodelista"/>
        <w:numPr>
          <w:ilvl w:val="0"/>
          <w:numId w:val="11"/>
        </w:numPr>
        <w:spacing w:after="160"/>
        <w:jc w:val="both"/>
        <w:rPr>
          <w:rFonts w:cstheme="minorHAnsi"/>
          <w:b/>
          <w:bCs/>
        </w:rPr>
      </w:pPr>
      <w:r w:rsidRPr="008E4913">
        <w:rPr>
          <w:rFonts w:cstheme="minorHAnsi"/>
          <w:b/>
          <w:bCs/>
        </w:rPr>
        <w:t xml:space="preserve"> Computación, Comunicaciones y Ciberseguridad</w:t>
      </w:r>
    </w:p>
    <w:p w14:paraId="1E73B26C" w14:textId="77777777" w:rsidR="00B21257" w:rsidRPr="008E4913" w:rsidRDefault="00B21257" w:rsidP="008E4913">
      <w:pPr>
        <w:jc w:val="both"/>
        <w:rPr>
          <w:rFonts w:cstheme="minorHAnsi"/>
        </w:rPr>
      </w:pPr>
      <w:r w:rsidRPr="008E4913">
        <w:rPr>
          <w:rFonts w:cstheme="minorHAnsi"/>
        </w:rPr>
        <w:t>El contratista deberá suministrar, instalar, configurar y poner en operación los sistemas de comunicaciones que integran la información proveniente de los dispositivos de campo (sensores, actuadores, tableros de control) y la transmiten hacia los sistemas centrales de supervisión y plataformas en la nube. Estos sistemas deberán garantizar una operación segura, confiable y continua, así como la protección frente a accesos no autorizados mediante la implementación de medidas de ciberseguridad y control de acceso.</w:t>
      </w:r>
    </w:p>
    <w:p w14:paraId="63EB0051" w14:textId="77777777" w:rsidR="00B21257" w:rsidRPr="008E4913" w:rsidRDefault="00B21257" w:rsidP="008E4913">
      <w:pPr>
        <w:pStyle w:val="Prrafodelista"/>
        <w:numPr>
          <w:ilvl w:val="0"/>
          <w:numId w:val="48"/>
        </w:numPr>
        <w:spacing w:after="160"/>
        <w:jc w:val="both"/>
        <w:rPr>
          <w:rFonts w:cstheme="minorHAnsi"/>
          <w:b/>
          <w:bCs/>
        </w:rPr>
      </w:pPr>
      <w:r w:rsidRPr="008E4913">
        <w:rPr>
          <w:rFonts w:cstheme="minorHAnsi"/>
          <w:b/>
          <w:bCs/>
        </w:rPr>
        <w:t>La Computación</w:t>
      </w:r>
    </w:p>
    <w:p w14:paraId="49780642" w14:textId="77777777" w:rsidR="00B21257" w:rsidRPr="008E4913" w:rsidRDefault="00B21257" w:rsidP="008E4913">
      <w:pPr>
        <w:jc w:val="both"/>
        <w:rPr>
          <w:rFonts w:cstheme="minorHAnsi"/>
        </w:rPr>
      </w:pPr>
      <w:r w:rsidRPr="008E4913">
        <w:rPr>
          <w:rFonts w:cstheme="minorHAnsi"/>
        </w:rPr>
        <w:t xml:space="preserve">Esta involucra los servidores, las estaciones de trabajo y software SCADA que procesan la información proveniente de los equipos de campo, los cuales permite visualizar en tiempo real variables críticas del sistema (caudal, presión, calidad del agua, estado de bombas y válvulas) y </w:t>
      </w:r>
      <w:proofErr w:type="spellStart"/>
      <w:r w:rsidRPr="008E4913">
        <w:rPr>
          <w:rFonts w:cstheme="minorHAnsi"/>
        </w:rPr>
        <w:t>asi</w:t>
      </w:r>
      <w:proofErr w:type="spellEnd"/>
      <w:r w:rsidRPr="008E4913">
        <w:rPr>
          <w:rFonts w:cstheme="minorHAnsi"/>
        </w:rPr>
        <w:t xml:space="preserve"> se facilita la gestión de alarmas, generación de reportes y análisis histórico de datos para la toma de decisiones.</w:t>
      </w:r>
    </w:p>
    <w:p w14:paraId="15C33E26" w14:textId="77777777" w:rsidR="00B21257" w:rsidRPr="008E4913" w:rsidRDefault="00B21257" w:rsidP="008E4913">
      <w:pPr>
        <w:pStyle w:val="Prrafodelista"/>
        <w:numPr>
          <w:ilvl w:val="0"/>
          <w:numId w:val="12"/>
        </w:numPr>
        <w:spacing w:after="160"/>
        <w:jc w:val="both"/>
        <w:rPr>
          <w:rFonts w:cstheme="minorHAnsi"/>
          <w:b/>
          <w:bCs/>
        </w:rPr>
      </w:pPr>
      <w:r w:rsidRPr="008E4913">
        <w:rPr>
          <w:rFonts w:cstheme="minorHAnsi"/>
          <w:b/>
          <w:bCs/>
        </w:rPr>
        <w:t>Comunicaciones</w:t>
      </w:r>
    </w:p>
    <w:p w14:paraId="7E33E642" w14:textId="77777777" w:rsidR="00B21257" w:rsidRPr="008E4913" w:rsidRDefault="00B21257" w:rsidP="008E4913">
      <w:pPr>
        <w:jc w:val="both"/>
        <w:rPr>
          <w:rFonts w:cstheme="minorHAnsi"/>
        </w:rPr>
      </w:pPr>
      <w:r w:rsidRPr="008E4913">
        <w:rPr>
          <w:rFonts w:cstheme="minorHAnsi"/>
        </w:rPr>
        <w:lastRenderedPageBreak/>
        <w:t xml:space="preserve">El contratista deberá garantizar la transmisión confiable y continua de datos entre las estaciones remotas (plantas, tanques, estaciones de bombeo) y el centro de control. Para ello, podrán emplearse tecnologías como Ethernet industrial, fibra óptica, radioenlaces, </w:t>
      </w:r>
      <w:proofErr w:type="spellStart"/>
      <w:r w:rsidRPr="008E4913">
        <w:rPr>
          <w:rFonts w:cstheme="minorHAnsi"/>
        </w:rPr>
        <w:t>IoT</w:t>
      </w:r>
      <w:proofErr w:type="spellEnd"/>
      <w:r w:rsidRPr="008E4913">
        <w:rPr>
          <w:rFonts w:cstheme="minorHAnsi"/>
        </w:rPr>
        <w:t xml:space="preserve"> o enlaces satelitales, de acuerdo con lo definido en la ingeniería de detalle. Las comunicaciones deberán soportarse en protocolos industriales estandarizados que aseguren la integración de todos los equipos en una red robusta, segura y de alta disponibilidad.</w:t>
      </w:r>
    </w:p>
    <w:p w14:paraId="5796B9CE" w14:textId="77777777" w:rsidR="00B21257" w:rsidRPr="008E4913" w:rsidRDefault="00B21257" w:rsidP="008E4913">
      <w:pPr>
        <w:pStyle w:val="Prrafodelista"/>
        <w:numPr>
          <w:ilvl w:val="0"/>
          <w:numId w:val="50"/>
        </w:numPr>
        <w:spacing w:after="160"/>
        <w:jc w:val="both"/>
        <w:rPr>
          <w:rFonts w:cstheme="minorHAnsi"/>
          <w:b/>
          <w:bCs/>
        </w:rPr>
      </w:pPr>
      <w:r w:rsidRPr="008E4913">
        <w:rPr>
          <w:rFonts w:cstheme="minorHAnsi"/>
          <w:b/>
          <w:bCs/>
        </w:rPr>
        <w:t>La Ciberseguridad</w:t>
      </w:r>
    </w:p>
    <w:p w14:paraId="4C62F64B" w14:textId="77777777" w:rsidR="00B21257" w:rsidRPr="008E4913" w:rsidRDefault="00B21257" w:rsidP="008E4913">
      <w:pPr>
        <w:jc w:val="both"/>
        <w:rPr>
          <w:rFonts w:cstheme="minorHAnsi"/>
        </w:rPr>
      </w:pPr>
      <w:r w:rsidRPr="008E4913">
        <w:rPr>
          <w:rFonts w:cstheme="minorHAnsi"/>
        </w:rPr>
        <w:t>El contratista deberá implementar las soluciones de ciberseguridad necesarias para proteger la infraestructura del acueducto contra accesos indebidos, ciberataques o manipulación de datos. Dichas soluciones deberán incluir, como mínimo, la segmentación de redes OT (operacionales) e IT (informáticas), la instalación de firewalls industriales, el control de accesos, la autenticación de usuarios y la implementación de mecanismos de respaldo y recuperación de datos. Asimismo, el contratista deberá garantizar la integridad, disponibilidad y confidencialidad de la información, en cumplimiento con estándares internacionales de seguridad aplicables (IEC 62443, ISO 27001, NIST, entre otros).</w:t>
      </w:r>
    </w:p>
    <w:p w14:paraId="17AE7423" w14:textId="77777777" w:rsidR="00B21257" w:rsidRPr="008E4913" w:rsidRDefault="00B21257" w:rsidP="008E4913">
      <w:pPr>
        <w:jc w:val="both"/>
        <w:rPr>
          <w:rFonts w:cstheme="minorHAnsi"/>
        </w:rPr>
      </w:pPr>
      <w:r w:rsidRPr="008E4913">
        <w:rPr>
          <w:rFonts w:cstheme="minorHAnsi"/>
        </w:rPr>
        <w:t>Para lo anterior, se deberán contemplar como mínimo los siguientes elementos:</w:t>
      </w:r>
    </w:p>
    <w:p w14:paraId="0919B360" w14:textId="77777777" w:rsidR="00B21257" w:rsidRPr="008E4913" w:rsidRDefault="00B21257" w:rsidP="008E4913">
      <w:pPr>
        <w:numPr>
          <w:ilvl w:val="0"/>
          <w:numId w:val="49"/>
        </w:numPr>
        <w:spacing w:after="160"/>
        <w:jc w:val="both"/>
        <w:rPr>
          <w:rFonts w:cstheme="minorHAnsi"/>
        </w:rPr>
      </w:pPr>
      <w:r w:rsidRPr="008E4913">
        <w:rPr>
          <w:rFonts w:cstheme="minorHAnsi"/>
          <w:b/>
          <w:bCs/>
        </w:rPr>
        <w:t>Monitores industriales (43”)</w:t>
      </w:r>
      <w:r w:rsidRPr="008E4913">
        <w:rPr>
          <w:rFonts w:cstheme="minorHAnsi"/>
        </w:rPr>
        <w:t>: destinados a la visualización de datos en la sala de control.</w:t>
      </w:r>
    </w:p>
    <w:p w14:paraId="3A031868" w14:textId="77777777" w:rsidR="00B21257" w:rsidRPr="008E4913" w:rsidRDefault="00B21257" w:rsidP="008E4913">
      <w:pPr>
        <w:numPr>
          <w:ilvl w:val="0"/>
          <w:numId w:val="49"/>
        </w:numPr>
        <w:spacing w:after="160"/>
        <w:jc w:val="both"/>
        <w:rPr>
          <w:rFonts w:cstheme="minorHAnsi"/>
        </w:rPr>
      </w:pPr>
      <w:r w:rsidRPr="008E4913">
        <w:rPr>
          <w:rFonts w:cstheme="minorHAnsi"/>
          <w:b/>
          <w:bCs/>
        </w:rPr>
        <w:t>Workstation</w:t>
      </w:r>
      <w:r w:rsidRPr="008E4913">
        <w:rPr>
          <w:rFonts w:cstheme="minorHAnsi"/>
        </w:rPr>
        <w:t>: estación de trabajo central con software SCADA y licencias de sistema operativo y productividad (Windows, Office 365 o equivalente).</w:t>
      </w:r>
    </w:p>
    <w:p w14:paraId="23CC1FE8" w14:textId="77777777" w:rsidR="00B21257" w:rsidRPr="008E4913" w:rsidRDefault="00B21257" w:rsidP="008E4913">
      <w:pPr>
        <w:numPr>
          <w:ilvl w:val="0"/>
          <w:numId w:val="49"/>
        </w:numPr>
        <w:spacing w:after="160"/>
        <w:jc w:val="both"/>
        <w:rPr>
          <w:rFonts w:cstheme="minorHAnsi"/>
        </w:rPr>
      </w:pPr>
      <w:r w:rsidRPr="008E4913">
        <w:rPr>
          <w:rFonts w:cstheme="minorHAnsi"/>
          <w:b/>
          <w:bCs/>
        </w:rPr>
        <w:t>Software SaaS (PLC, HMI, SCADA, nube)</w:t>
      </w:r>
      <w:r w:rsidRPr="008E4913">
        <w:rPr>
          <w:rFonts w:cstheme="minorHAnsi"/>
        </w:rPr>
        <w:t>: licencias y servicios en la nube para gestión, análisis y respaldo de datos.</w:t>
      </w:r>
    </w:p>
    <w:p w14:paraId="68F0BDC0" w14:textId="77777777" w:rsidR="00B21257" w:rsidRPr="008E4913" w:rsidRDefault="00B21257" w:rsidP="008E4913">
      <w:pPr>
        <w:numPr>
          <w:ilvl w:val="0"/>
          <w:numId w:val="49"/>
        </w:numPr>
        <w:spacing w:after="160"/>
        <w:jc w:val="both"/>
        <w:rPr>
          <w:rFonts w:cstheme="minorHAnsi"/>
        </w:rPr>
      </w:pPr>
      <w:r w:rsidRPr="008E4913">
        <w:rPr>
          <w:rFonts w:cstheme="minorHAnsi"/>
          <w:b/>
          <w:bCs/>
        </w:rPr>
        <w:t>Arquitectura en nube</w:t>
      </w:r>
      <w:r w:rsidRPr="008E4913">
        <w:rPr>
          <w:rFonts w:cstheme="minorHAnsi"/>
        </w:rPr>
        <w:t>: infraestructura para almacenamiento, procesamiento y análisis de datos históricos.</w:t>
      </w:r>
    </w:p>
    <w:p w14:paraId="76AC70F9" w14:textId="77777777" w:rsidR="00B21257" w:rsidRPr="008E4913" w:rsidRDefault="00B21257" w:rsidP="008E4913">
      <w:pPr>
        <w:numPr>
          <w:ilvl w:val="0"/>
          <w:numId w:val="49"/>
        </w:numPr>
        <w:spacing w:after="160"/>
        <w:jc w:val="both"/>
        <w:rPr>
          <w:rFonts w:cstheme="minorHAnsi"/>
        </w:rPr>
      </w:pPr>
      <w:r w:rsidRPr="008E4913">
        <w:rPr>
          <w:rFonts w:cstheme="minorHAnsi"/>
          <w:b/>
          <w:bCs/>
        </w:rPr>
        <w:t>Ciberseguridad OT + IT</w:t>
      </w:r>
      <w:r w:rsidRPr="008E4913">
        <w:rPr>
          <w:rFonts w:cstheme="minorHAnsi"/>
        </w:rPr>
        <w:t xml:space="preserve">: mecanismos de protección integral frente a accesos no autorizados, </w:t>
      </w:r>
      <w:proofErr w:type="gramStart"/>
      <w:r w:rsidRPr="008E4913">
        <w:rPr>
          <w:rFonts w:cstheme="minorHAnsi"/>
        </w:rPr>
        <w:t>malware</w:t>
      </w:r>
      <w:proofErr w:type="gramEnd"/>
      <w:r w:rsidRPr="008E4913">
        <w:rPr>
          <w:rFonts w:cstheme="minorHAnsi"/>
        </w:rPr>
        <w:t xml:space="preserve"> y ataques externos.</w:t>
      </w:r>
    </w:p>
    <w:p w14:paraId="5076F4D2" w14:textId="77777777" w:rsidR="00B21257" w:rsidRPr="008E4913" w:rsidRDefault="00B21257" w:rsidP="008E4913">
      <w:pPr>
        <w:pStyle w:val="Prrafodelista"/>
        <w:numPr>
          <w:ilvl w:val="0"/>
          <w:numId w:val="4"/>
        </w:numPr>
        <w:spacing w:after="160"/>
        <w:jc w:val="both"/>
        <w:rPr>
          <w:rFonts w:cstheme="minorHAnsi"/>
        </w:rPr>
      </w:pPr>
      <w:r w:rsidRPr="008E4913">
        <w:rPr>
          <w:rFonts w:cstheme="minorHAnsi"/>
          <w:b/>
          <w:bCs/>
        </w:rPr>
        <w:t>Componente 4: Centro de control y comunicaciones</w:t>
      </w:r>
    </w:p>
    <w:p w14:paraId="7E9AF992" w14:textId="77777777" w:rsidR="00B21257" w:rsidRPr="008E4913" w:rsidRDefault="00B21257" w:rsidP="008E4913">
      <w:pPr>
        <w:jc w:val="both"/>
        <w:rPr>
          <w:rFonts w:cstheme="minorHAnsi"/>
        </w:rPr>
      </w:pPr>
      <w:r w:rsidRPr="008E4913">
        <w:rPr>
          <w:rFonts w:cstheme="minorHAnsi"/>
        </w:rPr>
        <w:t>El contratista deberá suministrar, instalar y adecuar una sala de control equipada con estaciones de trabajo, servidores, monitores industriales, infraestructura de comunicaciones y software SCADA. El centro de control será el núcleo de supervisión, administración y operación del sistema.</w:t>
      </w:r>
    </w:p>
    <w:p w14:paraId="277C764E" w14:textId="2F4D161E" w:rsidR="00B21257" w:rsidRPr="008E4913" w:rsidRDefault="00B21257" w:rsidP="008E4913">
      <w:pPr>
        <w:pStyle w:val="NormalWeb"/>
        <w:spacing w:line="276" w:lineRule="auto"/>
        <w:jc w:val="both"/>
        <w:rPr>
          <w:rFonts w:asciiTheme="minorHAnsi" w:hAnsiTheme="minorHAnsi" w:cstheme="minorHAnsi"/>
          <w:b/>
          <w:bCs/>
          <w:sz w:val="22"/>
          <w:szCs w:val="22"/>
          <w:lang w:val="es-ES"/>
        </w:rPr>
      </w:pPr>
      <w:r w:rsidRPr="008E4913">
        <w:rPr>
          <w:rFonts w:asciiTheme="minorHAnsi" w:hAnsiTheme="minorHAnsi" w:cstheme="minorHAnsi"/>
          <w:b/>
          <w:bCs/>
          <w:sz w:val="22"/>
          <w:szCs w:val="22"/>
          <w:lang w:val="es-ES"/>
        </w:rPr>
        <w:t>Actividades mínimas</w:t>
      </w:r>
    </w:p>
    <w:p w14:paraId="3D7C30C1" w14:textId="77777777" w:rsidR="00B21257" w:rsidRPr="008E4913" w:rsidRDefault="00B21257" w:rsidP="008E4913">
      <w:pPr>
        <w:pStyle w:val="NormalWeb"/>
        <w:numPr>
          <w:ilvl w:val="0"/>
          <w:numId w:val="20"/>
        </w:numPr>
        <w:spacing w:line="276" w:lineRule="auto"/>
        <w:jc w:val="both"/>
        <w:rPr>
          <w:rFonts w:asciiTheme="minorHAnsi" w:hAnsiTheme="minorHAnsi" w:cstheme="minorHAnsi"/>
          <w:sz w:val="22"/>
          <w:szCs w:val="22"/>
          <w:lang w:val="es-ES"/>
        </w:rPr>
      </w:pPr>
      <w:r w:rsidRPr="008E4913">
        <w:rPr>
          <w:rFonts w:asciiTheme="minorHAnsi" w:hAnsiTheme="minorHAnsi" w:cstheme="minorHAnsi"/>
          <w:b/>
          <w:bCs/>
          <w:sz w:val="22"/>
          <w:szCs w:val="22"/>
          <w:lang w:val="es-ES"/>
        </w:rPr>
        <w:t>Supervisión y monitoreo en tiempo real:</w:t>
      </w:r>
    </w:p>
    <w:p w14:paraId="60673B92" w14:textId="77777777" w:rsidR="00B21257" w:rsidRPr="008E4913" w:rsidRDefault="00B21257" w:rsidP="008E4913">
      <w:pPr>
        <w:pStyle w:val="NormalWeb"/>
        <w:numPr>
          <w:ilvl w:val="1"/>
          <w:numId w:val="20"/>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Visualización de caudales, presiones, niveles, turbiedad, cloro, pH, estados de válvulas y equipos.</w:t>
      </w:r>
    </w:p>
    <w:p w14:paraId="7365399C" w14:textId="77777777" w:rsidR="00B21257" w:rsidRPr="008E4913" w:rsidRDefault="00B21257" w:rsidP="008E4913">
      <w:pPr>
        <w:pStyle w:val="NormalWeb"/>
        <w:numPr>
          <w:ilvl w:val="1"/>
          <w:numId w:val="20"/>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Generación de alarmas preventivas y correctivas (fugas, fallas de energía, baja calidad del agua).</w:t>
      </w:r>
    </w:p>
    <w:p w14:paraId="39CF6893" w14:textId="77777777" w:rsidR="00B21257" w:rsidRPr="008E4913" w:rsidRDefault="00B21257" w:rsidP="008E4913">
      <w:pPr>
        <w:pStyle w:val="NormalWeb"/>
        <w:numPr>
          <w:ilvl w:val="0"/>
          <w:numId w:val="20"/>
        </w:numPr>
        <w:spacing w:line="276" w:lineRule="auto"/>
        <w:jc w:val="both"/>
        <w:rPr>
          <w:rFonts w:asciiTheme="minorHAnsi" w:hAnsiTheme="minorHAnsi" w:cstheme="minorHAnsi"/>
          <w:sz w:val="22"/>
          <w:szCs w:val="22"/>
          <w:lang w:val="es-ES"/>
        </w:rPr>
      </w:pPr>
      <w:r w:rsidRPr="008E4913">
        <w:rPr>
          <w:rFonts w:asciiTheme="minorHAnsi" w:hAnsiTheme="minorHAnsi" w:cstheme="minorHAnsi"/>
          <w:b/>
          <w:bCs/>
          <w:sz w:val="22"/>
          <w:szCs w:val="22"/>
          <w:lang w:val="es-ES"/>
        </w:rPr>
        <w:t>Control centralizado y remoto:</w:t>
      </w:r>
    </w:p>
    <w:p w14:paraId="64EB9F93" w14:textId="77777777" w:rsidR="00B21257" w:rsidRPr="008E4913" w:rsidRDefault="00B21257" w:rsidP="008E4913">
      <w:pPr>
        <w:pStyle w:val="NormalWeb"/>
        <w:numPr>
          <w:ilvl w:val="1"/>
          <w:numId w:val="20"/>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lastRenderedPageBreak/>
        <w:t>Operación de bombas, válvulas y sistemas de dosificación desde el centro de control o a través de acceso remoto seguro.</w:t>
      </w:r>
    </w:p>
    <w:p w14:paraId="3E55B1E1" w14:textId="77777777" w:rsidR="00B21257" w:rsidRPr="008E4913" w:rsidRDefault="00B21257" w:rsidP="008E4913">
      <w:pPr>
        <w:pStyle w:val="NormalWeb"/>
        <w:numPr>
          <w:ilvl w:val="1"/>
          <w:numId w:val="20"/>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Posibilidad de control manual en caso de contingencias.</w:t>
      </w:r>
    </w:p>
    <w:p w14:paraId="7895D8A8" w14:textId="77777777" w:rsidR="00B21257" w:rsidRPr="008E4913" w:rsidRDefault="00B21257" w:rsidP="008E4913">
      <w:pPr>
        <w:pStyle w:val="NormalWeb"/>
        <w:numPr>
          <w:ilvl w:val="0"/>
          <w:numId w:val="20"/>
        </w:numPr>
        <w:spacing w:line="276" w:lineRule="auto"/>
        <w:jc w:val="both"/>
        <w:rPr>
          <w:rFonts w:asciiTheme="minorHAnsi" w:hAnsiTheme="minorHAnsi" w:cstheme="minorHAnsi"/>
          <w:sz w:val="22"/>
          <w:szCs w:val="22"/>
          <w:lang w:val="es-ES"/>
        </w:rPr>
      </w:pPr>
      <w:r w:rsidRPr="008E4913">
        <w:rPr>
          <w:rFonts w:asciiTheme="minorHAnsi" w:hAnsiTheme="minorHAnsi" w:cstheme="minorHAnsi"/>
          <w:b/>
          <w:bCs/>
          <w:sz w:val="22"/>
          <w:szCs w:val="22"/>
          <w:lang w:val="es-ES"/>
        </w:rPr>
        <w:t>Gestión de comunicaciones:</w:t>
      </w:r>
    </w:p>
    <w:p w14:paraId="27A58FA8" w14:textId="77777777" w:rsidR="00B21257" w:rsidRPr="008E4913" w:rsidRDefault="00B21257" w:rsidP="008E4913">
      <w:pPr>
        <w:pStyle w:val="NormalWeb"/>
        <w:numPr>
          <w:ilvl w:val="1"/>
          <w:numId w:val="20"/>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 xml:space="preserve">Integración de señales mediante redes industriales (Ethernet, Modbus, Profinet, IoT, </w:t>
      </w:r>
      <w:r w:rsidRPr="008E4913">
        <w:rPr>
          <w:rFonts w:asciiTheme="minorHAnsi" w:hAnsiTheme="minorHAnsi" w:cstheme="minorHAnsi"/>
          <w:sz w:val="22"/>
          <w:szCs w:val="22"/>
          <w:lang w:val="es-ES" w:eastAsia="en-US"/>
        </w:rPr>
        <w:t>LoRaWAN</w:t>
      </w:r>
      <w:r w:rsidRPr="008E4913">
        <w:rPr>
          <w:rFonts w:asciiTheme="minorHAnsi" w:hAnsiTheme="minorHAnsi" w:cstheme="minorHAnsi"/>
          <w:color w:val="000000"/>
          <w:sz w:val="22"/>
          <w:szCs w:val="22"/>
          <w:lang w:val="es-ES"/>
        </w:rPr>
        <w:t xml:space="preserve">, </w:t>
      </w:r>
      <w:r w:rsidRPr="008E4913">
        <w:rPr>
          <w:rFonts w:asciiTheme="minorHAnsi" w:hAnsiTheme="minorHAnsi" w:cstheme="minorHAnsi"/>
          <w:sz w:val="22"/>
          <w:szCs w:val="22"/>
          <w:lang w:val="es-ES" w:eastAsia="en-US"/>
        </w:rPr>
        <w:t>satelital</w:t>
      </w:r>
      <w:r w:rsidRPr="008E4913">
        <w:rPr>
          <w:rFonts w:asciiTheme="minorHAnsi" w:hAnsiTheme="minorHAnsi" w:cstheme="minorHAnsi"/>
          <w:sz w:val="22"/>
          <w:szCs w:val="22"/>
          <w:lang w:val="es-ES"/>
        </w:rPr>
        <w:t>).</w:t>
      </w:r>
    </w:p>
    <w:p w14:paraId="26705458" w14:textId="4A12711C" w:rsidR="00B21257" w:rsidRPr="008E4913" w:rsidRDefault="00B21257" w:rsidP="008E4913">
      <w:pPr>
        <w:pStyle w:val="NormalWeb"/>
        <w:numPr>
          <w:ilvl w:val="1"/>
          <w:numId w:val="20"/>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Comunicación redundante mediante fibra óptica, radioenlace o satélite para asegurar continuidad.</w:t>
      </w:r>
    </w:p>
    <w:p w14:paraId="3E608544" w14:textId="77777777" w:rsidR="00B21257" w:rsidRPr="008E4913" w:rsidRDefault="00B21257" w:rsidP="008E4913">
      <w:pPr>
        <w:pStyle w:val="NormalWeb"/>
        <w:numPr>
          <w:ilvl w:val="0"/>
          <w:numId w:val="20"/>
        </w:numPr>
        <w:spacing w:line="276" w:lineRule="auto"/>
        <w:jc w:val="both"/>
        <w:rPr>
          <w:rFonts w:asciiTheme="minorHAnsi" w:hAnsiTheme="minorHAnsi" w:cstheme="minorHAnsi"/>
          <w:sz w:val="22"/>
          <w:szCs w:val="22"/>
          <w:lang w:val="es-ES"/>
        </w:rPr>
      </w:pPr>
      <w:r w:rsidRPr="008E4913">
        <w:rPr>
          <w:rFonts w:asciiTheme="minorHAnsi" w:hAnsiTheme="minorHAnsi" w:cstheme="minorHAnsi"/>
          <w:b/>
          <w:bCs/>
          <w:sz w:val="22"/>
          <w:szCs w:val="22"/>
          <w:lang w:val="es-ES"/>
        </w:rPr>
        <w:t>Gestión de información y análisis avanzado:</w:t>
      </w:r>
    </w:p>
    <w:p w14:paraId="17E55E9E" w14:textId="77777777" w:rsidR="00B21257" w:rsidRPr="008E4913" w:rsidRDefault="00B21257" w:rsidP="008E4913">
      <w:pPr>
        <w:pStyle w:val="NormalWeb"/>
        <w:numPr>
          <w:ilvl w:val="1"/>
          <w:numId w:val="20"/>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Registro histórico de variables operativas en bases de datos.</w:t>
      </w:r>
    </w:p>
    <w:p w14:paraId="556B8FDD" w14:textId="77777777" w:rsidR="00B21257" w:rsidRPr="008E4913" w:rsidRDefault="00B21257" w:rsidP="008E4913">
      <w:pPr>
        <w:pStyle w:val="NormalWeb"/>
        <w:numPr>
          <w:ilvl w:val="1"/>
          <w:numId w:val="20"/>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Generación de reportes de operación, eficiencia y calidad del agua.</w:t>
      </w:r>
    </w:p>
    <w:p w14:paraId="1A7B0188" w14:textId="77777777" w:rsidR="00B21257" w:rsidRPr="008E4913" w:rsidRDefault="00B21257" w:rsidP="008E4913">
      <w:pPr>
        <w:pStyle w:val="NormalWeb"/>
        <w:numPr>
          <w:ilvl w:val="1"/>
          <w:numId w:val="20"/>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Integración con plataformas en la nube para analítica avanzada y Big Data.</w:t>
      </w:r>
    </w:p>
    <w:p w14:paraId="7BF675A0" w14:textId="77777777" w:rsidR="00B21257" w:rsidRPr="008E4913" w:rsidRDefault="00B21257" w:rsidP="008E4913">
      <w:pPr>
        <w:pStyle w:val="NormalWeb"/>
        <w:numPr>
          <w:ilvl w:val="0"/>
          <w:numId w:val="20"/>
        </w:numPr>
        <w:spacing w:line="276" w:lineRule="auto"/>
        <w:jc w:val="both"/>
        <w:rPr>
          <w:rFonts w:asciiTheme="minorHAnsi" w:hAnsiTheme="minorHAnsi" w:cstheme="minorHAnsi"/>
          <w:sz w:val="22"/>
          <w:szCs w:val="22"/>
          <w:lang w:val="es-ES"/>
        </w:rPr>
      </w:pPr>
      <w:r w:rsidRPr="008E4913">
        <w:rPr>
          <w:rFonts w:asciiTheme="minorHAnsi" w:hAnsiTheme="minorHAnsi" w:cstheme="minorHAnsi"/>
          <w:b/>
          <w:bCs/>
          <w:sz w:val="22"/>
          <w:szCs w:val="22"/>
          <w:lang w:val="es-ES"/>
        </w:rPr>
        <w:t>Seguridad de la información (Ciberseguridad):</w:t>
      </w:r>
    </w:p>
    <w:p w14:paraId="390B764F" w14:textId="77777777" w:rsidR="00B21257" w:rsidRPr="008E4913" w:rsidRDefault="00B21257" w:rsidP="008E4913">
      <w:pPr>
        <w:pStyle w:val="NormalWeb"/>
        <w:numPr>
          <w:ilvl w:val="1"/>
          <w:numId w:val="20"/>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Protección de redes OT (operativas) e IT (informáticas) frente a accesos indebidos.</w:t>
      </w:r>
    </w:p>
    <w:p w14:paraId="07C67FDB" w14:textId="77777777" w:rsidR="00B21257" w:rsidRPr="008E4913" w:rsidRDefault="00B21257" w:rsidP="008E4913">
      <w:pPr>
        <w:pStyle w:val="NormalWeb"/>
        <w:numPr>
          <w:ilvl w:val="1"/>
          <w:numId w:val="20"/>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Implementación de firewalls, sistemas de respaldo, usuarios con permisos jerarquizados y copias automáticas de seguridad.</w:t>
      </w:r>
    </w:p>
    <w:p w14:paraId="6523AF27" w14:textId="77777777" w:rsidR="00B21257" w:rsidRPr="008E4913" w:rsidRDefault="00B21257" w:rsidP="008E4913">
      <w:pPr>
        <w:pStyle w:val="NormalWeb"/>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Para poder obtener lo anterior se hace necesario cumplir con unos mínimos técnicos los cuales se detallan a continuación:</w:t>
      </w:r>
    </w:p>
    <w:p w14:paraId="250346A8" w14:textId="77777777" w:rsidR="00B21257" w:rsidRPr="008E4913" w:rsidRDefault="00B21257" w:rsidP="008E4913">
      <w:pPr>
        <w:pStyle w:val="NormalWeb"/>
        <w:numPr>
          <w:ilvl w:val="0"/>
          <w:numId w:val="21"/>
        </w:numPr>
        <w:spacing w:line="276" w:lineRule="auto"/>
        <w:jc w:val="both"/>
        <w:rPr>
          <w:rFonts w:asciiTheme="minorHAnsi" w:hAnsiTheme="minorHAnsi" w:cstheme="minorHAnsi"/>
          <w:sz w:val="22"/>
          <w:szCs w:val="22"/>
          <w:lang w:val="es-ES"/>
        </w:rPr>
      </w:pPr>
      <w:r w:rsidRPr="008E4913">
        <w:rPr>
          <w:rFonts w:asciiTheme="minorHAnsi" w:hAnsiTheme="minorHAnsi" w:cstheme="minorHAnsi"/>
          <w:b/>
          <w:bCs/>
          <w:sz w:val="22"/>
          <w:szCs w:val="22"/>
          <w:lang w:val="es-ES"/>
        </w:rPr>
        <w:t xml:space="preserve">Sala de control: </w:t>
      </w:r>
      <w:r w:rsidRPr="008E4913">
        <w:rPr>
          <w:rFonts w:asciiTheme="minorHAnsi" w:hAnsiTheme="minorHAnsi" w:cstheme="minorHAnsi"/>
          <w:sz w:val="22"/>
          <w:szCs w:val="22"/>
          <w:lang w:val="es-ES"/>
        </w:rPr>
        <w:t>Es el espacio físico destinado a la supervisión, operación y administración centralizada de todo el sistema de automatización de cada uno de los acueductos. Su diseño y equipamiento deben garantizar ergonomía, seguridad, redundancia tecnológica y confiabilidad operativa, permitiendo a los operadores monitorear en tiempo real las variables de proceso, gestionar alarmas y tomar decisiones oportunas. Esta sala debe cumplir con condiciones ambientales controladas (temperatura, ventilación, iluminación adecuada, protección contra descargas eléctricas y humedad), así como contar con infraestructura eléctrica y de comunicaciones que aseguren una operación continua, aun en casos de fallas externas.</w:t>
      </w:r>
    </w:p>
    <w:p w14:paraId="09BA6C8F" w14:textId="77777777" w:rsidR="00B21257" w:rsidRPr="008E4913" w:rsidRDefault="00B21257" w:rsidP="008E4913">
      <w:pPr>
        <w:pStyle w:val="NormalWeb"/>
        <w:spacing w:line="276" w:lineRule="auto"/>
        <w:ind w:left="720"/>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Con base en lo anterior, esta debe estar equipada mínimamente con:</w:t>
      </w:r>
    </w:p>
    <w:p w14:paraId="4FE34F0A" w14:textId="77777777" w:rsidR="00B21257" w:rsidRPr="008E4913" w:rsidRDefault="00B21257" w:rsidP="008E4913">
      <w:pPr>
        <w:pStyle w:val="NormalWeb"/>
        <w:numPr>
          <w:ilvl w:val="1"/>
          <w:numId w:val="22"/>
        </w:numPr>
        <w:spacing w:line="276" w:lineRule="auto"/>
        <w:jc w:val="both"/>
        <w:rPr>
          <w:rFonts w:asciiTheme="minorHAnsi" w:hAnsiTheme="minorHAnsi" w:cstheme="minorHAnsi"/>
          <w:sz w:val="22"/>
          <w:szCs w:val="22"/>
          <w:lang w:val="es-ES"/>
        </w:rPr>
      </w:pPr>
      <w:r w:rsidRPr="008E4913">
        <w:rPr>
          <w:rFonts w:asciiTheme="minorHAnsi" w:hAnsiTheme="minorHAnsi" w:cstheme="minorHAnsi"/>
          <w:b/>
          <w:bCs/>
          <w:sz w:val="22"/>
          <w:szCs w:val="22"/>
          <w:lang w:val="es-ES"/>
        </w:rPr>
        <w:t>Estación de trabajo (Workstation):</w:t>
      </w:r>
      <w:r w:rsidRPr="008E4913">
        <w:rPr>
          <w:rFonts w:asciiTheme="minorHAnsi" w:hAnsiTheme="minorHAnsi" w:cstheme="minorHAnsi"/>
          <w:sz w:val="22"/>
          <w:szCs w:val="22"/>
          <w:lang w:val="es-ES"/>
        </w:rPr>
        <w:t xml:space="preserve"> computadores industriales con software SCADA, Windows Pro y herramientas de análisis.</w:t>
      </w:r>
    </w:p>
    <w:p w14:paraId="5E5C0919" w14:textId="77777777" w:rsidR="00B21257" w:rsidRPr="008E4913" w:rsidRDefault="00B21257" w:rsidP="008E4913">
      <w:pPr>
        <w:pStyle w:val="NormalWeb"/>
        <w:numPr>
          <w:ilvl w:val="1"/>
          <w:numId w:val="22"/>
        </w:numPr>
        <w:spacing w:line="276" w:lineRule="auto"/>
        <w:jc w:val="both"/>
        <w:rPr>
          <w:rFonts w:asciiTheme="minorHAnsi" w:hAnsiTheme="minorHAnsi" w:cstheme="minorHAnsi"/>
          <w:sz w:val="22"/>
          <w:szCs w:val="22"/>
          <w:lang w:val="es-ES"/>
        </w:rPr>
      </w:pPr>
      <w:r w:rsidRPr="008E4913">
        <w:rPr>
          <w:rFonts w:asciiTheme="minorHAnsi" w:hAnsiTheme="minorHAnsi" w:cstheme="minorHAnsi"/>
          <w:b/>
          <w:bCs/>
          <w:sz w:val="22"/>
          <w:szCs w:val="22"/>
          <w:lang w:val="es-ES"/>
        </w:rPr>
        <w:t>Servidores de datos:</w:t>
      </w:r>
      <w:r w:rsidRPr="008E4913">
        <w:rPr>
          <w:rFonts w:asciiTheme="minorHAnsi" w:hAnsiTheme="minorHAnsi" w:cstheme="minorHAnsi"/>
          <w:sz w:val="22"/>
          <w:szCs w:val="22"/>
          <w:lang w:val="es-ES"/>
        </w:rPr>
        <w:t xml:space="preserve"> para almacenamiento histórico y respaldo.</w:t>
      </w:r>
    </w:p>
    <w:p w14:paraId="0BD5F574" w14:textId="77777777" w:rsidR="00B21257" w:rsidRPr="008E4913" w:rsidRDefault="00B21257" w:rsidP="008E4913">
      <w:pPr>
        <w:pStyle w:val="NormalWeb"/>
        <w:numPr>
          <w:ilvl w:val="1"/>
          <w:numId w:val="22"/>
        </w:numPr>
        <w:spacing w:line="276" w:lineRule="auto"/>
        <w:jc w:val="both"/>
        <w:rPr>
          <w:rFonts w:asciiTheme="minorHAnsi" w:hAnsiTheme="minorHAnsi" w:cstheme="minorHAnsi"/>
          <w:sz w:val="22"/>
          <w:szCs w:val="22"/>
          <w:lang w:val="es-ES"/>
        </w:rPr>
      </w:pPr>
      <w:r w:rsidRPr="008E4913">
        <w:rPr>
          <w:rFonts w:asciiTheme="minorHAnsi" w:hAnsiTheme="minorHAnsi" w:cstheme="minorHAnsi"/>
          <w:b/>
          <w:bCs/>
          <w:sz w:val="22"/>
          <w:szCs w:val="22"/>
          <w:lang w:val="es-ES"/>
        </w:rPr>
        <w:t>Monitores industriales de gran formato (≥43”):</w:t>
      </w:r>
      <w:r w:rsidRPr="008E4913">
        <w:rPr>
          <w:rFonts w:asciiTheme="minorHAnsi" w:hAnsiTheme="minorHAnsi" w:cstheme="minorHAnsi"/>
          <w:sz w:val="22"/>
          <w:szCs w:val="22"/>
          <w:lang w:val="es-ES"/>
        </w:rPr>
        <w:t xml:space="preserve"> para visualización centralizada del sistema.</w:t>
      </w:r>
    </w:p>
    <w:p w14:paraId="2A360FCD" w14:textId="77777777" w:rsidR="00B21257" w:rsidRPr="008E4913" w:rsidRDefault="00B21257" w:rsidP="008E4913">
      <w:pPr>
        <w:pStyle w:val="NormalWeb"/>
        <w:numPr>
          <w:ilvl w:val="0"/>
          <w:numId w:val="21"/>
        </w:numPr>
        <w:spacing w:line="276" w:lineRule="auto"/>
        <w:jc w:val="both"/>
        <w:rPr>
          <w:rFonts w:asciiTheme="minorHAnsi" w:hAnsiTheme="minorHAnsi" w:cstheme="minorHAnsi"/>
          <w:sz w:val="22"/>
          <w:szCs w:val="22"/>
          <w:lang w:val="es-ES"/>
        </w:rPr>
      </w:pPr>
      <w:r w:rsidRPr="008E4913">
        <w:rPr>
          <w:rFonts w:asciiTheme="minorHAnsi" w:hAnsiTheme="minorHAnsi" w:cstheme="minorHAnsi"/>
          <w:b/>
          <w:bCs/>
          <w:sz w:val="22"/>
          <w:szCs w:val="22"/>
          <w:lang w:val="es-ES"/>
        </w:rPr>
        <w:t>Infraestructura de comunicaciones:</w:t>
      </w:r>
    </w:p>
    <w:p w14:paraId="7708E8D6" w14:textId="77777777" w:rsidR="00B21257" w:rsidRPr="008E4913" w:rsidRDefault="00B21257" w:rsidP="008E4913">
      <w:pPr>
        <w:pStyle w:val="NormalWeb"/>
        <w:spacing w:line="276" w:lineRule="auto"/>
        <w:ind w:left="360"/>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El contratista deberá suministrar, instalar, configurar y poner en operación el sistema de comunicaciones, el cual constituye el eje central del proceso de automatización del acueducto al permitir la transmisión confiable, segura y continua de datos entre los equipos de campo, los tableros de control y el centro de monitoreo.</w:t>
      </w:r>
    </w:p>
    <w:p w14:paraId="2BD950E1" w14:textId="77777777" w:rsidR="00B21257" w:rsidRPr="008E4913" w:rsidRDefault="00B21257" w:rsidP="008E4913">
      <w:pPr>
        <w:pStyle w:val="NormalWeb"/>
        <w:spacing w:line="276" w:lineRule="auto"/>
        <w:ind w:left="360"/>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lastRenderedPageBreak/>
        <w:t xml:space="preserve">Dentro de los requerimientos de la solución se encuentra el garantizar baja latencia, alta disponibilidad, redundancia y mecanismos de ciberseguridad que aseguren la integridad, disponibilidad y confidencialidad de la información. </w:t>
      </w:r>
    </w:p>
    <w:p w14:paraId="4B009A62" w14:textId="77777777" w:rsidR="00B21257" w:rsidRPr="008E4913" w:rsidRDefault="00B21257" w:rsidP="008E4913">
      <w:pPr>
        <w:pStyle w:val="NormalWeb"/>
        <w:spacing w:line="276" w:lineRule="auto"/>
        <w:ind w:left="360"/>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Asimismo, el contratista deberá garantizar que la operación del acueducto no se vea interrumpida incluso en condiciones ambientales adversas o en instalaciones ubicadas en zonas remotas.</w:t>
      </w:r>
    </w:p>
    <w:p w14:paraId="712F88DA" w14:textId="77777777" w:rsidR="00B21257" w:rsidRPr="008E4913" w:rsidRDefault="00B21257" w:rsidP="008E4913">
      <w:pPr>
        <w:pStyle w:val="NormalWeb"/>
        <w:spacing w:line="276" w:lineRule="auto"/>
        <w:ind w:left="360"/>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Para un óptimo desarrollo de la infraestructura de comunicaciones se hace necesario tener en cuenta los siguientes aspectos técnicos:</w:t>
      </w:r>
    </w:p>
    <w:p w14:paraId="47A1F893" w14:textId="77777777" w:rsidR="00B21257" w:rsidRPr="008E4913" w:rsidRDefault="00B21257" w:rsidP="008E4913">
      <w:pPr>
        <w:pStyle w:val="NormalWeb"/>
        <w:numPr>
          <w:ilvl w:val="0"/>
          <w:numId w:val="23"/>
        </w:numPr>
        <w:spacing w:line="276" w:lineRule="auto"/>
        <w:jc w:val="both"/>
        <w:rPr>
          <w:rFonts w:asciiTheme="minorHAnsi" w:hAnsiTheme="minorHAnsi" w:cstheme="minorHAnsi"/>
          <w:sz w:val="22"/>
          <w:szCs w:val="22"/>
          <w:lang w:val="es-ES"/>
        </w:rPr>
      </w:pPr>
      <w:r w:rsidRPr="008E4913">
        <w:rPr>
          <w:rFonts w:asciiTheme="minorHAnsi" w:hAnsiTheme="minorHAnsi" w:cstheme="minorHAnsi"/>
          <w:b/>
          <w:bCs/>
          <w:sz w:val="22"/>
          <w:szCs w:val="22"/>
          <w:lang w:val="es-ES"/>
        </w:rPr>
        <w:t>Switches industriales capa 2 / capa 3</w:t>
      </w:r>
    </w:p>
    <w:p w14:paraId="2BC9F01A" w14:textId="77777777" w:rsidR="00B21257" w:rsidRPr="008E4913" w:rsidRDefault="00B21257" w:rsidP="008E4913">
      <w:pPr>
        <w:pStyle w:val="NormalWeb"/>
        <w:numPr>
          <w:ilvl w:val="1"/>
          <w:numId w:val="24"/>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Dispositivos de red robustos, diseñados para ambientes industriales.</w:t>
      </w:r>
    </w:p>
    <w:p w14:paraId="7D0CE0F8" w14:textId="77777777" w:rsidR="00B21257" w:rsidRPr="008E4913" w:rsidRDefault="00B21257" w:rsidP="008E4913">
      <w:pPr>
        <w:pStyle w:val="NormalWeb"/>
        <w:numPr>
          <w:ilvl w:val="1"/>
          <w:numId w:val="24"/>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 xml:space="preserve">Soportan protocolos de automatización (Modbus TCP/IP, Profinet, Ethernet/IP. </w:t>
      </w:r>
      <w:r w:rsidRPr="008E4913">
        <w:rPr>
          <w:rFonts w:asciiTheme="minorHAnsi" w:hAnsiTheme="minorHAnsi" w:cstheme="minorHAnsi"/>
          <w:sz w:val="22"/>
          <w:szCs w:val="22"/>
          <w:lang w:val="es-ES" w:eastAsia="en-US"/>
        </w:rPr>
        <w:t>LoRaWAN</w:t>
      </w:r>
      <w:r w:rsidRPr="008E4913">
        <w:rPr>
          <w:rFonts w:asciiTheme="minorHAnsi" w:hAnsiTheme="minorHAnsi" w:cstheme="minorHAnsi"/>
          <w:color w:val="000000"/>
          <w:sz w:val="22"/>
          <w:szCs w:val="22"/>
          <w:lang w:val="es-ES"/>
        </w:rPr>
        <w:t xml:space="preserve">, </w:t>
      </w:r>
      <w:r w:rsidRPr="008E4913">
        <w:rPr>
          <w:rFonts w:asciiTheme="minorHAnsi" w:hAnsiTheme="minorHAnsi" w:cstheme="minorHAnsi"/>
          <w:sz w:val="22"/>
          <w:szCs w:val="22"/>
          <w:lang w:val="es-ES" w:eastAsia="en-US"/>
        </w:rPr>
        <w:t>satelital</w:t>
      </w:r>
      <w:r w:rsidRPr="008E4913">
        <w:rPr>
          <w:rFonts w:asciiTheme="minorHAnsi" w:hAnsiTheme="minorHAnsi" w:cstheme="minorHAnsi"/>
          <w:sz w:val="22"/>
          <w:szCs w:val="22"/>
          <w:lang w:val="es-ES"/>
        </w:rPr>
        <w:t>).</w:t>
      </w:r>
    </w:p>
    <w:p w14:paraId="721F8DE4" w14:textId="77777777" w:rsidR="00B21257" w:rsidRPr="008E4913" w:rsidRDefault="00B21257" w:rsidP="008E4913">
      <w:pPr>
        <w:pStyle w:val="NormalWeb"/>
        <w:numPr>
          <w:ilvl w:val="1"/>
          <w:numId w:val="24"/>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Capa 2: gestionan la comunicación dentro de una misma red local.</w:t>
      </w:r>
    </w:p>
    <w:p w14:paraId="3F935126" w14:textId="77777777" w:rsidR="00B21257" w:rsidRPr="008E4913" w:rsidRDefault="00B21257" w:rsidP="008E4913">
      <w:pPr>
        <w:pStyle w:val="NormalWeb"/>
        <w:numPr>
          <w:ilvl w:val="1"/>
          <w:numId w:val="24"/>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Capa 3: permiten el enrutamiento entre distintas redes, asegurando escalabilidad.</w:t>
      </w:r>
    </w:p>
    <w:p w14:paraId="119CF93F" w14:textId="77777777" w:rsidR="00B21257" w:rsidRPr="008E4913" w:rsidRDefault="00B21257" w:rsidP="008E4913">
      <w:pPr>
        <w:pStyle w:val="NormalWeb"/>
        <w:numPr>
          <w:ilvl w:val="1"/>
          <w:numId w:val="24"/>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Con carcasa metálica, protección IP, rango de temperatura extendido (-40 °C a 75 °C) y soporte para redundancia de red (STP/RSTP, anillos redundantes).</w:t>
      </w:r>
    </w:p>
    <w:p w14:paraId="4E12A294" w14:textId="77777777" w:rsidR="00B21257" w:rsidRPr="008E4913" w:rsidRDefault="00B21257" w:rsidP="008E4913">
      <w:pPr>
        <w:pStyle w:val="NormalWeb"/>
        <w:numPr>
          <w:ilvl w:val="0"/>
          <w:numId w:val="23"/>
        </w:numPr>
        <w:spacing w:line="276" w:lineRule="auto"/>
        <w:jc w:val="both"/>
        <w:rPr>
          <w:rFonts w:asciiTheme="minorHAnsi" w:hAnsiTheme="minorHAnsi" w:cstheme="minorHAnsi"/>
          <w:sz w:val="22"/>
          <w:szCs w:val="22"/>
          <w:lang w:val="es-ES"/>
        </w:rPr>
      </w:pPr>
      <w:proofErr w:type="spellStart"/>
      <w:r w:rsidRPr="008E4913">
        <w:rPr>
          <w:rFonts w:asciiTheme="minorHAnsi" w:hAnsiTheme="minorHAnsi" w:cstheme="minorHAnsi"/>
          <w:b/>
          <w:bCs/>
          <w:sz w:val="22"/>
          <w:szCs w:val="22"/>
          <w:lang w:val="es-ES"/>
        </w:rPr>
        <w:t>Routers</w:t>
      </w:r>
      <w:proofErr w:type="spellEnd"/>
      <w:r w:rsidRPr="008E4913">
        <w:rPr>
          <w:rFonts w:asciiTheme="minorHAnsi" w:hAnsiTheme="minorHAnsi" w:cstheme="minorHAnsi"/>
          <w:b/>
          <w:bCs/>
          <w:sz w:val="22"/>
          <w:szCs w:val="22"/>
          <w:lang w:val="es-ES"/>
        </w:rPr>
        <w:t xml:space="preserve"> industriales y antenas satelitales</w:t>
      </w:r>
    </w:p>
    <w:p w14:paraId="3BF3E68D" w14:textId="77777777" w:rsidR="00B21257" w:rsidRPr="008E4913" w:rsidRDefault="00B21257" w:rsidP="008E4913">
      <w:pPr>
        <w:pStyle w:val="NormalWeb"/>
        <w:numPr>
          <w:ilvl w:val="1"/>
          <w:numId w:val="25"/>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Garantizan conectividad en áreas rurales o apartadas donde no existe red cableada ni cobertura celular.</w:t>
      </w:r>
    </w:p>
    <w:p w14:paraId="16E08073" w14:textId="77777777" w:rsidR="00B21257" w:rsidRPr="008E4913" w:rsidRDefault="00B21257" w:rsidP="008E4913">
      <w:pPr>
        <w:pStyle w:val="NormalWeb"/>
        <w:numPr>
          <w:ilvl w:val="1"/>
          <w:numId w:val="25"/>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 xml:space="preserve">Incorporan funciones de </w:t>
      </w:r>
      <w:r w:rsidRPr="008E4913">
        <w:rPr>
          <w:rFonts w:asciiTheme="minorHAnsi" w:hAnsiTheme="minorHAnsi" w:cstheme="minorHAnsi"/>
          <w:b/>
          <w:bCs/>
          <w:sz w:val="22"/>
          <w:szCs w:val="22"/>
          <w:lang w:val="es-ES"/>
        </w:rPr>
        <w:t>VPN segura</w:t>
      </w:r>
      <w:r w:rsidRPr="008E4913">
        <w:rPr>
          <w:rFonts w:asciiTheme="minorHAnsi" w:hAnsiTheme="minorHAnsi" w:cstheme="minorHAnsi"/>
          <w:sz w:val="22"/>
          <w:szCs w:val="22"/>
          <w:lang w:val="es-ES"/>
        </w:rPr>
        <w:t>, firewall y gestión remota.</w:t>
      </w:r>
    </w:p>
    <w:p w14:paraId="3DAC6B5B" w14:textId="77777777" w:rsidR="00B21257" w:rsidRPr="008E4913" w:rsidRDefault="00B21257" w:rsidP="008E4913">
      <w:pPr>
        <w:pStyle w:val="NormalWeb"/>
        <w:numPr>
          <w:ilvl w:val="1"/>
          <w:numId w:val="26"/>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Las antenas satelitales permiten transmisión de datos hacia el centro de control o la nube con cobertura global.</w:t>
      </w:r>
    </w:p>
    <w:p w14:paraId="1A9F6903" w14:textId="77777777" w:rsidR="00B21257" w:rsidRPr="008E4913" w:rsidRDefault="00B21257" w:rsidP="008E4913">
      <w:pPr>
        <w:pStyle w:val="NormalWeb"/>
        <w:numPr>
          <w:ilvl w:val="1"/>
          <w:numId w:val="26"/>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Se utilizan como enlace principal en sitios remotos o como respaldo redundante ante fallas de la red primaria.</w:t>
      </w:r>
    </w:p>
    <w:p w14:paraId="708C6198" w14:textId="77777777" w:rsidR="00B21257" w:rsidRPr="008E4913" w:rsidRDefault="00B21257" w:rsidP="008E4913">
      <w:pPr>
        <w:pStyle w:val="NormalWeb"/>
        <w:numPr>
          <w:ilvl w:val="0"/>
          <w:numId w:val="23"/>
        </w:numPr>
        <w:spacing w:line="276" w:lineRule="auto"/>
        <w:jc w:val="both"/>
        <w:rPr>
          <w:rFonts w:asciiTheme="minorHAnsi" w:hAnsiTheme="minorHAnsi" w:cstheme="minorHAnsi"/>
          <w:sz w:val="22"/>
          <w:szCs w:val="22"/>
          <w:lang w:val="es-ES"/>
        </w:rPr>
      </w:pPr>
      <w:r w:rsidRPr="008E4913">
        <w:rPr>
          <w:rFonts w:asciiTheme="minorHAnsi" w:hAnsiTheme="minorHAnsi" w:cstheme="minorHAnsi"/>
          <w:b/>
          <w:bCs/>
          <w:sz w:val="22"/>
          <w:szCs w:val="22"/>
          <w:lang w:val="es-ES"/>
        </w:rPr>
        <w:t>Puertos de Enlace (Internet de las cosas)</w:t>
      </w:r>
    </w:p>
    <w:p w14:paraId="5488E553" w14:textId="77777777" w:rsidR="00B21257" w:rsidRPr="008E4913" w:rsidRDefault="00B21257" w:rsidP="008E4913">
      <w:pPr>
        <w:pStyle w:val="NormalWeb"/>
        <w:numPr>
          <w:ilvl w:val="1"/>
          <w:numId w:val="27"/>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Actúan como pasarelas de integración entre sensores/PLC y plataformas en la nube.</w:t>
      </w:r>
    </w:p>
    <w:p w14:paraId="22D28A94" w14:textId="77777777" w:rsidR="00B21257" w:rsidRPr="008E4913" w:rsidRDefault="00B21257" w:rsidP="008E4913">
      <w:pPr>
        <w:pStyle w:val="NormalWeb"/>
        <w:numPr>
          <w:ilvl w:val="1"/>
          <w:numId w:val="27"/>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Permiten telemetría avanzada, el análisis y gestión de datos en la nube y la implementación de inteligencia artificial a fin de optimizar procesos.</w:t>
      </w:r>
    </w:p>
    <w:p w14:paraId="021B190D" w14:textId="77777777" w:rsidR="00B21257" w:rsidRPr="008E4913" w:rsidRDefault="00B21257" w:rsidP="008E4913">
      <w:pPr>
        <w:pStyle w:val="NormalWeb"/>
        <w:numPr>
          <w:ilvl w:val="0"/>
          <w:numId w:val="23"/>
        </w:numPr>
        <w:spacing w:line="276" w:lineRule="auto"/>
        <w:jc w:val="both"/>
        <w:rPr>
          <w:rFonts w:asciiTheme="minorHAnsi" w:hAnsiTheme="minorHAnsi" w:cstheme="minorHAnsi"/>
          <w:sz w:val="22"/>
          <w:szCs w:val="22"/>
          <w:lang w:val="es-ES"/>
        </w:rPr>
      </w:pPr>
      <w:r w:rsidRPr="008E4913">
        <w:rPr>
          <w:rFonts w:asciiTheme="minorHAnsi" w:hAnsiTheme="minorHAnsi" w:cstheme="minorHAnsi"/>
          <w:b/>
          <w:bCs/>
          <w:sz w:val="22"/>
          <w:szCs w:val="22"/>
          <w:lang w:val="es-ES"/>
        </w:rPr>
        <w:t>Red de fibra óptica, radioenlace o enlaces redundantes</w:t>
      </w:r>
    </w:p>
    <w:p w14:paraId="649CAD8F" w14:textId="77777777" w:rsidR="00B21257" w:rsidRPr="008E4913" w:rsidRDefault="00B21257" w:rsidP="008E4913">
      <w:pPr>
        <w:pStyle w:val="NormalWeb"/>
        <w:numPr>
          <w:ilvl w:val="1"/>
          <w:numId w:val="28"/>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Fibra óptica: permite transmisión de datos a alta velocidad y largas distancias, con inmunidad a interferencias electromagnéticas.</w:t>
      </w:r>
    </w:p>
    <w:p w14:paraId="69BB3CBD" w14:textId="77777777" w:rsidR="00B21257" w:rsidRPr="008E4913" w:rsidRDefault="00B21257" w:rsidP="008E4913">
      <w:pPr>
        <w:pStyle w:val="NormalWeb"/>
        <w:numPr>
          <w:ilvl w:val="1"/>
          <w:numId w:val="28"/>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Radioenlace (microondas o UHF): ideal para zonas donde no es posible tender fibra; ofrece conectividad punto a punto o multipunto con latencias bajas.</w:t>
      </w:r>
    </w:p>
    <w:p w14:paraId="4F15FDD2" w14:textId="77777777" w:rsidR="00B21257" w:rsidRPr="008E4913" w:rsidRDefault="00B21257" w:rsidP="008E4913">
      <w:pPr>
        <w:pStyle w:val="NormalWeb"/>
        <w:numPr>
          <w:ilvl w:val="1"/>
          <w:numId w:val="28"/>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lastRenderedPageBreak/>
        <w:t>Enlaces redundantes: diseño de red con rutas alternativas que aseguran continuidad de la comunicación ante fallas en el medio principal.</w:t>
      </w:r>
    </w:p>
    <w:p w14:paraId="19B72EFE" w14:textId="77777777" w:rsidR="00B21257" w:rsidRPr="008E4913" w:rsidRDefault="00B21257" w:rsidP="008E4913">
      <w:pPr>
        <w:pStyle w:val="NormalWeb"/>
        <w:numPr>
          <w:ilvl w:val="1"/>
          <w:numId w:val="28"/>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La topología debe permitir resiliencia del sistema, por ejemplo, con anillos redundantes o arquitectura en estrella con respaldo.</w:t>
      </w:r>
    </w:p>
    <w:p w14:paraId="2392879D" w14:textId="77777777" w:rsidR="00B21257" w:rsidRPr="008E4913" w:rsidRDefault="00B21257" w:rsidP="008E4913">
      <w:pPr>
        <w:pStyle w:val="NormalWeb"/>
        <w:numPr>
          <w:ilvl w:val="0"/>
          <w:numId w:val="21"/>
        </w:numPr>
        <w:spacing w:line="276" w:lineRule="auto"/>
        <w:jc w:val="both"/>
        <w:rPr>
          <w:rFonts w:asciiTheme="minorHAnsi" w:hAnsiTheme="minorHAnsi" w:cstheme="minorHAnsi"/>
          <w:sz w:val="22"/>
          <w:szCs w:val="22"/>
          <w:lang w:val="es-ES"/>
        </w:rPr>
      </w:pPr>
      <w:r w:rsidRPr="008E4913">
        <w:rPr>
          <w:rFonts w:asciiTheme="minorHAnsi" w:hAnsiTheme="minorHAnsi" w:cstheme="minorHAnsi"/>
          <w:b/>
          <w:bCs/>
          <w:sz w:val="22"/>
          <w:szCs w:val="22"/>
          <w:lang w:val="es-ES"/>
        </w:rPr>
        <w:t>Sistema SCADA:</w:t>
      </w:r>
    </w:p>
    <w:p w14:paraId="4769547F" w14:textId="77777777" w:rsidR="00B21257" w:rsidRPr="008E4913" w:rsidRDefault="00B21257" w:rsidP="008E4913">
      <w:pPr>
        <w:pStyle w:val="NormalWeb"/>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 xml:space="preserve">Es el </w:t>
      </w:r>
      <w:r w:rsidRPr="008E4913">
        <w:rPr>
          <w:rStyle w:val="Textoennegrita"/>
          <w:rFonts w:asciiTheme="minorHAnsi" w:eastAsiaTheme="majorEastAsia" w:hAnsiTheme="minorHAnsi" w:cstheme="minorHAnsi"/>
          <w:sz w:val="22"/>
          <w:szCs w:val="22"/>
          <w:lang w:val="es-ES"/>
        </w:rPr>
        <w:t>sistema central de supervisión, control y adquisición de datos</w:t>
      </w:r>
      <w:r w:rsidRPr="008E4913">
        <w:rPr>
          <w:rFonts w:asciiTheme="minorHAnsi" w:hAnsiTheme="minorHAnsi" w:cstheme="minorHAnsi"/>
          <w:b/>
          <w:bCs/>
          <w:sz w:val="22"/>
          <w:szCs w:val="22"/>
          <w:lang w:val="es-ES"/>
        </w:rPr>
        <w:t xml:space="preserve"> </w:t>
      </w:r>
      <w:r w:rsidRPr="008E4913">
        <w:rPr>
          <w:rFonts w:asciiTheme="minorHAnsi" w:hAnsiTheme="minorHAnsi" w:cstheme="minorHAnsi"/>
          <w:sz w:val="22"/>
          <w:szCs w:val="22"/>
          <w:lang w:val="es-ES"/>
        </w:rPr>
        <w:t>del acueducto automatizado. Constituye la herramienta informática que permite a los operadores visualizar, monitorear y controlar en tiempo real todos los procesos del sistema (captación, bombeo, tratamiento, almacenamiento y distribución), integrando datos provenientes de sensores, actuadores, tableros de control y estaciones remotas.</w:t>
      </w:r>
    </w:p>
    <w:p w14:paraId="2EDB6A66" w14:textId="77777777" w:rsidR="00B21257" w:rsidRPr="008E4913" w:rsidRDefault="00B21257" w:rsidP="008E4913">
      <w:pPr>
        <w:pStyle w:val="NormalWeb"/>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 xml:space="preserve">Su función principal es </w:t>
      </w:r>
      <w:r w:rsidRPr="008E4913">
        <w:rPr>
          <w:rStyle w:val="Textoennegrita"/>
          <w:rFonts w:asciiTheme="minorHAnsi" w:eastAsiaTheme="majorEastAsia" w:hAnsiTheme="minorHAnsi" w:cstheme="minorHAnsi"/>
          <w:sz w:val="22"/>
          <w:szCs w:val="22"/>
          <w:lang w:val="es-ES"/>
        </w:rPr>
        <w:t>transformar la información de campo en datos útiles para la operación, gestión y toma de decisiones</w:t>
      </w:r>
      <w:r w:rsidRPr="008E4913">
        <w:rPr>
          <w:rFonts w:asciiTheme="minorHAnsi" w:hAnsiTheme="minorHAnsi" w:cstheme="minorHAnsi"/>
          <w:sz w:val="22"/>
          <w:szCs w:val="22"/>
          <w:lang w:val="es-ES"/>
        </w:rPr>
        <w:t>, garantizando una operación eficiente, segura y continua del servicio de agua potable.</w:t>
      </w:r>
    </w:p>
    <w:p w14:paraId="328D91DD" w14:textId="77777777" w:rsidR="00B21257" w:rsidRPr="008E4913" w:rsidRDefault="00B21257" w:rsidP="008E4913">
      <w:pPr>
        <w:pStyle w:val="NormalWeb"/>
        <w:spacing w:line="276" w:lineRule="auto"/>
        <w:jc w:val="both"/>
        <w:rPr>
          <w:rFonts w:asciiTheme="minorHAnsi" w:hAnsiTheme="minorHAnsi" w:cstheme="minorHAnsi"/>
          <w:b/>
          <w:bCs/>
          <w:sz w:val="22"/>
          <w:szCs w:val="22"/>
          <w:lang w:val="es-ES"/>
        </w:rPr>
      </w:pPr>
      <w:r w:rsidRPr="008E4913">
        <w:rPr>
          <w:rFonts w:asciiTheme="minorHAnsi" w:hAnsiTheme="minorHAnsi" w:cstheme="minorHAnsi"/>
          <w:b/>
          <w:bCs/>
          <w:sz w:val="22"/>
          <w:szCs w:val="22"/>
          <w:lang w:val="es-ES"/>
        </w:rPr>
        <w:t>Sus funciones principales son:</w:t>
      </w:r>
    </w:p>
    <w:p w14:paraId="7C2197B5" w14:textId="77777777" w:rsidR="00B21257" w:rsidRPr="008E4913" w:rsidRDefault="00B21257" w:rsidP="008E4913">
      <w:pPr>
        <w:pStyle w:val="NormalWeb"/>
        <w:numPr>
          <w:ilvl w:val="0"/>
          <w:numId w:val="12"/>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Supervisión en tiempo real:</w:t>
      </w:r>
    </w:p>
    <w:p w14:paraId="2FC60573" w14:textId="77777777" w:rsidR="00B21257" w:rsidRPr="008E4913" w:rsidRDefault="00B21257" w:rsidP="008E4913">
      <w:pPr>
        <w:pStyle w:val="NormalWeb"/>
        <w:numPr>
          <w:ilvl w:val="0"/>
          <w:numId w:val="29"/>
        </w:numPr>
        <w:tabs>
          <w:tab w:val="clear" w:pos="720"/>
          <w:tab w:val="num" w:pos="1134"/>
        </w:tabs>
        <w:spacing w:line="276" w:lineRule="auto"/>
        <w:ind w:left="1134"/>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Visualización gráfica (HMI/SCADA) de caudales, presiones, niveles y calidad del agua.</w:t>
      </w:r>
    </w:p>
    <w:p w14:paraId="5ACBC8A5" w14:textId="77777777" w:rsidR="00B21257" w:rsidRPr="008E4913" w:rsidRDefault="00B21257" w:rsidP="008E4913">
      <w:pPr>
        <w:pStyle w:val="NormalWeb"/>
        <w:numPr>
          <w:ilvl w:val="0"/>
          <w:numId w:val="29"/>
        </w:numPr>
        <w:tabs>
          <w:tab w:val="clear" w:pos="720"/>
          <w:tab w:val="num" w:pos="1134"/>
        </w:tabs>
        <w:spacing w:line="276" w:lineRule="auto"/>
        <w:ind w:left="1134"/>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Representación sinóptica del proceso con estados de válvulas, bombas y alarmas activas.</w:t>
      </w:r>
    </w:p>
    <w:p w14:paraId="56DD40CD" w14:textId="77777777" w:rsidR="00B21257" w:rsidRPr="008E4913" w:rsidRDefault="00B21257" w:rsidP="008E4913">
      <w:pPr>
        <w:pStyle w:val="NormalWeb"/>
        <w:numPr>
          <w:ilvl w:val="0"/>
          <w:numId w:val="12"/>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Adquisición y almacenamiento de datos:</w:t>
      </w:r>
    </w:p>
    <w:p w14:paraId="010BD0AB" w14:textId="77777777" w:rsidR="00B21257" w:rsidRPr="008E4913" w:rsidRDefault="00B21257" w:rsidP="008E4913">
      <w:pPr>
        <w:pStyle w:val="NormalWeb"/>
        <w:numPr>
          <w:ilvl w:val="0"/>
          <w:numId w:val="30"/>
        </w:numPr>
        <w:tabs>
          <w:tab w:val="clear" w:pos="720"/>
          <w:tab w:val="num" w:pos="1134"/>
        </w:tabs>
        <w:spacing w:line="276" w:lineRule="auto"/>
        <w:ind w:left="1134"/>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Registro histórico de variables operativas con trazabilidad.</w:t>
      </w:r>
    </w:p>
    <w:p w14:paraId="3D50DB94" w14:textId="77777777" w:rsidR="00B21257" w:rsidRPr="008E4913" w:rsidRDefault="00B21257" w:rsidP="008E4913">
      <w:pPr>
        <w:pStyle w:val="NormalWeb"/>
        <w:numPr>
          <w:ilvl w:val="0"/>
          <w:numId w:val="30"/>
        </w:numPr>
        <w:tabs>
          <w:tab w:val="clear" w:pos="720"/>
          <w:tab w:val="num" w:pos="1276"/>
        </w:tabs>
        <w:spacing w:line="276" w:lineRule="auto"/>
        <w:ind w:left="1134"/>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Capacidad de generar tendencias gráficas para análisis de desempeño.</w:t>
      </w:r>
    </w:p>
    <w:p w14:paraId="6204A417" w14:textId="77777777" w:rsidR="00B21257" w:rsidRPr="008E4913" w:rsidRDefault="00B21257" w:rsidP="008E4913">
      <w:pPr>
        <w:pStyle w:val="NormalWeb"/>
        <w:numPr>
          <w:ilvl w:val="0"/>
          <w:numId w:val="12"/>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Gestión de alarmas y eventos:</w:t>
      </w:r>
    </w:p>
    <w:p w14:paraId="6717FE2A" w14:textId="77777777" w:rsidR="00B21257" w:rsidRPr="008E4913" w:rsidRDefault="00B21257" w:rsidP="008E4913">
      <w:pPr>
        <w:pStyle w:val="NormalWeb"/>
        <w:numPr>
          <w:ilvl w:val="0"/>
          <w:numId w:val="35"/>
        </w:numPr>
        <w:spacing w:line="276" w:lineRule="auto"/>
        <w:ind w:left="1134"/>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Notificación inmediata de condiciones anormales (sobrecargas, fallas eléctricas, baja calidad del agua).</w:t>
      </w:r>
    </w:p>
    <w:p w14:paraId="1E7E7C1C" w14:textId="77777777" w:rsidR="00B21257" w:rsidRPr="008E4913" w:rsidRDefault="00B21257" w:rsidP="008E4913">
      <w:pPr>
        <w:pStyle w:val="NormalWeb"/>
        <w:numPr>
          <w:ilvl w:val="0"/>
          <w:numId w:val="35"/>
        </w:numPr>
        <w:spacing w:line="276" w:lineRule="auto"/>
        <w:ind w:left="1134"/>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Clasificación de alarmas por criticidad y generación de reportes automáticos.</w:t>
      </w:r>
    </w:p>
    <w:p w14:paraId="756BF265" w14:textId="77777777" w:rsidR="00B21257" w:rsidRPr="008E4913" w:rsidRDefault="00B21257" w:rsidP="008E4913">
      <w:pPr>
        <w:pStyle w:val="NormalWeb"/>
        <w:numPr>
          <w:ilvl w:val="0"/>
          <w:numId w:val="12"/>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Control remoto y local:</w:t>
      </w:r>
    </w:p>
    <w:p w14:paraId="493EFDAF" w14:textId="77777777" w:rsidR="00B21257" w:rsidRPr="008E4913" w:rsidRDefault="00B21257" w:rsidP="008E4913">
      <w:pPr>
        <w:pStyle w:val="NormalWeb"/>
        <w:numPr>
          <w:ilvl w:val="0"/>
          <w:numId w:val="31"/>
        </w:numPr>
        <w:spacing w:before="0" w:beforeAutospacing="0" w:line="276" w:lineRule="auto"/>
        <w:ind w:hanging="357"/>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Operación de válvulas, bombas y sistemas de dosificación desde el centro de control.</w:t>
      </w:r>
    </w:p>
    <w:p w14:paraId="1096F91F" w14:textId="77777777" w:rsidR="00B21257" w:rsidRPr="008E4913" w:rsidRDefault="00B21257" w:rsidP="008E4913">
      <w:pPr>
        <w:pStyle w:val="NormalWeb"/>
        <w:numPr>
          <w:ilvl w:val="0"/>
          <w:numId w:val="31"/>
        </w:numPr>
        <w:spacing w:before="0" w:beforeAutospacing="0" w:line="276" w:lineRule="auto"/>
        <w:ind w:hanging="357"/>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Posibilidad de control manual mediante pantallas HMI locales.</w:t>
      </w:r>
    </w:p>
    <w:p w14:paraId="0ADFC5E0" w14:textId="77777777" w:rsidR="00B21257" w:rsidRPr="008E4913" w:rsidRDefault="00B21257" w:rsidP="008E4913">
      <w:pPr>
        <w:pStyle w:val="NormalWeb"/>
        <w:numPr>
          <w:ilvl w:val="0"/>
          <w:numId w:val="12"/>
        </w:numPr>
        <w:spacing w:before="0" w:beforeAutospacing="0" w:line="276" w:lineRule="auto"/>
        <w:ind w:hanging="357"/>
        <w:jc w:val="both"/>
        <w:rPr>
          <w:rFonts w:asciiTheme="minorHAnsi" w:hAnsiTheme="minorHAnsi" w:cstheme="minorHAnsi"/>
          <w:b/>
          <w:bCs/>
          <w:sz w:val="22"/>
          <w:szCs w:val="22"/>
          <w:lang w:val="es-ES"/>
        </w:rPr>
      </w:pPr>
      <w:r w:rsidRPr="008E4913">
        <w:rPr>
          <w:rFonts w:asciiTheme="minorHAnsi" w:hAnsiTheme="minorHAnsi" w:cstheme="minorHAnsi"/>
          <w:b/>
          <w:bCs/>
          <w:sz w:val="22"/>
          <w:szCs w:val="22"/>
          <w:lang w:val="es-ES"/>
        </w:rPr>
        <w:t>Generación de reportes e indicadores:</w:t>
      </w:r>
    </w:p>
    <w:p w14:paraId="45B6CAE9" w14:textId="77777777" w:rsidR="00B21257" w:rsidRPr="008E4913" w:rsidRDefault="00B21257" w:rsidP="008E4913">
      <w:pPr>
        <w:pStyle w:val="NormalWeb"/>
        <w:numPr>
          <w:ilvl w:val="0"/>
          <w:numId w:val="32"/>
        </w:numPr>
        <w:spacing w:before="0" w:beforeAutospacing="0" w:line="276" w:lineRule="auto"/>
        <w:ind w:hanging="357"/>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Informes automáticos de operación, consumo de energía, calidad del agua y eficiencia del sistema.</w:t>
      </w:r>
    </w:p>
    <w:p w14:paraId="109330C0" w14:textId="77777777" w:rsidR="00B21257" w:rsidRPr="008E4913" w:rsidRDefault="00B21257" w:rsidP="008E4913">
      <w:pPr>
        <w:pStyle w:val="NormalWeb"/>
        <w:numPr>
          <w:ilvl w:val="0"/>
          <w:numId w:val="32"/>
        </w:numPr>
        <w:spacing w:before="0" w:beforeAutospacing="0" w:line="276" w:lineRule="auto"/>
        <w:ind w:hanging="357"/>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Exportación de datos en formatos estándar (Excel, PDF, SQL).</w:t>
      </w:r>
    </w:p>
    <w:p w14:paraId="79C202FF" w14:textId="77777777" w:rsidR="00B21257" w:rsidRPr="008E4913" w:rsidRDefault="00B21257" w:rsidP="008E4913">
      <w:pPr>
        <w:pStyle w:val="NormalWeb"/>
        <w:numPr>
          <w:ilvl w:val="0"/>
          <w:numId w:val="12"/>
        </w:numPr>
        <w:spacing w:line="276" w:lineRule="auto"/>
        <w:jc w:val="both"/>
        <w:rPr>
          <w:rFonts w:asciiTheme="minorHAnsi" w:hAnsiTheme="minorHAnsi" w:cstheme="minorHAnsi"/>
          <w:b/>
          <w:bCs/>
          <w:sz w:val="22"/>
          <w:szCs w:val="22"/>
          <w:lang w:val="es-ES"/>
        </w:rPr>
      </w:pPr>
      <w:r w:rsidRPr="008E4913">
        <w:rPr>
          <w:rFonts w:asciiTheme="minorHAnsi" w:hAnsiTheme="minorHAnsi" w:cstheme="minorHAnsi"/>
          <w:b/>
          <w:bCs/>
          <w:sz w:val="22"/>
          <w:szCs w:val="22"/>
          <w:lang w:val="es-ES"/>
        </w:rPr>
        <w:t>Integración con plataformas externas:</w:t>
      </w:r>
    </w:p>
    <w:p w14:paraId="22F9FB42" w14:textId="77777777" w:rsidR="00B21257" w:rsidRPr="008E4913" w:rsidRDefault="00B21257" w:rsidP="008E4913">
      <w:pPr>
        <w:pStyle w:val="NormalWeb"/>
        <w:numPr>
          <w:ilvl w:val="0"/>
          <w:numId w:val="33"/>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lastRenderedPageBreak/>
        <w:t>Compatibilidad con protocolos industriales (Modbus TCP/RTU, OPC, Profinet, Ethernet/IP).</w:t>
      </w:r>
    </w:p>
    <w:p w14:paraId="6B28C7F3" w14:textId="77777777" w:rsidR="00B21257" w:rsidRPr="008E4913" w:rsidRDefault="00B21257" w:rsidP="008E4913">
      <w:pPr>
        <w:pStyle w:val="NormalWeb"/>
        <w:numPr>
          <w:ilvl w:val="0"/>
          <w:numId w:val="33"/>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Envío de información a la nube para telemetría e integración con sistemas de gestión empresarial (ERP, GIS, CMMS).</w:t>
      </w:r>
    </w:p>
    <w:p w14:paraId="168B9F3B" w14:textId="77777777" w:rsidR="00B21257" w:rsidRPr="008E4913" w:rsidRDefault="00B21257" w:rsidP="008E4913">
      <w:pPr>
        <w:pStyle w:val="NormalWeb"/>
        <w:numPr>
          <w:ilvl w:val="0"/>
          <w:numId w:val="12"/>
        </w:numPr>
        <w:spacing w:line="276" w:lineRule="auto"/>
        <w:jc w:val="both"/>
        <w:rPr>
          <w:rFonts w:asciiTheme="minorHAnsi" w:hAnsiTheme="minorHAnsi" w:cstheme="minorHAnsi"/>
          <w:b/>
          <w:bCs/>
          <w:sz w:val="22"/>
          <w:szCs w:val="22"/>
          <w:lang w:val="es-ES"/>
        </w:rPr>
      </w:pPr>
      <w:r w:rsidRPr="008E4913">
        <w:rPr>
          <w:rFonts w:asciiTheme="minorHAnsi" w:hAnsiTheme="minorHAnsi" w:cstheme="minorHAnsi"/>
          <w:b/>
          <w:bCs/>
          <w:sz w:val="22"/>
          <w:szCs w:val="22"/>
          <w:lang w:val="es-ES"/>
        </w:rPr>
        <w:t>Ciberseguridad y confiabilidad:</w:t>
      </w:r>
    </w:p>
    <w:p w14:paraId="056847EB" w14:textId="77777777" w:rsidR="00B21257" w:rsidRPr="008E4913" w:rsidRDefault="00B21257" w:rsidP="008E4913">
      <w:pPr>
        <w:pStyle w:val="NormalWeb"/>
        <w:numPr>
          <w:ilvl w:val="0"/>
          <w:numId w:val="34"/>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Control de accesos por usuario y nivel jerárquico.</w:t>
      </w:r>
    </w:p>
    <w:p w14:paraId="0C9BBFAA" w14:textId="77777777" w:rsidR="00B21257" w:rsidRPr="008E4913" w:rsidRDefault="00B21257" w:rsidP="008E4913">
      <w:pPr>
        <w:pStyle w:val="NormalWeb"/>
        <w:numPr>
          <w:ilvl w:val="0"/>
          <w:numId w:val="34"/>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Respaldo automático de datos y redundancia en servidores SCADA.</w:t>
      </w:r>
    </w:p>
    <w:p w14:paraId="4E14A690" w14:textId="77777777" w:rsidR="00B21257" w:rsidRPr="008E4913" w:rsidRDefault="00B21257" w:rsidP="008E4913">
      <w:pPr>
        <w:pStyle w:val="NormalWeb"/>
        <w:numPr>
          <w:ilvl w:val="0"/>
          <w:numId w:val="34"/>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Protección mediante firewalls y redes segmentadas.</w:t>
      </w:r>
    </w:p>
    <w:p w14:paraId="0946B8EF" w14:textId="77777777" w:rsidR="00B21257" w:rsidRPr="008E4913" w:rsidRDefault="00B21257" w:rsidP="008E4913">
      <w:pPr>
        <w:numPr>
          <w:ilvl w:val="0"/>
          <w:numId w:val="4"/>
        </w:numPr>
        <w:spacing w:after="160"/>
        <w:jc w:val="both"/>
        <w:rPr>
          <w:rFonts w:cstheme="minorHAnsi"/>
        </w:rPr>
      </w:pPr>
      <w:r w:rsidRPr="008E4913">
        <w:rPr>
          <w:rFonts w:cstheme="minorHAnsi"/>
          <w:b/>
          <w:bCs/>
        </w:rPr>
        <w:t>Componente 5: Automatización y telegestión</w:t>
      </w:r>
    </w:p>
    <w:p w14:paraId="79315B66" w14:textId="77777777" w:rsidR="00B21257" w:rsidRPr="008E4913" w:rsidRDefault="00B21257" w:rsidP="008E4913">
      <w:pPr>
        <w:jc w:val="both"/>
        <w:rPr>
          <w:rFonts w:cstheme="minorHAnsi"/>
        </w:rPr>
      </w:pPr>
      <w:r w:rsidRPr="008E4913">
        <w:rPr>
          <w:rFonts w:cstheme="minorHAnsi"/>
        </w:rPr>
        <w:t>El contratista deberá garantizar la integración de todos los sistemas de instrumentación, control, comunicaciones y supervisión en una plataforma centralizada. Se deberán habilitar funciones de supervisión centralizada, telemetría, control remoto y operación segura con mecanismos de redundancia y ciberseguridad.</w:t>
      </w:r>
    </w:p>
    <w:p w14:paraId="21E0E7CC" w14:textId="77777777" w:rsidR="00B21257" w:rsidRPr="008E4913" w:rsidRDefault="00B21257" w:rsidP="008E4913">
      <w:pPr>
        <w:jc w:val="both"/>
        <w:rPr>
          <w:rFonts w:cstheme="minorHAnsi"/>
        </w:rPr>
      </w:pPr>
      <w:r w:rsidRPr="008E4913">
        <w:rPr>
          <w:rFonts w:cstheme="minorHAnsi"/>
        </w:rPr>
        <w:t>Se podría indicar que el alcance de este componente es:</w:t>
      </w:r>
    </w:p>
    <w:p w14:paraId="62E93FC9" w14:textId="77777777" w:rsidR="00B21257" w:rsidRPr="008E4913" w:rsidRDefault="00B21257" w:rsidP="008E4913">
      <w:pPr>
        <w:pStyle w:val="Prrafodelista"/>
        <w:numPr>
          <w:ilvl w:val="0"/>
          <w:numId w:val="36"/>
        </w:numPr>
        <w:spacing w:after="160"/>
        <w:jc w:val="both"/>
        <w:rPr>
          <w:rFonts w:cstheme="minorHAnsi"/>
        </w:rPr>
      </w:pPr>
      <w:r w:rsidRPr="008E4913">
        <w:rPr>
          <w:rFonts w:cstheme="minorHAnsi"/>
          <w:b/>
          <w:bCs/>
        </w:rPr>
        <w:t>Integración de sistemas:</w:t>
      </w:r>
    </w:p>
    <w:p w14:paraId="2940DBB6" w14:textId="77777777" w:rsidR="00B21257" w:rsidRPr="008E4913" w:rsidRDefault="00B21257" w:rsidP="008E4913">
      <w:pPr>
        <w:numPr>
          <w:ilvl w:val="1"/>
          <w:numId w:val="37"/>
        </w:numPr>
        <w:spacing w:after="0"/>
        <w:ind w:left="1434" w:hanging="357"/>
        <w:jc w:val="both"/>
        <w:rPr>
          <w:rFonts w:cstheme="minorHAnsi"/>
        </w:rPr>
      </w:pPr>
      <w:r w:rsidRPr="008E4913">
        <w:rPr>
          <w:rFonts w:cstheme="minorHAnsi"/>
        </w:rPr>
        <w:t>Conexión de sensores, actuadores, válvulas, bombas y equipos de dosificación con los tableros de control y el sistema SCADA.</w:t>
      </w:r>
    </w:p>
    <w:p w14:paraId="383998DA" w14:textId="77777777" w:rsidR="00B21257" w:rsidRPr="008E4913" w:rsidRDefault="00B21257" w:rsidP="008E4913">
      <w:pPr>
        <w:numPr>
          <w:ilvl w:val="1"/>
          <w:numId w:val="37"/>
        </w:numPr>
        <w:spacing w:after="0"/>
        <w:ind w:left="1434" w:hanging="357"/>
        <w:jc w:val="both"/>
        <w:rPr>
          <w:rFonts w:cstheme="minorHAnsi"/>
        </w:rPr>
      </w:pPr>
      <w:r w:rsidRPr="008E4913">
        <w:rPr>
          <w:rFonts w:cstheme="minorHAnsi"/>
        </w:rPr>
        <w:t>Interoperabilidad mediante protocolos industriales estandarizados (Modbus RTU/TCP, OPC, Profinet, Ethernet/IP).</w:t>
      </w:r>
    </w:p>
    <w:p w14:paraId="14A9C4D4" w14:textId="77777777" w:rsidR="00B21257" w:rsidRPr="008E4913" w:rsidRDefault="00B21257" w:rsidP="008E4913">
      <w:pPr>
        <w:numPr>
          <w:ilvl w:val="1"/>
          <w:numId w:val="37"/>
        </w:numPr>
        <w:ind w:left="1434" w:hanging="357"/>
        <w:jc w:val="both"/>
        <w:rPr>
          <w:rFonts w:cstheme="minorHAnsi"/>
        </w:rPr>
      </w:pPr>
      <w:r w:rsidRPr="008E4913">
        <w:rPr>
          <w:rFonts w:cstheme="minorHAnsi"/>
        </w:rPr>
        <w:t>Sincronización de datos en tiempo real para un control eficiente.</w:t>
      </w:r>
    </w:p>
    <w:p w14:paraId="62FBA291" w14:textId="77777777" w:rsidR="00B21257" w:rsidRPr="008E4913" w:rsidRDefault="00B21257" w:rsidP="008E4913">
      <w:pPr>
        <w:numPr>
          <w:ilvl w:val="0"/>
          <w:numId w:val="36"/>
        </w:numPr>
        <w:jc w:val="both"/>
        <w:rPr>
          <w:rFonts w:cstheme="minorHAnsi"/>
        </w:rPr>
      </w:pPr>
      <w:r w:rsidRPr="008E4913">
        <w:rPr>
          <w:rFonts w:cstheme="minorHAnsi"/>
          <w:b/>
          <w:bCs/>
        </w:rPr>
        <w:t>Supervisión centralizada y telemetría:</w:t>
      </w:r>
    </w:p>
    <w:p w14:paraId="6A9889DD" w14:textId="77777777" w:rsidR="00B21257" w:rsidRPr="008E4913" w:rsidRDefault="00B21257" w:rsidP="008E4913">
      <w:pPr>
        <w:numPr>
          <w:ilvl w:val="1"/>
          <w:numId w:val="38"/>
        </w:numPr>
        <w:spacing w:after="100" w:afterAutospacing="1"/>
        <w:ind w:left="1434" w:hanging="357"/>
        <w:jc w:val="both"/>
        <w:rPr>
          <w:rFonts w:cstheme="minorHAnsi"/>
        </w:rPr>
      </w:pPr>
      <w:r w:rsidRPr="008E4913">
        <w:rPr>
          <w:rFonts w:cstheme="minorHAnsi"/>
        </w:rPr>
        <w:t>Visualización en tiempo real de caudales, presiones, niveles y parámetros de calidad de agua.</w:t>
      </w:r>
    </w:p>
    <w:p w14:paraId="78EDC06B" w14:textId="77777777" w:rsidR="00B21257" w:rsidRPr="008E4913" w:rsidRDefault="00B21257" w:rsidP="008E4913">
      <w:pPr>
        <w:numPr>
          <w:ilvl w:val="1"/>
          <w:numId w:val="38"/>
        </w:numPr>
        <w:spacing w:after="100" w:afterAutospacing="1"/>
        <w:ind w:left="1434" w:hanging="357"/>
        <w:jc w:val="both"/>
        <w:rPr>
          <w:rFonts w:cstheme="minorHAnsi"/>
        </w:rPr>
      </w:pPr>
      <w:r w:rsidRPr="008E4913">
        <w:rPr>
          <w:rFonts w:cstheme="minorHAnsi"/>
        </w:rPr>
        <w:t xml:space="preserve">Envío de datos desde cada planta hacia el Centro de Control y Comunicaciones mediante redes redundantes (fibra óptica, radioenlace, </w:t>
      </w:r>
      <w:proofErr w:type="spellStart"/>
      <w:r w:rsidRPr="008E4913">
        <w:rPr>
          <w:rFonts w:cstheme="minorHAnsi"/>
        </w:rPr>
        <w:t>IoT</w:t>
      </w:r>
      <w:proofErr w:type="spellEnd"/>
      <w:r w:rsidRPr="008E4913">
        <w:rPr>
          <w:rFonts w:cstheme="minorHAnsi"/>
        </w:rPr>
        <w:t xml:space="preserve"> o satélite).</w:t>
      </w:r>
    </w:p>
    <w:p w14:paraId="53FBC09B" w14:textId="77777777" w:rsidR="00B21257" w:rsidRPr="008E4913" w:rsidRDefault="00B21257" w:rsidP="008E4913">
      <w:pPr>
        <w:numPr>
          <w:ilvl w:val="1"/>
          <w:numId w:val="38"/>
        </w:numPr>
        <w:spacing w:after="100" w:afterAutospacing="1"/>
        <w:ind w:left="1434" w:hanging="357"/>
        <w:jc w:val="both"/>
        <w:rPr>
          <w:rFonts w:cstheme="minorHAnsi"/>
        </w:rPr>
      </w:pPr>
      <w:r w:rsidRPr="008E4913">
        <w:rPr>
          <w:rFonts w:cstheme="minorHAnsi"/>
        </w:rPr>
        <w:t>Registro histórico y generación de alarmas automáticas para decisiones oportunas.</w:t>
      </w:r>
    </w:p>
    <w:p w14:paraId="7C18DE56" w14:textId="77777777" w:rsidR="00B21257" w:rsidRPr="008E4913" w:rsidRDefault="00B21257" w:rsidP="008E4913">
      <w:pPr>
        <w:numPr>
          <w:ilvl w:val="0"/>
          <w:numId w:val="36"/>
        </w:numPr>
        <w:spacing w:after="100" w:afterAutospacing="1"/>
        <w:jc w:val="both"/>
        <w:rPr>
          <w:rFonts w:cstheme="minorHAnsi"/>
        </w:rPr>
      </w:pPr>
      <w:r w:rsidRPr="008E4913">
        <w:rPr>
          <w:rFonts w:cstheme="minorHAnsi"/>
          <w:b/>
          <w:bCs/>
        </w:rPr>
        <w:t>Control remoto:</w:t>
      </w:r>
    </w:p>
    <w:p w14:paraId="611675E3" w14:textId="77777777" w:rsidR="00B21257" w:rsidRPr="008E4913" w:rsidRDefault="00B21257" w:rsidP="008E4913">
      <w:pPr>
        <w:numPr>
          <w:ilvl w:val="1"/>
          <w:numId w:val="39"/>
        </w:numPr>
        <w:spacing w:after="100" w:afterAutospacing="1"/>
        <w:jc w:val="both"/>
        <w:rPr>
          <w:rFonts w:cstheme="minorHAnsi"/>
        </w:rPr>
      </w:pPr>
      <w:r w:rsidRPr="008E4913">
        <w:rPr>
          <w:rFonts w:cstheme="minorHAnsi"/>
        </w:rPr>
        <w:t>Posibilidad de accionar válvulas, bombas y equipos de tratamiento desde el centro de control o vía acceso remoto seguro.</w:t>
      </w:r>
    </w:p>
    <w:p w14:paraId="35B56DFE" w14:textId="77777777" w:rsidR="00B21257" w:rsidRPr="008E4913" w:rsidRDefault="00B21257" w:rsidP="008E4913">
      <w:pPr>
        <w:numPr>
          <w:ilvl w:val="1"/>
          <w:numId w:val="39"/>
        </w:numPr>
        <w:spacing w:after="100" w:afterAutospacing="1"/>
        <w:jc w:val="both"/>
        <w:rPr>
          <w:rFonts w:cstheme="minorHAnsi"/>
        </w:rPr>
      </w:pPr>
      <w:r w:rsidRPr="008E4913">
        <w:rPr>
          <w:rFonts w:cstheme="minorHAnsi"/>
        </w:rPr>
        <w:t>Configuración de consignas operativas a distancia (caudales, presiones, dosificación de químicos).</w:t>
      </w:r>
    </w:p>
    <w:p w14:paraId="0C496BAA" w14:textId="77777777" w:rsidR="00B21257" w:rsidRPr="008E4913" w:rsidRDefault="00B21257" w:rsidP="008E4913">
      <w:pPr>
        <w:numPr>
          <w:ilvl w:val="1"/>
          <w:numId w:val="39"/>
        </w:numPr>
        <w:spacing w:after="100" w:afterAutospacing="1"/>
        <w:jc w:val="both"/>
        <w:rPr>
          <w:rFonts w:cstheme="minorHAnsi"/>
        </w:rPr>
      </w:pPr>
      <w:r w:rsidRPr="008E4913">
        <w:rPr>
          <w:rFonts w:cstheme="minorHAnsi"/>
        </w:rPr>
        <w:t>Modo manual disponible en sitio como respaldo.</w:t>
      </w:r>
    </w:p>
    <w:p w14:paraId="77B409AF" w14:textId="77777777" w:rsidR="00B21257" w:rsidRPr="008E4913" w:rsidRDefault="00B21257" w:rsidP="008E4913">
      <w:pPr>
        <w:numPr>
          <w:ilvl w:val="0"/>
          <w:numId w:val="36"/>
        </w:numPr>
        <w:spacing w:after="100" w:afterAutospacing="1"/>
        <w:jc w:val="both"/>
        <w:rPr>
          <w:rFonts w:cstheme="minorHAnsi"/>
        </w:rPr>
      </w:pPr>
      <w:r w:rsidRPr="008E4913">
        <w:rPr>
          <w:rFonts w:cstheme="minorHAnsi"/>
          <w:b/>
          <w:bCs/>
        </w:rPr>
        <w:t>Seguridad y confiabilidad:</w:t>
      </w:r>
    </w:p>
    <w:p w14:paraId="50E46FDD" w14:textId="77777777" w:rsidR="00B21257" w:rsidRPr="008E4913" w:rsidRDefault="00B21257" w:rsidP="008E4913">
      <w:pPr>
        <w:pStyle w:val="Prrafodelista"/>
        <w:numPr>
          <w:ilvl w:val="1"/>
          <w:numId w:val="40"/>
        </w:numPr>
        <w:spacing w:after="100" w:afterAutospacing="1"/>
        <w:jc w:val="both"/>
        <w:rPr>
          <w:rFonts w:cstheme="minorHAnsi"/>
        </w:rPr>
      </w:pPr>
      <w:r w:rsidRPr="008E4913">
        <w:rPr>
          <w:rFonts w:cstheme="minorHAnsi"/>
        </w:rPr>
        <w:t>Redundancia en servidores SCADA y comunicaciones para asegurar disponibilidad.</w:t>
      </w:r>
    </w:p>
    <w:p w14:paraId="66A463B3" w14:textId="77777777" w:rsidR="00B21257" w:rsidRPr="008E4913" w:rsidRDefault="00B21257" w:rsidP="008E4913">
      <w:pPr>
        <w:pStyle w:val="Prrafodelista"/>
        <w:numPr>
          <w:ilvl w:val="1"/>
          <w:numId w:val="40"/>
        </w:numPr>
        <w:spacing w:after="100" w:afterAutospacing="1"/>
        <w:jc w:val="both"/>
        <w:rPr>
          <w:rFonts w:cstheme="minorHAnsi"/>
        </w:rPr>
      </w:pPr>
      <w:r w:rsidRPr="008E4913">
        <w:rPr>
          <w:rFonts w:cstheme="minorHAnsi"/>
        </w:rPr>
        <w:lastRenderedPageBreak/>
        <w:t>Mecanismos de ciberseguridad (firewalls industriales, VPN, autenticación de usuarios).</w:t>
      </w:r>
    </w:p>
    <w:p w14:paraId="4B91B1E1" w14:textId="77777777" w:rsidR="00B21257" w:rsidRPr="008E4913" w:rsidRDefault="00B21257" w:rsidP="008E4913">
      <w:pPr>
        <w:pStyle w:val="Prrafodelista"/>
        <w:numPr>
          <w:ilvl w:val="1"/>
          <w:numId w:val="40"/>
        </w:numPr>
        <w:spacing w:after="100" w:afterAutospacing="1"/>
        <w:jc w:val="both"/>
        <w:rPr>
          <w:rFonts w:cstheme="minorHAnsi"/>
        </w:rPr>
      </w:pPr>
      <w:r w:rsidRPr="008E4913">
        <w:rPr>
          <w:rFonts w:cstheme="minorHAnsi"/>
        </w:rPr>
        <w:t>Alarmas jerarquizadas y notificación automática al personal operativo.</w:t>
      </w:r>
    </w:p>
    <w:p w14:paraId="2F61D523" w14:textId="77777777" w:rsidR="00B21257" w:rsidRPr="008E4913" w:rsidRDefault="00B21257" w:rsidP="008E4913">
      <w:pPr>
        <w:spacing w:after="100" w:afterAutospacing="1"/>
        <w:jc w:val="both"/>
        <w:rPr>
          <w:rFonts w:cstheme="minorHAnsi"/>
        </w:rPr>
      </w:pPr>
      <w:r w:rsidRPr="008E4913">
        <w:rPr>
          <w:rFonts w:cstheme="minorHAnsi"/>
          <w:b/>
          <w:bCs/>
        </w:rPr>
        <w:t>Integración técnica, operativa y administrativa</w:t>
      </w:r>
    </w:p>
    <w:p w14:paraId="573A75BB" w14:textId="77777777" w:rsidR="00B21257" w:rsidRPr="008E4913" w:rsidRDefault="00B21257" w:rsidP="008E4913">
      <w:pPr>
        <w:ind w:left="360"/>
        <w:jc w:val="both"/>
        <w:rPr>
          <w:rFonts w:cstheme="minorHAnsi"/>
        </w:rPr>
      </w:pPr>
      <w:r w:rsidRPr="008E4913">
        <w:rPr>
          <w:rFonts w:cstheme="minorHAnsi"/>
        </w:rPr>
        <w:t>El contratista deberá garantizar la integración entre todos los componentes del proyecto para asegurar que funcionen como un sistema integral. Esto incluye la verificación de especificaciones técnicas, ejecución de pruebas FAT y SAT, capacitación del personal, documentación completa y cumplimiento normativo (RETIE, IEC, ISA, ISO).</w:t>
      </w:r>
    </w:p>
    <w:p w14:paraId="7D66BAF0" w14:textId="77777777" w:rsidR="00B21257" w:rsidRPr="008E4913" w:rsidRDefault="00B21257" w:rsidP="008E4913">
      <w:pPr>
        <w:spacing w:after="100" w:afterAutospacing="1"/>
        <w:jc w:val="both"/>
        <w:rPr>
          <w:rFonts w:cstheme="minorHAnsi"/>
        </w:rPr>
      </w:pPr>
      <w:r w:rsidRPr="008E4913">
        <w:rPr>
          <w:rFonts w:cstheme="minorHAnsi"/>
        </w:rPr>
        <w:t>Para esto se hace necesario un alcance el cual se describe a continuación</w:t>
      </w:r>
    </w:p>
    <w:p w14:paraId="691E912E" w14:textId="77777777" w:rsidR="00B21257" w:rsidRPr="008E4913" w:rsidRDefault="00B21257" w:rsidP="008E4913">
      <w:pPr>
        <w:pStyle w:val="Prrafodelista"/>
        <w:numPr>
          <w:ilvl w:val="0"/>
          <w:numId w:val="41"/>
        </w:numPr>
        <w:spacing w:after="100" w:afterAutospacing="1"/>
        <w:jc w:val="both"/>
        <w:rPr>
          <w:rFonts w:cstheme="minorHAnsi"/>
        </w:rPr>
      </w:pPr>
      <w:r w:rsidRPr="008E4913">
        <w:rPr>
          <w:rFonts w:cstheme="minorHAnsi"/>
          <w:b/>
          <w:bCs/>
        </w:rPr>
        <w:t>Coordinación de todos los componentes del proyecto:</w:t>
      </w:r>
    </w:p>
    <w:p w14:paraId="54B485A0" w14:textId="77777777" w:rsidR="00B21257" w:rsidRPr="008E4913" w:rsidRDefault="00B21257" w:rsidP="008E4913">
      <w:pPr>
        <w:numPr>
          <w:ilvl w:val="1"/>
          <w:numId w:val="42"/>
        </w:numPr>
        <w:spacing w:after="100" w:afterAutospacing="1"/>
        <w:jc w:val="both"/>
        <w:rPr>
          <w:rFonts w:cstheme="minorHAnsi"/>
        </w:rPr>
      </w:pPr>
      <w:r w:rsidRPr="008E4913">
        <w:rPr>
          <w:rFonts w:cstheme="minorHAnsi"/>
        </w:rPr>
        <w:t>Integración de equipos mecánicos, eléctricos, de control, comunicaciones y software en una arquitectura unificada.</w:t>
      </w:r>
    </w:p>
    <w:p w14:paraId="2C7724E4" w14:textId="77777777" w:rsidR="00B21257" w:rsidRPr="008E4913" w:rsidRDefault="00B21257" w:rsidP="008E4913">
      <w:pPr>
        <w:numPr>
          <w:ilvl w:val="1"/>
          <w:numId w:val="42"/>
        </w:numPr>
        <w:spacing w:after="100" w:afterAutospacing="1"/>
        <w:jc w:val="both"/>
        <w:rPr>
          <w:rFonts w:cstheme="minorHAnsi"/>
        </w:rPr>
      </w:pPr>
      <w:r w:rsidRPr="008E4913">
        <w:rPr>
          <w:rFonts w:cstheme="minorHAnsi"/>
        </w:rPr>
        <w:t>Validación de la interoperabilidad entre dispositivos mediante protocolos estandarizados (Modbus, Profinet, Ethernet/IP, OPC).</w:t>
      </w:r>
    </w:p>
    <w:p w14:paraId="71CF0987" w14:textId="77777777" w:rsidR="00B21257" w:rsidRPr="008E4913" w:rsidRDefault="00B21257" w:rsidP="008E4913">
      <w:pPr>
        <w:numPr>
          <w:ilvl w:val="1"/>
          <w:numId w:val="42"/>
        </w:numPr>
        <w:spacing w:after="100" w:afterAutospacing="1"/>
        <w:jc w:val="both"/>
        <w:rPr>
          <w:rFonts w:cstheme="minorHAnsi"/>
        </w:rPr>
      </w:pPr>
      <w:r w:rsidRPr="008E4913">
        <w:rPr>
          <w:rFonts w:cstheme="minorHAnsi"/>
        </w:rPr>
        <w:t>Garantizar que el diseño e instalación de cada subsistema se ajusten a las normativas vigentes (RETIE, RITEL, IEC, ISO, ANSI/ISA).</w:t>
      </w:r>
    </w:p>
    <w:p w14:paraId="2EAD83EB" w14:textId="77777777" w:rsidR="00B21257" w:rsidRPr="008E4913" w:rsidRDefault="00B21257" w:rsidP="008E4913">
      <w:pPr>
        <w:numPr>
          <w:ilvl w:val="0"/>
          <w:numId w:val="41"/>
        </w:numPr>
        <w:spacing w:after="100" w:afterAutospacing="1"/>
        <w:jc w:val="both"/>
        <w:rPr>
          <w:rFonts w:cstheme="minorHAnsi"/>
        </w:rPr>
      </w:pPr>
      <w:r w:rsidRPr="008E4913">
        <w:rPr>
          <w:rFonts w:cstheme="minorHAnsi"/>
          <w:b/>
          <w:bCs/>
        </w:rPr>
        <w:t>Cumplimiento de especificaciones técnicas:</w:t>
      </w:r>
    </w:p>
    <w:p w14:paraId="51AA9C39" w14:textId="77777777" w:rsidR="00B21257" w:rsidRPr="008E4913" w:rsidRDefault="00B21257" w:rsidP="008E4913">
      <w:pPr>
        <w:numPr>
          <w:ilvl w:val="1"/>
          <w:numId w:val="43"/>
        </w:numPr>
        <w:spacing w:after="100" w:afterAutospacing="1"/>
        <w:jc w:val="both"/>
        <w:rPr>
          <w:rFonts w:cstheme="minorHAnsi"/>
        </w:rPr>
      </w:pPr>
      <w:r w:rsidRPr="008E4913">
        <w:rPr>
          <w:rFonts w:cstheme="minorHAnsi"/>
        </w:rPr>
        <w:t>Verificación de materiales, equipos y accesorios conforme a lo establecido en el pliego.</w:t>
      </w:r>
    </w:p>
    <w:p w14:paraId="193805FC" w14:textId="77777777" w:rsidR="00B21257" w:rsidRPr="008E4913" w:rsidRDefault="00B21257" w:rsidP="008E4913">
      <w:pPr>
        <w:numPr>
          <w:ilvl w:val="1"/>
          <w:numId w:val="43"/>
        </w:numPr>
        <w:spacing w:after="100" w:afterAutospacing="1"/>
        <w:jc w:val="both"/>
        <w:rPr>
          <w:rFonts w:cstheme="minorHAnsi"/>
        </w:rPr>
      </w:pPr>
      <w:r w:rsidRPr="008E4913">
        <w:rPr>
          <w:rFonts w:cstheme="minorHAnsi"/>
        </w:rPr>
        <w:t>Aseguramiento de calidad en procesos constructivos (canalizaciones, cableado, montaje de tableros, instalación de instrumentación y equipos).</w:t>
      </w:r>
    </w:p>
    <w:p w14:paraId="154A4EC5" w14:textId="77777777" w:rsidR="00B21257" w:rsidRPr="008E4913" w:rsidRDefault="00B21257" w:rsidP="008E4913">
      <w:pPr>
        <w:numPr>
          <w:ilvl w:val="1"/>
          <w:numId w:val="43"/>
        </w:numPr>
        <w:spacing w:after="100" w:afterAutospacing="1"/>
        <w:jc w:val="both"/>
        <w:rPr>
          <w:rFonts w:cstheme="minorHAnsi"/>
        </w:rPr>
      </w:pPr>
      <w:r w:rsidRPr="008E4913">
        <w:rPr>
          <w:rFonts w:cstheme="minorHAnsi"/>
        </w:rPr>
        <w:t xml:space="preserve">Ejecución de pruebas FAT (Factory </w:t>
      </w:r>
      <w:proofErr w:type="spellStart"/>
      <w:r w:rsidRPr="008E4913">
        <w:rPr>
          <w:rFonts w:cstheme="minorHAnsi"/>
        </w:rPr>
        <w:t>Acceptance</w:t>
      </w:r>
      <w:proofErr w:type="spellEnd"/>
      <w:r w:rsidRPr="008E4913">
        <w:rPr>
          <w:rFonts w:cstheme="minorHAnsi"/>
        </w:rPr>
        <w:t xml:space="preserve"> Test) y SAT (Site </w:t>
      </w:r>
      <w:proofErr w:type="spellStart"/>
      <w:r w:rsidRPr="008E4913">
        <w:rPr>
          <w:rFonts w:cstheme="minorHAnsi"/>
        </w:rPr>
        <w:t>Acceptance</w:t>
      </w:r>
      <w:proofErr w:type="spellEnd"/>
      <w:r w:rsidRPr="008E4913">
        <w:rPr>
          <w:rFonts w:cstheme="minorHAnsi"/>
        </w:rPr>
        <w:t xml:space="preserve"> Test) para validar desempeño antes de la puesta en marcha.</w:t>
      </w:r>
    </w:p>
    <w:p w14:paraId="5EBC9436" w14:textId="77777777" w:rsidR="00B21257" w:rsidRPr="008E4913" w:rsidRDefault="00B21257" w:rsidP="008E4913">
      <w:pPr>
        <w:numPr>
          <w:ilvl w:val="0"/>
          <w:numId w:val="41"/>
        </w:numPr>
        <w:spacing w:after="100" w:afterAutospacing="1"/>
        <w:jc w:val="both"/>
        <w:rPr>
          <w:rFonts w:cstheme="minorHAnsi"/>
        </w:rPr>
      </w:pPr>
      <w:r w:rsidRPr="008E4913">
        <w:rPr>
          <w:rFonts w:cstheme="minorHAnsi"/>
          <w:b/>
          <w:bCs/>
        </w:rPr>
        <w:t>Pruebas y puesta en servicio:</w:t>
      </w:r>
    </w:p>
    <w:p w14:paraId="038EC1C0" w14:textId="77777777" w:rsidR="00B21257" w:rsidRPr="008E4913" w:rsidRDefault="00B21257" w:rsidP="008E4913">
      <w:pPr>
        <w:pStyle w:val="Prrafodelista"/>
        <w:numPr>
          <w:ilvl w:val="0"/>
          <w:numId w:val="44"/>
        </w:numPr>
        <w:spacing w:after="100" w:afterAutospacing="1"/>
        <w:jc w:val="both"/>
        <w:rPr>
          <w:rFonts w:cstheme="minorHAnsi"/>
        </w:rPr>
      </w:pPr>
      <w:r w:rsidRPr="008E4913">
        <w:rPr>
          <w:rFonts w:cstheme="minorHAnsi"/>
        </w:rPr>
        <w:t>Pruebas de integración entre sensores, actuadores, PLC, tableros y sistema SCADA.</w:t>
      </w:r>
    </w:p>
    <w:p w14:paraId="16AB85F8" w14:textId="77777777" w:rsidR="00B21257" w:rsidRPr="008E4913" w:rsidRDefault="00B21257" w:rsidP="008E4913">
      <w:pPr>
        <w:pStyle w:val="Prrafodelista"/>
        <w:numPr>
          <w:ilvl w:val="0"/>
          <w:numId w:val="44"/>
        </w:numPr>
        <w:spacing w:after="100" w:afterAutospacing="1"/>
        <w:jc w:val="both"/>
        <w:rPr>
          <w:rFonts w:cstheme="minorHAnsi"/>
        </w:rPr>
      </w:pPr>
      <w:r w:rsidRPr="008E4913">
        <w:rPr>
          <w:rFonts w:cstheme="minorHAnsi"/>
        </w:rPr>
        <w:t>Simulación de fallas y verificación de protocolos de seguridad.</w:t>
      </w:r>
    </w:p>
    <w:p w14:paraId="4D3F3CCE" w14:textId="77777777" w:rsidR="00B21257" w:rsidRPr="008E4913" w:rsidRDefault="00B21257" w:rsidP="008E4913">
      <w:pPr>
        <w:pStyle w:val="Prrafodelista"/>
        <w:numPr>
          <w:ilvl w:val="0"/>
          <w:numId w:val="44"/>
        </w:numPr>
        <w:spacing w:after="100" w:afterAutospacing="1"/>
        <w:jc w:val="both"/>
        <w:rPr>
          <w:rFonts w:cstheme="minorHAnsi"/>
        </w:rPr>
      </w:pPr>
      <w:r w:rsidRPr="008E4913">
        <w:rPr>
          <w:rFonts w:cstheme="minorHAnsi"/>
        </w:rPr>
        <w:t>Calibración de instrumentación y validación de los sistemas de protección.</w:t>
      </w:r>
    </w:p>
    <w:p w14:paraId="0E0C9024" w14:textId="77777777" w:rsidR="00B21257" w:rsidRPr="008E4913" w:rsidRDefault="00B21257" w:rsidP="008E4913">
      <w:pPr>
        <w:numPr>
          <w:ilvl w:val="0"/>
          <w:numId w:val="41"/>
        </w:numPr>
        <w:spacing w:after="100" w:afterAutospacing="1"/>
        <w:jc w:val="both"/>
        <w:rPr>
          <w:rFonts w:cstheme="minorHAnsi"/>
        </w:rPr>
      </w:pPr>
      <w:r w:rsidRPr="008E4913">
        <w:rPr>
          <w:rFonts w:cstheme="minorHAnsi"/>
          <w:b/>
          <w:bCs/>
        </w:rPr>
        <w:t>Integración operativa:</w:t>
      </w:r>
    </w:p>
    <w:p w14:paraId="13027EBC" w14:textId="77777777" w:rsidR="00B21257" w:rsidRPr="008E4913" w:rsidRDefault="00B21257" w:rsidP="008E4913">
      <w:pPr>
        <w:numPr>
          <w:ilvl w:val="1"/>
          <w:numId w:val="45"/>
        </w:numPr>
        <w:spacing w:after="100" w:afterAutospacing="1"/>
        <w:jc w:val="both"/>
        <w:rPr>
          <w:rFonts w:cstheme="minorHAnsi"/>
        </w:rPr>
      </w:pPr>
      <w:r w:rsidRPr="008E4913">
        <w:rPr>
          <w:rFonts w:cstheme="minorHAnsi"/>
        </w:rPr>
        <w:t>Capacitación al personal operativo en el manejo del sistema automatizado.</w:t>
      </w:r>
    </w:p>
    <w:p w14:paraId="61C4BAFA" w14:textId="77777777" w:rsidR="00B21257" w:rsidRPr="008E4913" w:rsidRDefault="00B21257" w:rsidP="008E4913">
      <w:pPr>
        <w:numPr>
          <w:ilvl w:val="1"/>
          <w:numId w:val="45"/>
        </w:numPr>
        <w:spacing w:after="100" w:afterAutospacing="1"/>
        <w:jc w:val="both"/>
        <w:rPr>
          <w:rFonts w:cstheme="minorHAnsi"/>
        </w:rPr>
      </w:pPr>
      <w:r w:rsidRPr="008E4913">
        <w:rPr>
          <w:rFonts w:cstheme="minorHAnsi"/>
        </w:rPr>
        <w:t>Estandarización de interfaces gráficas en el SCADA para uniformidad en la operación.</w:t>
      </w:r>
    </w:p>
    <w:p w14:paraId="5345EA00" w14:textId="77777777" w:rsidR="00B21257" w:rsidRPr="008E4913" w:rsidRDefault="00B21257" w:rsidP="008E4913">
      <w:pPr>
        <w:numPr>
          <w:ilvl w:val="1"/>
          <w:numId w:val="45"/>
        </w:numPr>
        <w:spacing w:after="100" w:afterAutospacing="1"/>
        <w:jc w:val="both"/>
        <w:rPr>
          <w:rFonts w:cstheme="minorHAnsi"/>
        </w:rPr>
      </w:pPr>
      <w:r w:rsidRPr="008E4913">
        <w:rPr>
          <w:rFonts w:cstheme="minorHAnsi"/>
        </w:rPr>
        <w:t>Generación de manuales de operación y protocolos de respuesta a contingencias.</w:t>
      </w:r>
    </w:p>
    <w:p w14:paraId="7015D1D9" w14:textId="77777777" w:rsidR="00B21257" w:rsidRPr="008E4913" w:rsidRDefault="00B21257" w:rsidP="008E4913">
      <w:pPr>
        <w:numPr>
          <w:ilvl w:val="0"/>
          <w:numId w:val="41"/>
        </w:numPr>
        <w:spacing w:after="100" w:afterAutospacing="1"/>
        <w:jc w:val="both"/>
        <w:rPr>
          <w:rFonts w:cstheme="minorHAnsi"/>
        </w:rPr>
      </w:pPr>
      <w:r w:rsidRPr="008E4913">
        <w:rPr>
          <w:rFonts w:cstheme="minorHAnsi"/>
          <w:b/>
          <w:bCs/>
        </w:rPr>
        <w:t>Gestión administrativa del proyecto:</w:t>
      </w:r>
    </w:p>
    <w:p w14:paraId="102064C6" w14:textId="77777777" w:rsidR="00B21257" w:rsidRPr="008E4913" w:rsidRDefault="00B21257" w:rsidP="008E4913">
      <w:pPr>
        <w:pStyle w:val="Prrafodelista"/>
        <w:numPr>
          <w:ilvl w:val="0"/>
          <w:numId w:val="46"/>
        </w:numPr>
        <w:spacing w:after="100" w:afterAutospacing="1"/>
        <w:jc w:val="both"/>
        <w:rPr>
          <w:rFonts w:cstheme="minorHAnsi"/>
        </w:rPr>
      </w:pPr>
      <w:r w:rsidRPr="008E4913">
        <w:rPr>
          <w:rFonts w:cstheme="minorHAnsi"/>
        </w:rPr>
        <w:lastRenderedPageBreak/>
        <w:t>Coordinación entre contratista, la ESU y entidad contratante.</w:t>
      </w:r>
    </w:p>
    <w:p w14:paraId="45C6CBFB" w14:textId="77777777" w:rsidR="00B21257" w:rsidRPr="008E4913" w:rsidRDefault="00B21257" w:rsidP="008E4913">
      <w:pPr>
        <w:pStyle w:val="Prrafodelista"/>
        <w:numPr>
          <w:ilvl w:val="0"/>
          <w:numId w:val="46"/>
        </w:numPr>
        <w:spacing w:after="100" w:afterAutospacing="1"/>
        <w:jc w:val="both"/>
        <w:rPr>
          <w:rFonts w:cstheme="minorHAnsi"/>
        </w:rPr>
      </w:pPr>
      <w:r w:rsidRPr="008E4913">
        <w:rPr>
          <w:rFonts w:cstheme="minorHAnsi"/>
        </w:rPr>
        <w:t>Programación de actividades según cronograma de ejecución.</w:t>
      </w:r>
    </w:p>
    <w:p w14:paraId="768C4408" w14:textId="77777777" w:rsidR="00B21257" w:rsidRPr="008E4913" w:rsidRDefault="00B21257" w:rsidP="008E4913">
      <w:pPr>
        <w:pStyle w:val="Prrafodelista"/>
        <w:numPr>
          <w:ilvl w:val="0"/>
          <w:numId w:val="46"/>
        </w:numPr>
        <w:spacing w:after="100" w:afterAutospacing="1"/>
        <w:jc w:val="both"/>
        <w:rPr>
          <w:rFonts w:cstheme="minorHAnsi"/>
        </w:rPr>
      </w:pPr>
      <w:r w:rsidRPr="008E4913">
        <w:rPr>
          <w:rFonts w:cstheme="minorHAnsi"/>
        </w:rPr>
        <w:t>Control documental de planos, manuales, certificados de pruebas y actas de entrega.</w:t>
      </w:r>
    </w:p>
    <w:p w14:paraId="7E1ADDAA" w14:textId="77777777" w:rsidR="00B21257" w:rsidRPr="008E4913" w:rsidRDefault="00B21257" w:rsidP="008E4913">
      <w:pPr>
        <w:pStyle w:val="Prrafodelista"/>
        <w:numPr>
          <w:ilvl w:val="0"/>
          <w:numId w:val="46"/>
        </w:numPr>
        <w:spacing w:after="100" w:afterAutospacing="1"/>
        <w:jc w:val="both"/>
        <w:rPr>
          <w:rFonts w:cstheme="minorHAnsi"/>
        </w:rPr>
      </w:pPr>
      <w:r w:rsidRPr="008E4913">
        <w:rPr>
          <w:rFonts w:cstheme="minorHAnsi"/>
        </w:rPr>
        <w:t>Cumplimiento de normas de seguridad industrial, ambiental y de calidad</w:t>
      </w:r>
    </w:p>
    <w:p w14:paraId="2F01B28C" w14:textId="77777777" w:rsidR="00CC536E" w:rsidRPr="008E4913" w:rsidRDefault="00CC536E" w:rsidP="008E4913">
      <w:pPr>
        <w:spacing w:after="0"/>
        <w:ind w:left="-851" w:right="141" w:firstLine="851"/>
        <w:jc w:val="both"/>
        <w:rPr>
          <w:rFonts w:eastAsia="Times New Roman" w:cstheme="minorHAnsi"/>
          <w:color w:val="000000"/>
          <w:lang w:eastAsia="es-CO"/>
        </w:rPr>
      </w:pPr>
    </w:p>
    <w:p w14:paraId="3840F32C" w14:textId="088F2618" w:rsidR="00C10251" w:rsidRPr="008E4913" w:rsidRDefault="00C10251" w:rsidP="008E4913">
      <w:pPr>
        <w:pStyle w:val="Ttulo2"/>
        <w:spacing w:before="0"/>
        <w:ind w:right="141"/>
        <w:jc w:val="both"/>
        <w:rPr>
          <w:rFonts w:asciiTheme="minorHAnsi" w:eastAsia="Times New Roman" w:hAnsiTheme="minorHAnsi" w:cstheme="minorHAnsi"/>
          <w:color w:val="auto"/>
          <w:sz w:val="22"/>
          <w:szCs w:val="22"/>
          <w:lang w:eastAsia="es-CO"/>
        </w:rPr>
      </w:pPr>
      <w:r w:rsidRPr="008E4913">
        <w:rPr>
          <w:rFonts w:asciiTheme="minorHAnsi" w:eastAsia="Times New Roman" w:hAnsiTheme="minorHAnsi" w:cstheme="minorHAnsi"/>
          <w:color w:val="auto"/>
          <w:sz w:val="22"/>
          <w:szCs w:val="22"/>
          <w:lang w:eastAsia="es-CO"/>
        </w:rPr>
        <w:t>ESPECIFICACIONES TECNICAS</w:t>
      </w:r>
    </w:p>
    <w:p w14:paraId="1EFF67B7" w14:textId="06B061D8" w:rsidR="00C10251" w:rsidRPr="008E4913" w:rsidRDefault="00C10251" w:rsidP="008E4913">
      <w:pPr>
        <w:jc w:val="both"/>
        <w:rPr>
          <w:rFonts w:cstheme="minorHAnsi"/>
          <w:lang w:eastAsia="es-CO"/>
        </w:rPr>
      </w:pPr>
      <w:r w:rsidRPr="008E4913">
        <w:rPr>
          <w:rFonts w:cstheme="minorHAnsi"/>
          <w:lang w:eastAsia="es-CO"/>
        </w:rPr>
        <w:t xml:space="preserve">Las especificaciones técnicas del presente contrato son las que se señalan </w:t>
      </w:r>
      <w:r w:rsidR="00B21257" w:rsidRPr="008E4913">
        <w:rPr>
          <w:rFonts w:cstheme="minorHAnsi"/>
          <w:lang w:eastAsia="es-CO"/>
        </w:rPr>
        <w:t>en la Solicitud</w:t>
      </w:r>
      <w:r w:rsidRPr="008E4913">
        <w:rPr>
          <w:rFonts w:cstheme="minorHAnsi"/>
          <w:lang w:eastAsia="es-CO"/>
        </w:rPr>
        <w:t xml:space="preserve"> Pública de Ofertas SPO 2025 - 4 en la propuesta presentada y demás documentos anexos que hacen parte integral del mismo.</w:t>
      </w:r>
    </w:p>
    <w:p w14:paraId="4A7F6649" w14:textId="7D8A2882" w:rsidR="00C25B7D" w:rsidRPr="008E4913" w:rsidRDefault="008D7916" w:rsidP="008E4913">
      <w:pPr>
        <w:pStyle w:val="Ttulo2"/>
        <w:spacing w:before="0"/>
        <w:ind w:right="141"/>
        <w:jc w:val="both"/>
        <w:rPr>
          <w:rFonts w:asciiTheme="minorHAnsi" w:eastAsia="Times New Roman" w:hAnsiTheme="minorHAnsi" w:cstheme="minorHAnsi"/>
          <w:color w:val="auto"/>
          <w:sz w:val="22"/>
          <w:szCs w:val="22"/>
          <w:lang w:eastAsia="es-CO"/>
        </w:rPr>
      </w:pPr>
      <w:r w:rsidRPr="008E4913">
        <w:rPr>
          <w:rFonts w:asciiTheme="minorHAnsi" w:eastAsia="Times New Roman" w:hAnsiTheme="minorHAnsi" w:cstheme="minorHAnsi"/>
          <w:color w:val="auto"/>
          <w:sz w:val="22"/>
          <w:szCs w:val="22"/>
          <w:lang w:eastAsia="es-CO"/>
        </w:rPr>
        <w:t>PLAZO</w:t>
      </w:r>
    </w:p>
    <w:p w14:paraId="3B39E99D" w14:textId="6127A7A8" w:rsidR="00F663C2" w:rsidRPr="008E4913" w:rsidRDefault="00C10251" w:rsidP="008E4913">
      <w:pPr>
        <w:spacing w:after="0"/>
        <w:ind w:right="141"/>
        <w:jc w:val="both"/>
        <w:rPr>
          <w:rFonts w:eastAsia="Times New Roman" w:cstheme="minorHAnsi"/>
          <w:bCs/>
          <w:lang w:eastAsia="es-CO"/>
        </w:rPr>
      </w:pPr>
      <w:r w:rsidRPr="008E4913">
        <w:rPr>
          <w:rFonts w:eastAsia="Times New Roman" w:cstheme="minorHAnsi"/>
          <w:bCs/>
          <w:lang w:eastAsia="es-CO"/>
        </w:rPr>
        <w:t xml:space="preserve">El plazo de ejecución será hasta el </w:t>
      </w:r>
      <w:r w:rsidR="008E4913" w:rsidRPr="008E4913">
        <w:rPr>
          <w:rFonts w:eastAsia="Times New Roman" w:cstheme="minorHAnsi"/>
          <w:bCs/>
          <w:lang w:eastAsia="es-CO"/>
        </w:rPr>
        <w:t>veintiséis</w:t>
      </w:r>
      <w:r w:rsidRPr="008E4913">
        <w:rPr>
          <w:rFonts w:eastAsia="Times New Roman" w:cstheme="minorHAnsi"/>
          <w:bCs/>
          <w:lang w:eastAsia="es-CO"/>
        </w:rPr>
        <w:t xml:space="preserve"> (</w:t>
      </w:r>
      <w:r w:rsidR="008E4913" w:rsidRPr="008E4913">
        <w:rPr>
          <w:rFonts w:eastAsia="Times New Roman" w:cstheme="minorHAnsi"/>
          <w:bCs/>
          <w:lang w:eastAsia="es-CO"/>
        </w:rPr>
        <w:t>26</w:t>
      </w:r>
      <w:r w:rsidRPr="008E4913">
        <w:rPr>
          <w:rFonts w:eastAsia="Times New Roman" w:cstheme="minorHAnsi"/>
          <w:bCs/>
          <w:lang w:eastAsia="es-CO"/>
        </w:rPr>
        <w:t>) de diciembre de 2025, contado</w:t>
      </w:r>
      <w:r w:rsidR="00AE6714" w:rsidRPr="008E4913">
        <w:rPr>
          <w:rFonts w:eastAsia="Times New Roman" w:cstheme="minorHAnsi"/>
          <w:bCs/>
          <w:lang w:eastAsia="es-CO"/>
        </w:rPr>
        <w:t xml:space="preserve"> </w:t>
      </w:r>
      <w:r w:rsidR="00AE6714" w:rsidRPr="008E4913">
        <w:rPr>
          <w:rFonts w:eastAsia="Times New Roman" w:cstheme="minorHAnsi"/>
          <w:bCs/>
          <w:color w:val="000000"/>
          <w:lang w:eastAsia="es-CO"/>
        </w:rPr>
        <w:t xml:space="preserve">a partir de la </w:t>
      </w:r>
      <w:r w:rsidR="006B60AC" w:rsidRPr="008E4913">
        <w:rPr>
          <w:rFonts w:eastAsia="Times New Roman" w:cstheme="minorHAnsi"/>
          <w:bCs/>
          <w:color w:val="000000"/>
          <w:lang w:eastAsia="es-CO"/>
        </w:rPr>
        <w:t>aprobación</w:t>
      </w:r>
      <w:r w:rsidR="00AE6714" w:rsidRPr="008E4913">
        <w:rPr>
          <w:rFonts w:eastAsia="Times New Roman" w:cstheme="minorHAnsi"/>
          <w:bCs/>
          <w:color w:val="000000"/>
          <w:lang w:eastAsia="es-CO"/>
        </w:rPr>
        <w:t xml:space="preserve"> de la </w:t>
      </w:r>
      <w:r w:rsidRPr="008E4913">
        <w:rPr>
          <w:rFonts w:eastAsia="Times New Roman" w:cstheme="minorHAnsi"/>
          <w:bCs/>
          <w:color w:val="000000"/>
          <w:lang w:eastAsia="es-CO"/>
        </w:rPr>
        <w:t>garantía</w:t>
      </w:r>
      <w:r w:rsidR="00AE6714" w:rsidRPr="008E4913">
        <w:rPr>
          <w:rFonts w:eastAsia="Times New Roman" w:cstheme="minorHAnsi"/>
          <w:bCs/>
          <w:color w:val="000000"/>
          <w:lang w:eastAsia="es-CO"/>
        </w:rPr>
        <w:t xml:space="preserve"> única de </w:t>
      </w:r>
      <w:r w:rsidR="006B60AC" w:rsidRPr="008E4913">
        <w:rPr>
          <w:rFonts w:eastAsia="Times New Roman" w:cstheme="minorHAnsi"/>
          <w:bCs/>
          <w:color w:val="000000"/>
          <w:lang w:eastAsia="es-CO"/>
        </w:rPr>
        <w:t xml:space="preserve">cumplimiento </w:t>
      </w:r>
      <w:r w:rsidR="00F663C2" w:rsidRPr="008E4913">
        <w:rPr>
          <w:rFonts w:eastAsia="Times New Roman" w:cstheme="minorHAnsi"/>
          <w:bCs/>
          <w:lang w:eastAsia="es-CO"/>
        </w:rPr>
        <w:t>por</w:t>
      </w:r>
      <w:r w:rsidR="00F630F8" w:rsidRPr="008E4913">
        <w:rPr>
          <w:rFonts w:eastAsia="Times New Roman" w:cstheme="minorHAnsi"/>
          <w:bCs/>
          <w:lang w:eastAsia="es-CO"/>
        </w:rPr>
        <w:t xml:space="preserve"> parte de</w:t>
      </w:r>
      <w:r w:rsidR="00F663C2" w:rsidRPr="008E4913">
        <w:rPr>
          <w:rFonts w:eastAsia="Times New Roman" w:cstheme="minorHAnsi"/>
          <w:bCs/>
          <w:lang w:eastAsia="es-CO"/>
        </w:rPr>
        <w:t xml:space="preserve"> la </w:t>
      </w:r>
      <w:r w:rsidR="005F59BD" w:rsidRPr="008E4913">
        <w:rPr>
          <w:rFonts w:eastAsia="Times New Roman" w:cstheme="minorHAnsi"/>
          <w:bCs/>
          <w:lang w:eastAsia="es-CO"/>
        </w:rPr>
        <w:t>Unidad de Gestión Jurídica</w:t>
      </w:r>
      <w:r w:rsidR="00F630F8" w:rsidRPr="008E4913">
        <w:rPr>
          <w:rFonts w:eastAsia="Times New Roman" w:cstheme="minorHAnsi"/>
          <w:bCs/>
          <w:lang w:eastAsia="es-CO"/>
        </w:rPr>
        <w:t xml:space="preserve"> </w:t>
      </w:r>
      <w:r w:rsidRPr="008E4913">
        <w:rPr>
          <w:rFonts w:eastAsia="Times New Roman" w:cstheme="minorHAnsi"/>
          <w:bCs/>
          <w:lang w:eastAsia="es-CO"/>
        </w:rPr>
        <w:t>de la ESU.</w:t>
      </w:r>
    </w:p>
    <w:p w14:paraId="247FFA1E" w14:textId="77777777" w:rsidR="00C10251" w:rsidRPr="008E4913" w:rsidRDefault="00C10251" w:rsidP="008E4913">
      <w:pPr>
        <w:spacing w:after="0"/>
        <w:ind w:right="141"/>
        <w:jc w:val="both"/>
        <w:rPr>
          <w:rFonts w:eastAsia="Times New Roman" w:cstheme="minorHAnsi"/>
          <w:bCs/>
          <w:lang w:eastAsia="es-CO"/>
        </w:rPr>
      </w:pPr>
    </w:p>
    <w:p w14:paraId="7686CF84" w14:textId="0ED527DB" w:rsidR="000A31C0" w:rsidRPr="008E4913" w:rsidRDefault="000A31C0" w:rsidP="008E4913">
      <w:pPr>
        <w:spacing w:after="0"/>
        <w:ind w:right="141"/>
        <w:jc w:val="both"/>
        <w:rPr>
          <w:rFonts w:cstheme="minorHAnsi"/>
        </w:rPr>
      </w:pPr>
      <w:r w:rsidRPr="008E4913">
        <w:rPr>
          <w:rFonts w:cstheme="minorHAnsi"/>
        </w:rPr>
        <w:t xml:space="preserve">El plazo del contrato podrá </w:t>
      </w:r>
      <w:r w:rsidR="005E3BD9" w:rsidRPr="008E4913">
        <w:rPr>
          <w:rFonts w:cstheme="minorHAnsi"/>
        </w:rPr>
        <w:t xml:space="preserve">ser </w:t>
      </w:r>
      <w:r w:rsidR="00C10251" w:rsidRPr="008E4913">
        <w:rPr>
          <w:rFonts w:cstheme="minorHAnsi"/>
        </w:rPr>
        <w:t>modificado antes</w:t>
      </w:r>
      <w:r w:rsidRPr="008E4913">
        <w:rPr>
          <w:rFonts w:cstheme="minorHAnsi"/>
        </w:rPr>
        <w:t xml:space="preserve"> de su vencimiento mediante documento suscrito por las partes, previa verificación </w:t>
      </w:r>
      <w:r w:rsidR="005E3BD9" w:rsidRPr="008E4913">
        <w:rPr>
          <w:rFonts w:cstheme="minorHAnsi"/>
        </w:rPr>
        <w:t xml:space="preserve">de la necesidad o conveniencia </w:t>
      </w:r>
      <w:r w:rsidRPr="008E4913">
        <w:rPr>
          <w:rFonts w:cstheme="minorHAnsi"/>
        </w:rPr>
        <w:t>por parte del supervisor</w:t>
      </w:r>
      <w:r w:rsidR="005E3BD9" w:rsidRPr="008E4913">
        <w:rPr>
          <w:rFonts w:cstheme="minorHAnsi"/>
        </w:rPr>
        <w:t xml:space="preserve">, teniendo en cuenta </w:t>
      </w:r>
      <w:r w:rsidRPr="008E4913">
        <w:rPr>
          <w:rFonts w:cstheme="minorHAnsi"/>
        </w:rPr>
        <w:t xml:space="preserve">el cumplimiento </w:t>
      </w:r>
      <w:r w:rsidR="00C10251" w:rsidRPr="008E4913">
        <w:rPr>
          <w:rFonts w:cstheme="minorHAnsi"/>
        </w:rPr>
        <w:t>del contrato</w:t>
      </w:r>
      <w:r w:rsidRPr="008E4913">
        <w:rPr>
          <w:rFonts w:cstheme="minorHAnsi"/>
        </w:rPr>
        <w:t>, los precios y las condiciones de ejecución del contrato</w:t>
      </w:r>
      <w:r w:rsidR="005E3BD9" w:rsidRPr="008E4913">
        <w:rPr>
          <w:rFonts w:cstheme="minorHAnsi"/>
        </w:rPr>
        <w:t xml:space="preserve">. </w:t>
      </w:r>
    </w:p>
    <w:p w14:paraId="3D71D5B9" w14:textId="77777777" w:rsidR="00A8328E" w:rsidRPr="008E4913" w:rsidRDefault="00A8328E" w:rsidP="008E4913">
      <w:pPr>
        <w:pStyle w:val="Ttulo2"/>
        <w:spacing w:before="0"/>
        <w:ind w:right="141"/>
        <w:jc w:val="both"/>
        <w:rPr>
          <w:rFonts w:asciiTheme="minorHAnsi" w:eastAsia="Times New Roman" w:hAnsiTheme="minorHAnsi" w:cstheme="minorHAnsi"/>
          <w:color w:val="auto"/>
          <w:sz w:val="22"/>
          <w:szCs w:val="22"/>
          <w:lang w:eastAsia="es-CO"/>
        </w:rPr>
      </w:pPr>
    </w:p>
    <w:p w14:paraId="2088F92D" w14:textId="05C6FA02" w:rsidR="00C25B7D" w:rsidRPr="008E4913" w:rsidRDefault="008D7916" w:rsidP="008E4913">
      <w:pPr>
        <w:pStyle w:val="Ttulo2"/>
        <w:spacing w:before="0"/>
        <w:ind w:right="141"/>
        <w:jc w:val="both"/>
        <w:rPr>
          <w:rFonts w:asciiTheme="minorHAnsi" w:eastAsia="Times New Roman" w:hAnsiTheme="minorHAnsi" w:cstheme="minorHAnsi"/>
          <w:color w:val="auto"/>
          <w:sz w:val="22"/>
          <w:szCs w:val="22"/>
          <w:lang w:eastAsia="es-CO"/>
        </w:rPr>
      </w:pPr>
      <w:r w:rsidRPr="008E4913">
        <w:rPr>
          <w:rFonts w:asciiTheme="minorHAnsi" w:eastAsia="Times New Roman" w:hAnsiTheme="minorHAnsi" w:cstheme="minorHAnsi"/>
          <w:color w:val="auto"/>
          <w:sz w:val="22"/>
          <w:szCs w:val="22"/>
          <w:lang w:eastAsia="es-CO"/>
        </w:rPr>
        <w:t>VALOR</w:t>
      </w:r>
    </w:p>
    <w:p w14:paraId="0DDB617F" w14:textId="285772EA" w:rsidR="00A8328E" w:rsidRPr="008E4913" w:rsidRDefault="00E4127C" w:rsidP="008E4913">
      <w:pPr>
        <w:spacing w:after="0"/>
        <w:ind w:right="141"/>
        <w:jc w:val="both"/>
        <w:rPr>
          <w:rFonts w:cstheme="minorHAnsi"/>
        </w:rPr>
      </w:pPr>
      <w:r w:rsidRPr="008E4913">
        <w:rPr>
          <w:rFonts w:cstheme="minorHAnsi"/>
        </w:rPr>
        <w:t xml:space="preserve">El valor del presente contrato </w:t>
      </w:r>
      <w:r w:rsidR="00AE6714" w:rsidRPr="008E4913">
        <w:rPr>
          <w:rFonts w:cstheme="minorHAnsi"/>
        </w:rPr>
        <w:t>asciende a la suma de</w:t>
      </w:r>
      <w:r w:rsidR="008B3798" w:rsidRPr="008E4913">
        <w:rPr>
          <w:rFonts w:cstheme="minorHAnsi"/>
        </w:rPr>
        <w:t xml:space="preserve"> </w:t>
      </w:r>
      <w:r w:rsidR="008B3798" w:rsidRPr="008E4913">
        <w:rPr>
          <w:rFonts w:cstheme="minorHAnsi"/>
        </w:rPr>
        <w:fldChar w:fldCharType="begin"/>
      </w:r>
      <w:r w:rsidR="008B3798" w:rsidRPr="008E4913">
        <w:rPr>
          <w:rFonts w:cstheme="minorHAnsi"/>
        </w:rPr>
        <w:instrText xml:space="preserve"> MERGEFIELD ValorLetras </w:instrText>
      </w:r>
      <w:r w:rsidR="008B3798" w:rsidRPr="008E4913">
        <w:rPr>
          <w:rFonts w:cstheme="minorHAnsi"/>
        </w:rPr>
        <w:fldChar w:fldCharType="separate"/>
      </w:r>
      <w:r w:rsidR="008B3798" w:rsidRPr="008E4913">
        <w:rPr>
          <w:rFonts w:cstheme="minorHAnsi"/>
        </w:rPr>
        <w:t>«ValorLetras M.L»</w:t>
      </w:r>
      <w:r w:rsidR="008B3798" w:rsidRPr="008E4913">
        <w:rPr>
          <w:rFonts w:cstheme="minorHAnsi"/>
        </w:rPr>
        <w:fldChar w:fldCharType="end"/>
      </w:r>
      <w:r w:rsidR="008B3798" w:rsidRPr="008E4913">
        <w:rPr>
          <w:rFonts w:cstheme="minorHAnsi"/>
        </w:rPr>
        <w:t>, (</w:t>
      </w:r>
      <w:r w:rsidR="008B3798" w:rsidRPr="008E4913">
        <w:rPr>
          <w:rFonts w:cstheme="minorHAnsi"/>
        </w:rPr>
        <w:fldChar w:fldCharType="begin"/>
      </w:r>
      <w:r w:rsidR="008B3798" w:rsidRPr="008E4913">
        <w:rPr>
          <w:rFonts w:cstheme="minorHAnsi"/>
        </w:rPr>
        <w:instrText xml:space="preserve"> MERGEFIELD  Valor \#$#,## </w:instrText>
      </w:r>
      <w:r w:rsidR="008B3798" w:rsidRPr="008E4913">
        <w:rPr>
          <w:rFonts w:cstheme="minorHAnsi"/>
        </w:rPr>
        <w:fldChar w:fldCharType="separate"/>
      </w:r>
      <w:r w:rsidR="008B3798" w:rsidRPr="008E4913">
        <w:rPr>
          <w:rFonts w:cstheme="minorHAnsi"/>
        </w:rPr>
        <w:t>«</w:t>
      </w:r>
      <w:r w:rsidR="003412A8" w:rsidRPr="008E4913">
        <w:rPr>
          <w:rFonts w:cstheme="minorHAnsi"/>
        </w:rPr>
        <w:t>$</w:t>
      </w:r>
      <w:r w:rsidR="008B3798" w:rsidRPr="008E4913">
        <w:rPr>
          <w:rFonts w:cstheme="minorHAnsi"/>
        </w:rPr>
        <w:t>Valor números»</w:t>
      </w:r>
      <w:r w:rsidR="008B3798" w:rsidRPr="008E4913">
        <w:rPr>
          <w:rFonts w:cstheme="minorHAnsi"/>
        </w:rPr>
        <w:fldChar w:fldCharType="end"/>
      </w:r>
      <w:r w:rsidR="008B3798" w:rsidRPr="008E4913">
        <w:rPr>
          <w:rFonts w:cstheme="minorHAnsi"/>
        </w:rPr>
        <w:t>)</w:t>
      </w:r>
      <w:r w:rsidR="00A8328E" w:rsidRPr="008E4913">
        <w:rPr>
          <w:rFonts w:cstheme="minorHAnsi"/>
        </w:rPr>
        <w:t>. Discriminado de la siguiente manera:</w:t>
      </w:r>
    </w:p>
    <w:p w14:paraId="75E15564" w14:textId="77777777" w:rsidR="00A8328E" w:rsidRPr="008E4913" w:rsidRDefault="00A8328E" w:rsidP="008E4913">
      <w:pPr>
        <w:spacing w:after="0"/>
        <w:ind w:right="141"/>
        <w:jc w:val="both"/>
        <w:rPr>
          <w:rFonts w:cstheme="minorHAnsi"/>
        </w:rPr>
      </w:pPr>
    </w:p>
    <w:p w14:paraId="5BA0F6BB" w14:textId="3721C1BB" w:rsidR="00C10251" w:rsidRPr="008E4913" w:rsidRDefault="00A8328E" w:rsidP="008E4913">
      <w:pPr>
        <w:spacing w:after="0"/>
        <w:ind w:left="-851" w:right="141" w:firstLine="851"/>
        <w:jc w:val="both"/>
        <w:rPr>
          <w:rFonts w:eastAsia="Times New Roman" w:cstheme="minorHAnsi"/>
          <w:lang w:eastAsia="es-CO"/>
        </w:rPr>
      </w:pPr>
      <w:r w:rsidRPr="008E4913">
        <w:rPr>
          <w:rFonts w:eastAsia="Times New Roman" w:cstheme="minorHAnsi"/>
          <w:color w:val="000000"/>
          <w:lang w:eastAsia="es-CO"/>
        </w:rPr>
        <w:t xml:space="preserve">Componente 2 asciende a la suma de </w:t>
      </w:r>
      <w:r w:rsidRPr="008E4913">
        <w:rPr>
          <w:rFonts w:eastAsia="Times New Roman" w:cstheme="minorHAnsi"/>
          <w:bCs/>
          <w:lang w:eastAsia="es-CO"/>
        </w:rPr>
        <w:fldChar w:fldCharType="begin"/>
      </w:r>
      <w:r w:rsidRPr="008E4913">
        <w:rPr>
          <w:rFonts w:eastAsia="Times New Roman" w:cstheme="minorHAnsi"/>
          <w:bCs/>
          <w:lang w:eastAsia="es-CO"/>
        </w:rPr>
        <w:instrText xml:space="preserve"> MERGEFIELD ValorLetras </w:instrText>
      </w:r>
      <w:r w:rsidRPr="008E4913">
        <w:rPr>
          <w:rFonts w:eastAsia="Times New Roman" w:cstheme="minorHAnsi"/>
          <w:bCs/>
          <w:lang w:eastAsia="es-CO"/>
        </w:rPr>
        <w:fldChar w:fldCharType="separate"/>
      </w:r>
      <w:r w:rsidRPr="008E4913">
        <w:rPr>
          <w:rFonts w:eastAsia="Times New Roman" w:cstheme="minorHAnsi"/>
          <w:bCs/>
          <w:noProof/>
          <w:lang w:eastAsia="es-CO"/>
        </w:rPr>
        <w:t>«ValorLetras M.L»</w:t>
      </w:r>
      <w:r w:rsidRPr="008E4913">
        <w:rPr>
          <w:rFonts w:eastAsia="Times New Roman" w:cstheme="minorHAnsi"/>
          <w:bCs/>
          <w:lang w:eastAsia="es-CO"/>
        </w:rPr>
        <w:fldChar w:fldCharType="end"/>
      </w:r>
      <w:r w:rsidRPr="008E4913">
        <w:rPr>
          <w:rFonts w:eastAsia="Times New Roman" w:cstheme="minorHAnsi"/>
          <w:b/>
          <w:bCs/>
          <w:lang w:eastAsia="es-CO"/>
        </w:rPr>
        <w:t xml:space="preserve">, </w:t>
      </w:r>
      <w:r w:rsidRPr="008E4913">
        <w:rPr>
          <w:rFonts w:eastAsia="Times New Roman" w:cstheme="minorHAnsi"/>
          <w:bCs/>
          <w:lang w:eastAsia="es-CO"/>
        </w:rPr>
        <w:t>(</w:t>
      </w:r>
      <w:r w:rsidRPr="008E4913">
        <w:rPr>
          <w:rFonts w:eastAsia="Times New Roman" w:cstheme="minorHAnsi"/>
          <w:lang w:eastAsia="es-CO"/>
        </w:rPr>
        <w:fldChar w:fldCharType="begin"/>
      </w:r>
      <w:r w:rsidRPr="008E4913">
        <w:rPr>
          <w:rFonts w:eastAsia="Times New Roman" w:cstheme="minorHAnsi"/>
          <w:lang w:eastAsia="es-CO"/>
        </w:rPr>
        <w:instrText xml:space="preserve"> MERGEFIELD  Valor \#$#,## </w:instrText>
      </w:r>
      <w:r w:rsidRPr="008E4913">
        <w:rPr>
          <w:rFonts w:eastAsia="Times New Roman" w:cstheme="minorHAnsi"/>
          <w:lang w:eastAsia="es-CO"/>
        </w:rPr>
        <w:fldChar w:fldCharType="separate"/>
      </w:r>
      <w:r w:rsidRPr="008E4913">
        <w:rPr>
          <w:rFonts w:eastAsia="Times New Roman" w:cstheme="minorHAnsi"/>
          <w:noProof/>
          <w:lang w:eastAsia="es-CO"/>
        </w:rPr>
        <w:t>«$Valor números»</w:t>
      </w:r>
      <w:r w:rsidRPr="008E4913">
        <w:rPr>
          <w:rFonts w:eastAsia="Times New Roman" w:cstheme="minorHAnsi"/>
          <w:lang w:eastAsia="es-CO"/>
        </w:rPr>
        <w:fldChar w:fldCharType="end"/>
      </w:r>
      <w:r w:rsidRPr="008E4913">
        <w:rPr>
          <w:rFonts w:eastAsia="Times New Roman" w:cstheme="minorHAnsi"/>
          <w:lang w:eastAsia="es-CO"/>
        </w:rPr>
        <w:t>, que incluye AU</w:t>
      </w:r>
    </w:p>
    <w:p w14:paraId="3D9C8F4B" w14:textId="1BFF3315" w:rsidR="00A8328E" w:rsidRPr="008E4913" w:rsidRDefault="00A8328E" w:rsidP="008E4913">
      <w:pPr>
        <w:spacing w:after="0"/>
        <w:ind w:left="-851" w:right="141" w:firstLine="851"/>
        <w:jc w:val="both"/>
        <w:rPr>
          <w:rFonts w:eastAsia="Times New Roman" w:cstheme="minorHAnsi"/>
          <w:color w:val="000000"/>
          <w:lang w:eastAsia="es-CO"/>
        </w:rPr>
      </w:pPr>
      <w:r w:rsidRPr="008E4913">
        <w:rPr>
          <w:rFonts w:eastAsia="Times New Roman" w:cstheme="minorHAnsi"/>
          <w:lang w:eastAsia="es-CO"/>
        </w:rPr>
        <w:t xml:space="preserve">Componente 1, 3, 4 y 5 </w:t>
      </w:r>
      <w:r w:rsidRPr="008E4913">
        <w:rPr>
          <w:rFonts w:eastAsia="Times New Roman" w:cstheme="minorHAnsi"/>
          <w:color w:val="000000"/>
          <w:lang w:eastAsia="es-CO"/>
        </w:rPr>
        <w:t xml:space="preserve">asciende a la suma de </w:t>
      </w:r>
      <w:r w:rsidRPr="008E4913">
        <w:rPr>
          <w:rFonts w:eastAsia="Times New Roman" w:cstheme="minorHAnsi"/>
          <w:bCs/>
          <w:lang w:eastAsia="es-CO"/>
        </w:rPr>
        <w:fldChar w:fldCharType="begin"/>
      </w:r>
      <w:r w:rsidRPr="008E4913">
        <w:rPr>
          <w:rFonts w:eastAsia="Times New Roman" w:cstheme="minorHAnsi"/>
          <w:bCs/>
          <w:lang w:eastAsia="es-CO"/>
        </w:rPr>
        <w:instrText xml:space="preserve"> MERGEFIELD ValorLetras </w:instrText>
      </w:r>
      <w:r w:rsidRPr="008E4913">
        <w:rPr>
          <w:rFonts w:eastAsia="Times New Roman" w:cstheme="minorHAnsi"/>
          <w:bCs/>
          <w:lang w:eastAsia="es-CO"/>
        </w:rPr>
        <w:fldChar w:fldCharType="separate"/>
      </w:r>
      <w:r w:rsidRPr="008E4913">
        <w:rPr>
          <w:rFonts w:eastAsia="Times New Roman" w:cstheme="minorHAnsi"/>
          <w:bCs/>
          <w:noProof/>
          <w:lang w:eastAsia="es-CO"/>
        </w:rPr>
        <w:t>«ValorLetras M.L»</w:t>
      </w:r>
      <w:r w:rsidRPr="008E4913">
        <w:rPr>
          <w:rFonts w:eastAsia="Times New Roman" w:cstheme="minorHAnsi"/>
          <w:bCs/>
          <w:lang w:eastAsia="es-CO"/>
        </w:rPr>
        <w:fldChar w:fldCharType="end"/>
      </w:r>
      <w:r w:rsidRPr="008E4913">
        <w:rPr>
          <w:rFonts w:eastAsia="Times New Roman" w:cstheme="minorHAnsi"/>
          <w:b/>
          <w:bCs/>
          <w:lang w:eastAsia="es-CO"/>
        </w:rPr>
        <w:t xml:space="preserve">, </w:t>
      </w:r>
      <w:r w:rsidRPr="008E4913">
        <w:rPr>
          <w:rFonts w:eastAsia="Times New Roman" w:cstheme="minorHAnsi"/>
          <w:bCs/>
          <w:lang w:eastAsia="es-CO"/>
        </w:rPr>
        <w:t>(</w:t>
      </w:r>
      <w:r w:rsidRPr="008E4913">
        <w:rPr>
          <w:rFonts w:eastAsia="Times New Roman" w:cstheme="minorHAnsi"/>
          <w:lang w:eastAsia="es-CO"/>
        </w:rPr>
        <w:fldChar w:fldCharType="begin"/>
      </w:r>
      <w:r w:rsidRPr="008E4913">
        <w:rPr>
          <w:rFonts w:eastAsia="Times New Roman" w:cstheme="minorHAnsi"/>
          <w:lang w:eastAsia="es-CO"/>
        </w:rPr>
        <w:instrText xml:space="preserve"> MERGEFIELD  Valor \#$#,## </w:instrText>
      </w:r>
      <w:r w:rsidRPr="008E4913">
        <w:rPr>
          <w:rFonts w:eastAsia="Times New Roman" w:cstheme="minorHAnsi"/>
          <w:lang w:eastAsia="es-CO"/>
        </w:rPr>
        <w:fldChar w:fldCharType="separate"/>
      </w:r>
      <w:r w:rsidRPr="008E4913">
        <w:rPr>
          <w:rFonts w:eastAsia="Times New Roman" w:cstheme="minorHAnsi"/>
          <w:noProof/>
          <w:lang w:eastAsia="es-CO"/>
        </w:rPr>
        <w:t>«$Valor números»</w:t>
      </w:r>
      <w:r w:rsidRPr="008E4913">
        <w:rPr>
          <w:rFonts w:eastAsia="Times New Roman" w:cstheme="minorHAnsi"/>
          <w:lang w:eastAsia="es-CO"/>
        </w:rPr>
        <w:fldChar w:fldCharType="end"/>
      </w:r>
      <w:r w:rsidRPr="008E4913">
        <w:rPr>
          <w:rFonts w:eastAsia="Times New Roman" w:cstheme="minorHAnsi"/>
          <w:lang w:eastAsia="es-CO"/>
        </w:rPr>
        <w:t>, IVA incluido</w:t>
      </w:r>
    </w:p>
    <w:p w14:paraId="46047607" w14:textId="77777777" w:rsidR="008E4913" w:rsidRPr="008E4913" w:rsidRDefault="008E4913" w:rsidP="008E4913">
      <w:pPr>
        <w:pStyle w:val="Ttulo2"/>
        <w:spacing w:before="0"/>
        <w:ind w:right="141"/>
        <w:jc w:val="both"/>
        <w:rPr>
          <w:rFonts w:asciiTheme="minorHAnsi" w:eastAsia="Times New Roman" w:hAnsiTheme="minorHAnsi" w:cstheme="minorHAnsi"/>
          <w:color w:val="auto"/>
          <w:sz w:val="22"/>
          <w:szCs w:val="22"/>
          <w:lang w:eastAsia="es-CO"/>
        </w:rPr>
      </w:pPr>
    </w:p>
    <w:p w14:paraId="0FDF566F" w14:textId="4957BD42" w:rsidR="00200301" w:rsidRPr="008E4913" w:rsidRDefault="00200301" w:rsidP="008E4913">
      <w:pPr>
        <w:pStyle w:val="Ttulo2"/>
        <w:spacing w:before="0"/>
        <w:ind w:right="141"/>
        <w:jc w:val="both"/>
        <w:rPr>
          <w:rFonts w:asciiTheme="minorHAnsi" w:eastAsia="Times New Roman" w:hAnsiTheme="minorHAnsi" w:cstheme="minorHAnsi"/>
          <w:color w:val="auto"/>
          <w:sz w:val="22"/>
          <w:szCs w:val="22"/>
          <w:lang w:eastAsia="es-CO"/>
        </w:rPr>
      </w:pPr>
      <w:r w:rsidRPr="008E4913">
        <w:rPr>
          <w:rFonts w:asciiTheme="minorHAnsi" w:eastAsia="Times New Roman" w:hAnsiTheme="minorHAnsi" w:cstheme="minorHAnsi"/>
          <w:color w:val="auto"/>
          <w:sz w:val="22"/>
          <w:szCs w:val="22"/>
          <w:lang w:eastAsia="es-CO"/>
        </w:rPr>
        <w:t>TITULAR DESTINATARIO</w:t>
      </w:r>
    </w:p>
    <w:p w14:paraId="41586EBF" w14:textId="655E2B33" w:rsidR="008C7481" w:rsidRPr="008E4913" w:rsidRDefault="008C7481" w:rsidP="008E4913">
      <w:pPr>
        <w:spacing w:after="0"/>
        <w:ind w:right="141"/>
        <w:jc w:val="both"/>
        <w:rPr>
          <w:rFonts w:cstheme="minorHAnsi"/>
        </w:rPr>
      </w:pPr>
      <w:r w:rsidRPr="008E4913">
        <w:rPr>
          <w:rFonts w:cstheme="minorHAnsi"/>
        </w:rPr>
        <w:t>Los bienes y/o servicios antes descritos son con destino a la</w:t>
      </w:r>
      <w:r w:rsidR="00C10251" w:rsidRPr="008E4913">
        <w:rPr>
          <w:rFonts w:cstheme="minorHAnsi"/>
        </w:rPr>
        <w:t xml:space="preserve"> Secretaría de Gestión y Control Territorial</w:t>
      </w:r>
      <w:r w:rsidRPr="008E4913">
        <w:rPr>
          <w:rFonts w:cstheme="minorHAnsi"/>
        </w:rPr>
        <w:t>, en virtud del Contrato Interadministrativo de administración delegada de recursos N</w:t>
      </w:r>
      <w:r w:rsidR="00C10251" w:rsidRPr="008E4913">
        <w:rPr>
          <w:rFonts w:cstheme="minorHAnsi"/>
        </w:rPr>
        <w:t xml:space="preserve">o. </w:t>
      </w:r>
      <w:r w:rsidR="008E7714" w:rsidRPr="008E4913">
        <w:rPr>
          <w:rFonts w:cstheme="minorHAnsi"/>
        </w:rPr>
        <w:t>4600105388 DE 2025</w:t>
      </w:r>
      <w:r w:rsidR="00D565D7" w:rsidRPr="008E4913">
        <w:rPr>
          <w:rFonts w:cstheme="minorHAnsi"/>
        </w:rPr>
        <w:t>del contrato interadministrativo</w:t>
      </w:r>
      <w:r w:rsidRPr="008E4913">
        <w:rPr>
          <w:rFonts w:cstheme="minorHAnsi"/>
        </w:rPr>
        <w:t xml:space="preserve"> suscrito con </w:t>
      </w:r>
      <w:r w:rsidR="00C10251" w:rsidRPr="008E4913">
        <w:rPr>
          <w:rFonts w:cstheme="minorHAnsi"/>
        </w:rPr>
        <w:t>la indicar</w:t>
      </w:r>
      <w:r w:rsidR="00D565D7" w:rsidRPr="008E4913">
        <w:rPr>
          <w:rFonts w:cstheme="minorHAnsi"/>
        </w:rPr>
        <w:t xml:space="preserve"> cliente.</w:t>
      </w:r>
      <w:r w:rsidR="004943E6" w:rsidRPr="008E4913">
        <w:rPr>
          <w:rFonts w:cstheme="minorHAnsi"/>
        </w:rPr>
        <w:t xml:space="preserve"> </w:t>
      </w:r>
      <w:r w:rsidR="005450F6" w:rsidRPr="008E4913">
        <w:rPr>
          <w:rFonts w:cstheme="minorHAnsi"/>
        </w:rPr>
        <w:t xml:space="preserve">El cual cuenta con un certificado de disponibilidad presupuestal </w:t>
      </w:r>
      <w:r w:rsidR="008E7714" w:rsidRPr="008E4913">
        <w:rPr>
          <w:rFonts w:cstheme="minorHAnsi"/>
        </w:rPr>
        <w:t>2025000842</w:t>
      </w:r>
      <w:r w:rsidR="008E4913" w:rsidRPr="008E4913">
        <w:rPr>
          <w:rFonts w:cstheme="minorHAnsi"/>
        </w:rPr>
        <w:t>.</w:t>
      </w:r>
    </w:p>
    <w:p w14:paraId="416D4E6F" w14:textId="77777777" w:rsidR="00976B7F" w:rsidRPr="008E4913" w:rsidRDefault="00976B7F" w:rsidP="008E4913">
      <w:pPr>
        <w:spacing w:after="0"/>
        <w:ind w:right="141"/>
        <w:jc w:val="both"/>
        <w:rPr>
          <w:rFonts w:cstheme="minorHAnsi"/>
        </w:rPr>
      </w:pPr>
    </w:p>
    <w:p w14:paraId="46999BDE" w14:textId="79213AE3" w:rsidR="00C25B7D" w:rsidRPr="008E4913" w:rsidRDefault="00C32EC1" w:rsidP="008E4913">
      <w:pPr>
        <w:pStyle w:val="Ttulo2"/>
        <w:spacing w:before="0"/>
        <w:ind w:right="141"/>
        <w:jc w:val="both"/>
        <w:rPr>
          <w:rFonts w:asciiTheme="minorHAnsi" w:eastAsia="Times New Roman" w:hAnsiTheme="minorHAnsi" w:cstheme="minorHAnsi"/>
          <w:color w:val="auto"/>
          <w:sz w:val="22"/>
          <w:szCs w:val="22"/>
          <w:lang w:eastAsia="es-CO"/>
        </w:rPr>
      </w:pPr>
      <w:r w:rsidRPr="008E4913">
        <w:rPr>
          <w:rFonts w:asciiTheme="minorHAnsi" w:eastAsia="Times New Roman" w:hAnsiTheme="minorHAnsi" w:cstheme="minorHAnsi"/>
          <w:color w:val="auto"/>
          <w:sz w:val="22"/>
          <w:szCs w:val="22"/>
          <w:lang w:eastAsia="es-CO"/>
        </w:rPr>
        <w:t>FO</w:t>
      </w:r>
      <w:r w:rsidR="005945A6" w:rsidRPr="008E4913">
        <w:rPr>
          <w:rFonts w:asciiTheme="minorHAnsi" w:eastAsia="Times New Roman" w:hAnsiTheme="minorHAnsi" w:cstheme="minorHAnsi"/>
          <w:color w:val="auto"/>
          <w:sz w:val="22"/>
          <w:szCs w:val="22"/>
          <w:lang w:eastAsia="es-CO"/>
        </w:rPr>
        <w:t>RMA DE PAGO</w:t>
      </w:r>
    </w:p>
    <w:p w14:paraId="1A1EA4CE" w14:textId="77777777" w:rsidR="00C10251" w:rsidRPr="008E4913" w:rsidRDefault="00C10251" w:rsidP="008E4913">
      <w:pPr>
        <w:spacing w:after="0"/>
        <w:ind w:right="141"/>
        <w:jc w:val="both"/>
        <w:rPr>
          <w:rFonts w:eastAsia="Times New Roman" w:cstheme="minorHAnsi"/>
          <w:color w:val="000000"/>
          <w:lang w:eastAsia="es-CO"/>
        </w:rPr>
      </w:pPr>
    </w:p>
    <w:p w14:paraId="5D92AAA9" w14:textId="0EAE0503" w:rsidR="000408FD" w:rsidRPr="008E4913" w:rsidRDefault="00C32EC1" w:rsidP="008E4913">
      <w:pPr>
        <w:spacing w:after="0"/>
        <w:ind w:right="141"/>
        <w:jc w:val="both"/>
        <w:rPr>
          <w:rFonts w:eastAsia="Times New Roman" w:cstheme="minorHAnsi"/>
          <w:lang w:eastAsia="es-CO"/>
        </w:rPr>
      </w:pPr>
      <w:r w:rsidRPr="008E4913">
        <w:rPr>
          <w:rFonts w:eastAsia="Times New Roman" w:cstheme="minorHAnsi"/>
          <w:lang w:eastAsia="es-CO"/>
        </w:rPr>
        <w:t>La ESU cancelará el valor del contrato mediante pagos parciales</w:t>
      </w:r>
      <w:r w:rsidR="00F663C2" w:rsidRPr="008E4913">
        <w:rPr>
          <w:rFonts w:eastAsia="Times New Roman" w:cstheme="minorHAnsi"/>
          <w:lang w:eastAsia="es-CO"/>
        </w:rPr>
        <w:t xml:space="preserve"> contra </w:t>
      </w:r>
      <w:r w:rsidR="00C10251" w:rsidRPr="008E4913">
        <w:rPr>
          <w:rFonts w:eastAsia="Times New Roman" w:cstheme="minorHAnsi"/>
          <w:lang w:eastAsia="es-CO"/>
        </w:rPr>
        <w:t>ejecución</w:t>
      </w:r>
      <w:r w:rsidR="00F663C2" w:rsidRPr="008E4913">
        <w:rPr>
          <w:rFonts w:eastAsia="Times New Roman" w:cstheme="minorHAnsi"/>
          <w:lang w:eastAsia="es-CO"/>
        </w:rPr>
        <w:t xml:space="preserve">; </w:t>
      </w:r>
      <w:r w:rsidRPr="008E4913">
        <w:rPr>
          <w:rFonts w:eastAsia="Times New Roman" w:cstheme="minorHAnsi"/>
          <w:lang w:eastAsia="es-CO"/>
        </w:rPr>
        <w:t xml:space="preserve">y </w:t>
      </w:r>
      <w:r w:rsidR="000408FD" w:rsidRPr="008E4913">
        <w:rPr>
          <w:rFonts w:eastAsia="Times New Roman" w:cstheme="minorHAnsi"/>
          <w:lang w:eastAsia="es-CO"/>
        </w:rPr>
        <w:t xml:space="preserve">con el </w:t>
      </w:r>
      <w:r w:rsidRPr="008E4913">
        <w:rPr>
          <w:rFonts w:eastAsia="Times New Roman" w:cstheme="minorHAnsi"/>
          <w:lang w:eastAsia="es-CO"/>
        </w:rPr>
        <w:t>recibo de cumplimiento de la prestación del servicio</w:t>
      </w:r>
      <w:r w:rsidR="000408FD" w:rsidRPr="008E4913">
        <w:rPr>
          <w:rFonts w:eastAsia="Times New Roman" w:cstheme="minorHAnsi"/>
          <w:lang w:eastAsia="es-CO"/>
        </w:rPr>
        <w:t xml:space="preserve"> y/o entrega de los bienes objeto de la contratación y la emisión del recibo a satisfacción </w:t>
      </w:r>
      <w:r w:rsidRPr="008E4913">
        <w:rPr>
          <w:rFonts w:eastAsia="Times New Roman" w:cstheme="minorHAnsi"/>
          <w:lang w:eastAsia="es-CO"/>
        </w:rPr>
        <w:t>por parte del supervisor del contrato</w:t>
      </w:r>
      <w:r w:rsidR="000408FD" w:rsidRPr="008E4913">
        <w:rPr>
          <w:rFonts w:eastAsia="Times New Roman" w:cstheme="minorHAnsi"/>
          <w:lang w:eastAsia="es-CO"/>
        </w:rPr>
        <w:t>.</w:t>
      </w:r>
    </w:p>
    <w:p w14:paraId="3BA71BCD" w14:textId="77777777" w:rsidR="000408FD" w:rsidRPr="008E4913" w:rsidRDefault="000408FD" w:rsidP="008E4913">
      <w:pPr>
        <w:spacing w:after="0"/>
        <w:ind w:right="141"/>
        <w:jc w:val="both"/>
        <w:rPr>
          <w:rFonts w:eastAsia="Times New Roman" w:cstheme="minorHAnsi"/>
          <w:color w:val="000000"/>
          <w:lang w:eastAsia="es-CO"/>
        </w:rPr>
      </w:pPr>
    </w:p>
    <w:p w14:paraId="36610B1B" w14:textId="2881D9E3" w:rsidR="00C32EC1" w:rsidRPr="008E4913" w:rsidRDefault="00C32EC1" w:rsidP="008E4913">
      <w:pPr>
        <w:pStyle w:val="Prrafodelista"/>
        <w:widowControl w:val="0"/>
        <w:numPr>
          <w:ilvl w:val="0"/>
          <w:numId w:val="1"/>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ind w:left="851" w:right="141" w:hanging="284"/>
        <w:jc w:val="both"/>
        <w:textAlignment w:val="baseline"/>
        <w:rPr>
          <w:rFonts w:eastAsia="Times New Roman" w:cstheme="minorHAnsi"/>
          <w:color w:val="000000"/>
          <w:lang w:eastAsia="es-CO"/>
        </w:rPr>
      </w:pPr>
      <w:r w:rsidRPr="008E4913">
        <w:rPr>
          <w:rFonts w:eastAsia="Times New Roman" w:cstheme="minorHAnsi"/>
          <w:color w:val="000000"/>
          <w:lang w:eastAsia="es-CO"/>
        </w:rPr>
        <w:t xml:space="preserve">La respectiva factura debe cumplir con los requisitos de las normas fiscales establecidas en el </w:t>
      </w:r>
      <w:r w:rsidR="000408FD" w:rsidRPr="008E4913">
        <w:rPr>
          <w:rFonts w:eastAsia="Times New Roman" w:cstheme="minorHAnsi"/>
          <w:color w:val="000000"/>
          <w:lang w:eastAsia="es-CO"/>
        </w:rPr>
        <w:t>A</w:t>
      </w:r>
      <w:r w:rsidRPr="008E4913">
        <w:rPr>
          <w:rFonts w:eastAsia="Times New Roman" w:cstheme="minorHAnsi"/>
          <w:color w:val="000000"/>
          <w:lang w:eastAsia="es-CO"/>
        </w:rPr>
        <w:t>rtículo 617 del Estatuto Tributario. La fecha de la factura debe corresponder al mes de su elaboración, y en ella constará el número del contrato y, el concepto del bien o servicio que se está cobrando.</w:t>
      </w:r>
    </w:p>
    <w:p w14:paraId="131D5DB3" w14:textId="0B233F22" w:rsidR="004E4871" w:rsidRPr="008E4913" w:rsidRDefault="004E4871" w:rsidP="008E4913">
      <w:pPr>
        <w:pStyle w:val="Prrafodelista"/>
        <w:widowControl w:val="0"/>
        <w:numPr>
          <w:ilvl w:val="0"/>
          <w:numId w:val="1"/>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ind w:left="851" w:right="141" w:hanging="284"/>
        <w:jc w:val="both"/>
        <w:textAlignment w:val="baseline"/>
        <w:rPr>
          <w:rFonts w:eastAsia="Times New Roman" w:cstheme="minorHAnsi"/>
          <w:color w:val="000000"/>
          <w:lang w:eastAsia="es-CO"/>
        </w:rPr>
      </w:pPr>
      <w:r w:rsidRPr="008E4913">
        <w:rPr>
          <w:rFonts w:eastAsia="Times New Roman" w:cstheme="minorHAnsi"/>
          <w:color w:val="000000"/>
          <w:lang w:eastAsia="es-CO"/>
        </w:rPr>
        <w:t>Las retenciones en la fuente a que hubiere lugar y todo impuesto, tasa</w:t>
      </w:r>
      <w:r w:rsidR="00047A4A" w:rsidRPr="008E4913">
        <w:rPr>
          <w:rFonts w:eastAsia="Times New Roman" w:cstheme="minorHAnsi"/>
          <w:color w:val="000000"/>
          <w:lang w:eastAsia="es-CO"/>
        </w:rPr>
        <w:t>, estampilla</w:t>
      </w:r>
      <w:r w:rsidRPr="008E4913">
        <w:rPr>
          <w:rFonts w:eastAsia="Times New Roman" w:cstheme="minorHAnsi"/>
          <w:color w:val="000000"/>
          <w:lang w:eastAsia="es-CO"/>
        </w:rPr>
        <w:t xml:space="preserve"> o contribución directa o indirecta, Nacional, Departamental o Municipal que se cause con ocasión del contrato </w:t>
      </w:r>
      <w:r w:rsidRPr="008E4913">
        <w:rPr>
          <w:rFonts w:eastAsia="Times New Roman" w:cstheme="minorHAnsi"/>
          <w:color w:val="000000"/>
          <w:lang w:eastAsia="es-CO"/>
        </w:rPr>
        <w:lastRenderedPageBreak/>
        <w:t>serán a cargo exclusivo del contratista</w:t>
      </w:r>
      <w:r w:rsidR="00EA2368" w:rsidRPr="008E4913">
        <w:rPr>
          <w:rFonts w:eastAsia="Times New Roman" w:cstheme="minorHAnsi"/>
          <w:color w:val="000000"/>
          <w:lang w:eastAsia="es-CO"/>
        </w:rPr>
        <w:t>.</w:t>
      </w:r>
      <w:r w:rsidR="00E6662A" w:rsidRPr="008E4913">
        <w:rPr>
          <w:rFonts w:eastAsia="Times New Roman" w:cstheme="minorHAnsi"/>
          <w:color w:val="000000"/>
          <w:lang w:eastAsia="es-CO"/>
        </w:rPr>
        <w:t xml:space="preserve"> </w:t>
      </w:r>
    </w:p>
    <w:p w14:paraId="0BA6BE34" w14:textId="2426940E" w:rsidR="000408FD" w:rsidRPr="008E4913" w:rsidRDefault="000408FD" w:rsidP="008E4913">
      <w:pPr>
        <w:pStyle w:val="Prrafodelista"/>
        <w:widowControl w:val="0"/>
        <w:numPr>
          <w:ilvl w:val="0"/>
          <w:numId w:val="1"/>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ind w:left="851" w:right="141" w:hanging="284"/>
        <w:jc w:val="both"/>
        <w:textAlignment w:val="baseline"/>
        <w:rPr>
          <w:rFonts w:eastAsia="Times New Roman" w:cstheme="minorHAnsi"/>
          <w:color w:val="000000"/>
          <w:lang w:eastAsia="es-CO"/>
        </w:rPr>
      </w:pPr>
      <w:r w:rsidRPr="008E4913">
        <w:rPr>
          <w:rFonts w:eastAsia="Times New Roman" w:cstheme="minorHAnsi"/>
          <w:color w:val="000000"/>
          <w:lang w:eastAsia="es-CO"/>
        </w:rPr>
        <w:t xml:space="preserve">Una vez recibida a satisfacción la factura o cuenta de cobro correspondiente, la ESU tendrá treinta (30) días calendario para proceder a su pago. En caso de incurrir en mora en los pagos, la ESU reconocerá al </w:t>
      </w:r>
      <w:r w:rsidR="003412A8" w:rsidRPr="008E4913">
        <w:rPr>
          <w:rFonts w:eastAsia="Times New Roman" w:cstheme="minorHAnsi"/>
          <w:color w:val="000000"/>
          <w:lang w:eastAsia="es-CO"/>
        </w:rPr>
        <w:t>contratista</w:t>
      </w:r>
      <w:r w:rsidRPr="008E4913">
        <w:rPr>
          <w:rFonts w:eastAsia="Times New Roman" w:cstheme="minorHAnsi"/>
          <w:color w:val="000000"/>
          <w:lang w:eastAsia="es-CO"/>
        </w:rPr>
        <w:t xml:space="preserve"> un interés equivalente al DTF anual de manera proporcional al tiempo de retraso.</w:t>
      </w:r>
    </w:p>
    <w:p w14:paraId="3454A98D" w14:textId="77777777" w:rsidR="004E4871" w:rsidRPr="008E4913" w:rsidRDefault="000408FD" w:rsidP="008E4913">
      <w:pPr>
        <w:pStyle w:val="Prrafodelista"/>
        <w:widowControl w:val="0"/>
        <w:numPr>
          <w:ilvl w:val="0"/>
          <w:numId w:val="1"/>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ind w:left="851" w:right="141" w:hanging="284"/>
        <w:jc w:val="both"/>
        <w:textAlignment w:val="baseline"/>
        <w:rPr>
          <w:rFonts w:eastAsia="Times New Roman" w:cstheme="minorHAnsi"/>
          <w:color w:val="000000"/>
          <w:lang w:eastAsia="es-CO"/>
        </w:rPr>
      </w:pPr>
      <w:r w:rsidRPr="008E4913">
        <w:rPr>
          <w:rFonts w:eastAsia="Times New Roman" w:cstheme="minorHAnsi"/>
          <w:color w:val="000000"/>
          <w:lang w:eastAsia="es-CO"/>
        </w:rPr>
        <w:t>Al momento de entregar la factura, ésta deberá estar acompañada con el certificado de pago de aporte de sus empleados al Sistema de Seguridad Social Integral y a las Entidades que administran recursos de naturaleza parafiscal; y la carta donde se especifique la Entidad y el número de cuenta bancaria a la cual se le deberá realizar el pago.</w:t>
      </w:r>
    </w:p>
    <w:p w14:paraId="0F720D5F" w14:textId="719A618B" w:rsidR="00980190" w:rsidRPr="008E4913" w:rsidRDefault="00980190" w:rsidP="008E4913">
      <w:pPr>
        <w:pStyle w:val="Prrafodelista"/>
        <w:widowControl w:val="0"/>
        <w:numPr>
          <w:ilvl w:val="0"/>
          <w:numId w:val="1"/>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ind w:left="851" w:right="141" w:hanging="284"/>
        <w:jc w:val="both"/>
        <w:textAlignment w:val="baseline"/>
        <w:rPr>
          <w:rFonts w:eastAsia="Times New Roman" w:cstheme="minorHAnsi"/>
          <w:lang w:eastAsia="es-CO"/>
        </w:rPr>
      </w:pPr>
      <w:r w:rsidRPr="008E4913">
        <w:rPr>
          <w:rFonts w:eastAsia="Times New Roman" w:cstheme="minorHAnsi"/>
          <w:lang w:eastAsia="es-CO"/>
        </w:rPr>
        <w:t xml:space="preserve">Para el caso de proveedores que se encuentren obligados a facturar electrónicamente, la facturación deberá ser remitida al correo electrónico </w:t>
      </w:r>
      <w:hyperlink r:id="rId9" w:history="1">
        <w:r w:rsidRPr="008E4913">
          <w:rPr>
            <w:rStyle w:val="Hipervnculo"/>
            <w:rFonts w:eastAsia="Times New Roman" w:cstheme="minorHAnsi"/>
            <w:color w:val="auto"/>
            <w:lang w:eastAsia="es-CO"/>
          </w:rPr>
          <w:t>facturacion@esu.com.co</w:t>
        </w:r>
      </w:hyperlink>
      <w:r w:rsidRPr="008E4913">
        <w:rPr>
          <w:rFonts w:eastAsia="Times New Roman" w:cstheme="minorHAnsi"/>
          <w:lang w:eastAsia="es-CO"/>
        </w:rPr>
        <w:t xml:space="preserve"> y la fecha límite para la recepción de las mismas estará sujeta a las fechas definidas en la circular 0</w:t>
      </w:r>
      <w:r w:rsidR="005B2AAF" w:rsidRPr="008E4913">
        <w:rPr>
          <w:rFonts w:eastAsia="Times New Roman" w:cstheme="minorHAnsi"/>
          <w:lang w:eastAsia="es-CO"/>
        </w:rPr>
        <w:t>1</w:t>
      </w:r>
      <w:r w:rsidRPr="008E4913">
        <w:rPr>
          <w:rFonts w:eastAsia="Times New Roman" w:cstheme="minorHAnsi"/>
          <w:lang w:eastAsia="es-CO"/>
        </w:rPr>
        <w:t xml:space="preserve"> del </w:t>
      </w:r>
      <w:r w:rsidR="00C10251" w:rsidRPr="008E4913">
        <w:rPr>
          <w:rFonts w:eastAsia="Times New Roman" w:cstheme="minorHAnsi"/>
          <w:lang w:eastAsia="es-CO"/>
        </w:rPr>
        <w:t>8</w:t>
      </w:r>
      <w:r w:rsidRPr="008E4913">
        <w:rPr>
          <w:rFonts w:eastAsia="Times New Roman" w:cstheme="minorHAnsi"/>
          <w:lang w:eastAsia="es-CO"/>
        </w:rPr>
        <w:t xml:space="preserve"> de enero de 202</w:t>
      </w:r>
      <w:r w:rsidR="00C10251" w:rsidRPr="008E4913">
        <w:rPr>
          <w:rFonts w:eastAsia="Times New Roman" w:cstheme="minorHAnsi"/>
          <w:lang w:eastAsia="es-CO"/>
        </w:rPr>
        <w:t>5</w:t>
      </w:r>
      <w:r w:rsidRPr="008E4913">
        <w:rPr>
          <w:rFonts w:eastAsia="Times New Roman" w:cstheme="minorHAnsi"/>
          <w:lang w:eastAsia="es-CO"/>
        </w:rPr>
        <w:t xml:space="preserve"> documento donde adicionalmente se define la elaboración del recibo a satisfacción por parte del supervisor designado y el proceso de cierre contable en calidad de empresa industrial y comercial del estado.</w:t>
      </w:r>
    </w:p>
    <w:p w14:paraId="4B1FABA1" w14:textId="77777777" w:rsidR="00D96553" w:rsidRPr="008E4913" w:rsidRDefault="00D96553" w:rsidP="008E4913">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ind w:right="141"/>
        <w:jc w:val="both"/>
        <w:textAlignment w:val="baseline"/>
        <w:rPr>
          <w:rFonts w:eastAsia="Times New Roman" w:cstheme="minorHAnsi"/>
          <w:lang w:eastAsia="es-CO"/>
        </w:rPr>
      </w:pPr>
    </w:p>
    <w:p w14:paraId="447ED0C2" w14:textId="77777777" w:rsidR="00D96553" w:rsidRPr="008E4913" w:rsidRDefault="00D96553" w:rsidP="008E4913">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ind w:right="141"/>
        <w:jc w:val="both"/>
        <w:textAlignment w:val="baseline"/>
        <w:rPr>
          <w:rFonts w:eastAsia="Times New Roman" w:cstheme="minorHAnsi"/>
          <w:b/>
          <w:bCs/>
          <w:lang w:eastAsia="es-CO"/>
        </w:rPr>
      </w:pPr>
      <w:r w:rsidRPr="008E4913">
        <w:rPr>
          <w:rFonts w:eastAsia="Times New Roman" w:cstheme="minorHAnsi"/>
          <w:b/>
          <w:bCs/>
          <w:lang w:eastAsia="es-CO"/>
        </w:rPr>
        <w:t>IMPUESTOS, TASAS, CONTRIBUCIONES, DEDUCCIONES Y GASTOS</w:t>
      </w:r>
    </w:p>
    <w:p w14:paraId="501B70A0" w14:textId="77777777" w:rsidR="00D96553" w:rsidRPr="008E4913" w:rsidRDefault="00D96553" w:rsidP="008E4913">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ind w:right="141"/>
        <w:jc w:val="both"/>
        <w:textAlignment w:val="baseline"/>
        <w:rPr>
          <w:rFonts w:eastAsia="Times New Roman" w:cstheme="minorHAnsi"/>
          <w:lang w:eastAsia="es-CO"/>
        </w:rPr>
      </w:pPr>
      <w:r w:rsidRPr="008E4913">
        <w:rPr>
          <w:rFonts w:eastAsia="Times New Roman" w:cstheme="minorHAnsi"/>
          <w:lang w:eastAsia="es-CO"/>
        </w:rPr>
        <w:t>Los gastos legales del contrato, tales como el valor de las primas por la constitución de garantías y los impuestos que se causen, estarán a cargo del contratista. Estas deducciones se aplicarán el valor de las facturas antes de IVA. Los impuestos, tasas y contribuciones están sujetos a los cambios y/o actualizaciones normativas.</w:t>
      </w:r>
    </w:p>
    <w:p w14:paraId="194DC1A8" w14:textId="77777777" w:rsidR="00D96553" w:rsidRPr="008E4913" w:rsidRDefault="00D96553" w:rsidP="008E4913">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ind w:right="141"/>
        <w:jc w:val="both"/>
        <w:textAlignment w:val="baseline"/>
        <w:rPr>
          <w:rFonts w:eastAsia="Times New Roman" w:cstheme="minorHAnsi"/>
          <w:lang w:eastAsia="es-CO"/>
        </w:rPr>
      </w:pPr>
    </w:p>
    <w:p w14:paraId="4E108993" w14:textId="0ADD1A91" w:rsidR="00C25B7D" w:rsidRPr="008E4913" w:rsidRDefault="0059737C" w:rsidP="008E4913">
      <w:pPr>
        <w:pStyle w:val="Ttulo2"/>
        <w:spacing w:before="0"/>
        <w:ind w:right="141"/>
        <w:jc w:val="both"/>
        <w:rPr>
          <w:rFonts w:asciiTheme="minorHAnsi" w:hAnsiTheme="minorHAnsi" w:cstheme="minorHAnsi"/>
          <w:color w:val="auto"/>
          <w:sz w:val="22"/>
          <w:szCs w:val="22"/>
        </w:rPr>
      </w:pPr>
      <w:r w:rsidRPr="008E4913">
        <w:rPr>
          <w:rFonts w:asciiTheme="minorHAnsi" w:eastAsia="Times New Roman" w:hAnsiTheme="minorHAnsi" w:cstheme="minorHAnsi"/>
          <w:color w:val="auto"/>
          <w:sz w:val="22"/>
          <w:szCs w:val="22"/>
          <w:lang w:eastAsia="es-CO"/>
        </w:rPr>
        <w:t>CRUCE DE CUENTAS</w:t>
      </w:r>
      <w:r w:rsidR="00502661" w:rsidRPr="008E4913">
        <w:rPr>
          <w:rFonts w:asciiTheme="minorHAnsi" w:hAnsiTheme="minorHAnsi" w:cstheme="minorHAnsi"/>
          <w:color w:val="auto"/>
          <w:sz w:val="22"/>
          <w:szCs w:val="22"/>
        </w:rPr>
        <w:t xml:space="preserve"> </w:t>
      </w:r>
    </w:p>
    <w:p w14:paraId="011925C7" w14:textId="1890AC7D" w:rsidR="0059737C" w:rsidRPr="008E4913" w:rsidRDefault="0059737C" w:rsidP="008E4913">
      <w:pPr>
        <w:spacing w:after="0"/>
        <w:ind w:right="141"/>
        <w:jc w:val="both"/>
        <w:rPr>
          <w:rFonts w:eastAsia="Times New Roman" w:cstheme="minorHAnsi"/>
          <w:color w:val="000000"/>
          <w:lang w:eastAsia="es-CO"/>
        </w:rPr>
      </w:pPr>
      <w:r w:rsidRPr="008E4913">
        <w:rPr>
          <w:rFonts w:eastAsia="Times New Roman" w:cstheme="minorHAnsi"/>
          <w:color w:val="000000"/>
          <w:lang w:eastAsia="es-CO"/>
        </w:rPr>
        <w:t xml:space="preserve">Con la firma del presente </w:t>
      </w:r>
      <w:r w:rsidR="008A029F" w:rsidRPr="008E4913">
        <w:rPr>
          <w:rFonts w:eastAsia="Times New Roman" w:cstheme="minorHAnsi"/>
          <w:color w:val="000000"/>
          <w:lang w:eastAsia="es-CO"/>
        </w:rPr>
        <w:t>contrato</w:t>
      </w:r>
      <w:r w:rsidRPr="008E4913">
        <w:rPr>
          <w:rFonts w:eastAsia="Times New Roman" w:cstheme="minorHAnsi"/>
          <w:color w:val="000000"/>
          <w:lang w:eastAsia="es-CO"/>
        </w:rPr>
        <w:t xml:space="preserve"> </w:t>
      </w:r>
      <w:r w:rsidR="009319EB" w:rsidRPr="008E4913">
        <w:rPr>
          <w:rFonts w:eastAsia="Times New Roman" w:cstheme="minorHAnsi"/>
          <w:color w:val="000000"/>
          <w:lang w:eastAsia="es-CO"/>
        </w:rPr>
        <w:t xml:space="preserve">el contratista </w:t>
      </w:r>
      <w:r w:rsidRPr="008E4913">
        <w:rPr>
          <w:rFonts w:eastAsia="Times New Roman" w:cstheme="minorHAnsi"/>
          <w:color w:val="000000"/>
          <w:lang w:eastAsia="es-CO"/>
        </w:rPr>
        <w:t xml:space="preserve">autoriza a la </w:t>
      </w:r>
      <w:r w:rsidR="00E304CE" w:rsidRPr="008E4913">
        <w:rPr>
          <w:rFonts w:eastAsia="Times New Roman" w:cstheme="minorHAnsi"/>
          <w:color w:val="000000"/>
          <w:lang w:eastAsia="es-CO"/>
        </w:rPr>
        <w:t>ESU</w:t>
      </w:r>
      <w:r w:rsidR="00502661" w:rsidRPr="008E4913">
        <w:rPr>
          <w:rFonts w:eastAsia="Times New Roman" w:cstheme="minorHAnsi"/>
          <w:color w:val="000000"/>
          <w:lang w:eastAsia="es-CO"/>
        </w:rPr>
        <w:t xml:space="preserve">, </w:t>
      </w:r>
      <w:r w:rsidRPr="008E4913">
        <w:rPr>
          <w:rFonts w:eastAsia="Times New Roman" w:cstheme="minorHAnsi"/>
          <w:color w:val="000000"/>
          <w:lang w:eastAsia="es-CO"/>
        </w:rPr>
        <w:t>p</w:t>
      </w:r>
      <w:r w:rsidR="00F663C2" w:rsidRPr="008E4913">
        <w:rPr>
          <w:rFonts w:eastAsia="Times New Roman" w:cstheme="minorHAnsi"/>
          <w:color w:val="000000"/>
          <w:lang w:eastAsia="es-CO"/>
        </w:rPr>
        <w:t xml:space="preserve">ara </w:t>
      </w:r>
      <w:proofErr w:type="gramStart"/>
      <w:r w:rsidR="00F663C2" w:rsidRPr="008E4913">
        <w:rPr>
          <w:rFonts w:eastAsia="Times New Roman" w:cstheme="minorHAnsi"/>
          <w:color w:val="000000"/>
          <w:lang w:eastAsia="es-CO"/>
        </w:rPr>
        <w:t>que</w:t>
      </w:r>
      <w:proofErr w:type="gramEnd"/>
      <w:r w:rsidR="00F663C2" w:rsidRPr="008E4913">
        <w:rPr>
          <w:rFonts w:eastAsia="Times New Roman" w:cstheme="minorHAnsi"/>
          <w:color w:val="000000"/>
          <w:lang w:eastAsia="es-CO"/>
        </w:rPr>
        <w:t xml:space="preserve"> al momento de efectuar </w:t>
      </w:r>
      <w:r w:rsidRPr="008E4913">
        <w:rPr>
          <w:rFonts w:eastAsia="Times New Roman" w:cstheme="minorHAnsi"/>
          <w:color w:val="000000"/>
          <w:lang w:eastAsia="es-CO"/>
        </w:rPr>
        <w:t>cua</w:t>
      </w:r>
      <w:r w:rsidR="00F663C2" w:rsidRPr="008E4913">
        <w:rPr>
          <w:rFonts w:eastAsia="Times New Roman" w:cstheme="minorHAnsi"/>
          <w:color w:val="000000"/>
          <w:lang w:eastAsia="es-CO"/>
        </w:rPr>
        <w:t xml:space="preserve">lquier pago </w:t>
      </w:r>
      <w:r w:rsidRPr="008E4913">
        <w:rPr>
          <w:rFonts w:eastAsia="Times New Roman" w:cstheme="minorHAnsi"/>
          <w:color w:val="000000"/>
          <w:lang w:eastAsia="es-CO"/>
        </w:rPr>
        <w:t xml:space="preserve">a su nombre, de manera automática y sin previo aviso, la ESU realice cruce de cuentas para compensar los dineros que </w:t>
      </w:r>
      <w:r w:rsidR="009319EB" w:rsidRPr="008E4913">
        <w:rPr>
          <w:rFonts w:eastAsia="Times New Roman" w:cstheme="minorHAnsi"/>
          <w:color w:val="000000"/>
          <w:lang w:eastAsia="es-CO"/>
        </w:rPr>
        <w:t xml:space="preserve">el contratista </w:t>
      </w:r>
      <w:r w:rsidRPr="008E4913">
        <w:rPr>
          <w:rFonts w:eastAsia="Times New Roman" w:cstheme="minorHAnsi"/>
          <w:color w:val="000000"/>
          <w:lang w:eastAsia="es-CO"/>
        </w:rPr>
        <w:t>adeuda a la Entidad por cualquier concepto, salvo que sobre los mismos se tenga suscrito un acuerdo de pago entre las partes.</w:t>
      </w:r>
    </w:p>
    <w:p w14:paraId="3AE4B3F9" w14:textId="77777777" w:rsidR="00D96553" w:rsidRPr="008E4913" w:rsidRDefault="00D96553" w:rsidP="008E4913">
      <w:pPr>
        <w:spacing w:after="0"/>
        <w:ind w:right="141"/>
        <w:jc w:val="both"/>
        <w:rPr>
          <w:rFonts w:cstheme="minorHAnsi"/>
        </w:rPr>
      </w:pPr>
    </w:p>
    <w:p w14:paraId="6D88E847" w14:textId="5F50E924" w:rsidR="00FE79A5" w:rsidRPr="008E4913" w:rsidRDefault="00FE79A5" w:rsidP="008E4913">
      <w:pPr>
        <w:pStyle w:val="Ttulo2"/>
        <w:spacing w:before="0"/>
        <w:ind w:right="141"/>
        <w:jc w:val="both"/>
        <w:rPr>
          <w:rFonts w:asciiTheme="minorHAnsi" w:eastAsia="Times New Roman" w:hAnsiTheme="minorHAnsi" w:cstheme="minorHAnsi"/>
          <w:color w:val="auto"/>
          <w:sz w:val="22"/>
          <w:szCs w:val="22"/>
          <w:lang w:eastAsia="es-CO"/>
        </w:rPr>
      </w:pPr>
      <w:r w:rsidRPr="008E4913">
        <w:rPr>
          <w:rFonts w:asciiTheme="minorHAnsi" w:eastAsia="Times New Roman" w:hAnsiTheme="minorHAnsi" w:cstheme="minorHAnsi"/>
          <w:color w:val="auto"/>
          <w:sz w:val="22"/>
          <w:szCs w:val="22"/>
          <w:lang w:eastAsia="es-CO"/>
        </w:rPr>
        <w:t>LUGAR DE EJECUCIÓN</w:t>
      </w:r>
    </w:p>
    <w:p w14:paraId="3C4FA3D7" w14:textId="4BB9F3B8" w:rsidR="00FE79A5" w:rsidRPr="008E4913" w:rsidRDefault="00FE79A5" w:rsidP="008E4913">
      <w:pPr>
        <w:spacing w:after="0"/>
        <w:ind w:right="141"/>
        <w:jc w:val="both"/>
        <w:rPr>
          <w:rFonts w:cstheme="minorHAnsi"/>
        </w:rPr>
      </w:pPr>
      <w:r w:rsidRPr="008E4913">
        <w:rPr>
          <w:rFonts w:cstheme="minorHAnsi"/>
        </w:rPr>
        <w:t xml:space="preserve">La entrega </w:t>
      </w:r>
      <w:r w:rsidRPr="008E4913">
        <w:rPr>
          <w:rFonts w:cstheme="minorHAnsi"/>
          <w:b/>
          <w:bCs/>
          <w:u w:val="single"/>
        </w:rPr>
        <w:t>de todos los bienes y</w:t>
      </w:r>
      <w:r w:rsidR="009319EB" w:rsidRPr="008E4913">
        <w:rPr>
          <w:rFonts w:cstheme="minorHAnsi"/>
          <w:b/>
          <w:bCs/>
          <w:u w:val="single"/>
        </w:rPr>
        <w:t>/o</w:t>
      </w:r>
      <w:r w:rsidRPr="008E4913">
        <w:rPr>
          <w:rFonts w:cstheme="minorHAnsi"/>
          <w:b/>
          <w:bCs/>
          <w:u w:val="single"/>
        </w:rPr>
        <w:t xml:space="preserve"> servicios</w:t>
      </w:r>
      <w:r w:rsidRPr="008E4913">
        <w:rPr>
          <w:rFonts w:cstheme="minorHAnsi"/>
          <w:u w:val="single"/>
        </w:rPr>
        <w:t xml:space="preserve"> </w:t>
      </w:r>
      <w:r w:rsidRPr="008E4913">
        <w:rPr>
          <w:rFonts w:cstheme="minorHAnsi"/>
        </w:rPr>
        <w:t xml:space="preserve">se hará en el </w:t>
      </w:r>
      <w:r w:rsidR="00D96553" w:rsidRPr="008E4913">
        <w:rPr>
          <w:rFonts w:cstheme="minorHAnsi"/>
        </w:rPr>
        <w:t>Distrito Especial de Ciencia, Tecnología e Innovación de Medellín</w:t>
      </w:r>
      <w:r w:rsidR="00A54CEA" w:rsidRPr="008E4913">
        <w:rPr>
          <w:rFonts w:cstheme="minorHAnsi"/>
        </w:rPr>
        <w:t xml:space="preserve"> </w:t>
      </w:r>
      <w:r w:rsidRPr="008E4913">
        <w:rPr>
          <w:rFonts w:cstheme="minorHAnsi"/>
        </w:rPr>
        <w:t>o en el sitio que le defina la ESU, previa coordinación con el supervisor del contrato.</w:t>
      </w:r>
    </w:p>
    <w:p w14:paraId="5318AE63" w14:textId="77777777" w:rsidR="00D96553" w:rsidRPr="008E4913" w:rsidRDefault="00D96553" w:rsidP="008E4913">
      <w:pPr>
        <w:spacing w:after="0"/>
        <w:ind w:right="141"/>
        <w:jc w:val="both"/>
        <w:rPr>
          <w:rFonts w:cstheme="minorHAnsi"/>
          <w:b/>
          <w:color w:val="FF0000"/>
        </w:rPr>
      </w:pPr>
    </w:p>
    <w:p w14:paraId="331C5CDF" w14:textId="3AC819EE" w:rsidR="00FE79A5" w:rsidRPr="008E4913" w:rsidRDefault="00022CE7" w:rsidP="008E4913">
      <w:pPr>
        <w:spacing w:after="0"/>
        <w:ind w:right="141"/>
        <w:jc w:val="both"/>
        <w:rPr>
          <w:rFonts w:cstheme="minorHAnsi"/>
        </w:rPr>
      </w:pPr>
      <w:r w:rsidRPr="008E4913">
        <w:rPr>
          <w:rFonts w:cstheme="minorHAnsi"/>
          <w:b/>
        </w:rPr>
        <w:t>PARÁGRAFO</w:t>
      </w:r>
      <w:r w:rsidR="00FE79A5" w:rsidRPr="008E4913">
        <w:rPr>
          <w:rFonts w:cstheme="minorHAnsi"/>
        </w:rPr>
        <w:t xml:space="preserve">: Estarán a cargo del contratista todos los costos, trámites y documentos que se deriven del cumplimiento del objeto contractual, inclusive la entrega, bodegaje, transporte, pruebas </w:t>
      </w:r>
      <w:proofErr w:type="gramStart"/>
      <w:r w:rsidR="009319EB" w:rsidRPr="008E4913">
        <w:rPr>
          <w:rFonts w:cstheme="minorHAnsi"/>
        </w:rPr>
        <w:t>en caso que</w:t>
      </w:r>
      <w:proofErr w:type="gramEnd"/>
      <w:r w:rsidR="009319EB" w:rsidRPr="008E4913">
        <w:rPr>
          <w:rFonts w:cstheme="minorHAnsi"/>
        </w:rPr>
        <w:t xml:space="preserve"> aplique</w:t>
      </w:r>
      <w:r w:rsidR="00FE79A5" w:rsidRPr="008E4913">
        <w:rPr>
          <w:rFonts w:cstheme="minorHAnsi"/>
        </w:rPr>
        <w:t xml:space="preserve">, en el </w:t>
      </w:r>
      <w:r w:rsidR="00D96553" w:rsidRPr="008E4913">
        <w:rPr>
          <w:rFonts w:cstheme="minorHAnsi"/>
        </w:rPr>
        <w:t>Distrito de Medellín</w:t>
      </w:r>
      <w:r w:rsidR="00FE79A5" w:rsidRPr="008E4913">
        <w:rPr>
          <w:rFonts w:cstheme="minorHAnsi"/>
        </w:rPr>
        <w:t xml:space="preserve"> y/o en el sitio que le defina la ESU</w:t>
      </w:r>
      <w:r w:rsidR="009319EB" w:rsidRPr="008E4913">
        <w:rPr>
          <w:rFonts w:cstheme="minorHAnsi"/>
        </w:rPr>
        <w:t>.</w:t>
      </w:r>
      <w:r w:rsidR="00FE79A5" w:rsidRPr="008E4913">
        <w:rPr>
          <w:rFonts w:cstheme="minorHAnsi"/>
        </w:rPr>
        <w:t xml:space="preserve"> </w:t>
      </w:r>
    </w:p>
    <w:p w14:paraId="17926A8F" w14:textId="77777777" w:rsidR="00D96553" w:rsidRPr="008E4913" w:rsidRDefault="00D96553" w:rsidP="008E4913">
      <w:pPr>
        <w:spacing w:after="0"/>
        <w:ind w:right="141"/>
        <w:jc w:val="both"/>
        <w:rPr>
          <w:rFonts w:cstheme="minorHAnsi"/>
        </w:rPr>
      </w:pPr>
    </w:p>
    <w:p w14:paraId="1A178197" w14:textId="3E0CFA52" w:rsidR="00FE79A5" w:rsidRPr="008E4913" w:rsidRDefault="00FE79A5" w:rsidP="008E4913">
      <w:pPr>
        <w:pStyle w:val="Ttulo2"/>
        <w:spacing w:before="0"/>
        <w:ind w:right="141"/>
        <w:jc w:val="both"/>
        <w:rPr>
          <w:rFonts w:asciiTheme="minorHAnsi" w:eastAsia="Times New Roman" w:hAnsiTheme="minorHAnsi" w:cstheme="minorHAnsi"/>
          <w:color w:val="auto"/>
          <w:sz w:val="22"/>
          <w:szCs w:val="22"/>
          <w:lang w:eastAsia="es-CO"/>
        </w:rPr>
      </w:pPr>
      <w:r w:rsidRPr="008E4913">
        <w:rPr>
          <w:rFonts w:asciiTheme="minorHAnsi" w:eastAsia="Times New Roman" w:hAnsiTheme="minorHAnsi" w:cstheme="minorHAnsi"/>
          <w:color w:val="auto"/>
          <w:sz w:val="22"/>
          <w:szCs w:val="22"/>
          <w:lang w:eastAsia="es-CO"/>
        </w:rPr>
        <w:t>CRONOGRAMA DE ACTIVIDADES</w:t>
      </w:r>
    </w:p>
    <w:p w14:paraId="6CA53CB9" w14:textId="7494E419" w:rsidR="00FE79A5" w:rsidRPr="008E4913" w:rsidRDefault="00FE79A5" w:rsidP="008E4913">
      <w:pPr>
        <w:spacing w:after="0"/>
        <w:ind w:right="141"/>
        <w:jc w:val="both"/>
        <w:rPr>
          <w:rFonts w:cstheme="minorHAnsi"/>
        </w:rPr>
      </w:pPr>
      <w:r w:rsidRPr="008E4913">
        <w:rPr>
          <w:rFonts w:cstheme="minorHAnsi"/>
        </w:rPr>
        <w:t>El contratista deberá presentar un cronograma de actividades una vez suscrito el contrato resultante, teniendo en cuenta las actividades necesarias para hacer entrega de los equipos y/o elementos</w:t>
      </w:r>
      <w:r w:rsidR="00D24D3E" w:rsidRPr="008E4913">
        <w:rPr>
          <w:rFonts w:cstheme="minorHAnsi"/>
        </w:rPr>
        <w:t>, y/o prestación del servicio</w:t>
      </w:r>
      <w:r w:rsidRPr="008E4913">
        <w:rPr>
          <w:rFonts w:cstheme="minorHAnsi"/>
        </w:rPr>
        <w:t xml:space="preserve"> </w:t>
      </w:r>
      <w:r w:rsidR="00D24D3E" w:rsidRPr="008E4913">
        <w:rPr>
          <w:rFonts w:cstheme="minorHAnsi"/>
        </w:rPr>
        <w:t>del presente contrato.</w:t>
      </w:r>
      <w:r w:rsidR="004943E6" w:rsidRPr="008E4913">
        <w:rPr>
          <w:rFonts w:cstheme="minorHAnsi"/>
        </w:rPr>
        <w:t xml:space="preserve"> </w:t>
      </w:r>
      <w:r w:rsidR="00A11E86" w:rsidRPr="008E4913">
        <w:rPr>
          <w:rFonts w:cstheme="minorHAnsi"/>
        </w:rPr>
        <w:t>Con las siguientes características:</w:t>
      </w:r>
    </w:p>
    <w:p w14:paraId="482E9A24" w14:textId="77777777" w:rsidR="00A11E86" w:rsidRPr="008E4913" w:rsidRDefault="00A11E86" w:rsidP="008E4913">
      <w:pPr>
        <w:spacing w:after="0"/>
        <w:ind w:right="141"/>
        <w:jc w:val="both"/>
        <w:rPr>
          <w:rFonts w:cstheme="minorHAnsi"/>
        </w:rPr>
      </w:pPr>
    </w:p>
    <w:p w14:paraId="49B4FC60" w14:textId="7787FAA6" w:rsidR="00D96553" w:rsidRPr="008E4913" w:rsidRDefault="00D96553" w:rsidP="008E4913">
      <w:pPr>
        <w:pStyle w:val="Prrafodelista"/>
        <w:numPr>
          <w:ilvl w:val="0"/>
          <w:numId w:val="54"/>
        </w:numPr>
        <w:spacing w:after="0"/>
        <w:ind w:left="993" w:right="141"/>
        <w:jc w:val="both"/>
        <w:rPr>
          <w:rFonts w:cstheme="minorHAnsi"/>
        </w:rPr>
      </w:pPr>
      <w:r w:rsidRPr="008E4913">
        <w:rPr>
          <w:rFonts w:cstheme="minorHAnsi"/>
        </w:rPr>
        <w:lastRenderedPageBreak/>
        <w:t xml:space="preserve">Plan de trabajo </w:t>
      </w:r>
      <w:r w:rsidR="00A11E86" w:rsidRPr="008E4913">
        <w:rPr>
          <w:rFonts w:cstheme="minorHAnsi"/>
        </w:rPr>
        <w:t>– E</w:t>
      </w:r>
      <w:r w:rsidRPr="008E4913">
        <w:rPr>
          <w:rFonts w:cstheme="minorHAnsi"/>
        </w:rPr>
        <w:t>structura de desglose de trabajo (WBS)- bajo la metodología estándar del PMBOK – PMI u homologable, lo cual incluye la ruta crítica del proyecto, hitos de avance y cronograma de ejecución detallado por cada uno de los acueductos seleccionados, entre otros elementos de la gestión estándar de proyectos</w:t>
      </w:r>
      <w:r w:rsidR="00A11E86" w:rsidRPr="008E4913">
        <w:rPr>
          <w:rFonts w:cstheme="minorHAnsi"/>
        </w:rPr>
        <w:t>.</w:t>
      </w:r>
    </w:p>
    <w:p w14:paraId="5ADB93F3" w14:textId="12EBF961" w:rsidR="00C216EB" w:rsidRPr="008E4913" w:rsidRDefault="00C216EB" w:rsidP="008E4913">
      <w:pPr>
        <w:pStyle w:val="Ttulo2"/>
        <w:ind w:right="141"/>
        <w:jc w:val="both"/>
        <w:rPr>
          <w:rFonts w:asciiTheme="minorHAnsi" w:hAnsiTheme="minorHAnsi" w:cstheme="minorHAnsi"/>
          <w:color w:val="auto"/>
          <w:sz w:val="22"/>
          <w:szCs w:val="22"/>
        </w:rPr>
      </w:pPr>
      <w:r w:rsidRPr="008E4913">
        <w:rPr>
          <w:rFonts w:asciiTheme="minorHAnsi" w:hAnsiTheme="minorHAnsi" w:cstheme="minorHAnsi"/>
          <w:color w:val="auto"/>
          <w:sz w:val="22"/>
          <w:szCs w:val="22"/>
        </w:rPr>
        <w:t>ENTREGAS PARCIALES</w:t>
      </w:r>
    </w:p>
    <w:p w14:paraId="66912112" w14:textId="0D4D90A7" w:rsidR="00C216EB" w:rsidRPr="008E4913" w:rsidRDefault="00D24D3E" w:rsidP="008E49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ind w:right="141"/>
        <w:jc w:val="both"/>
        <w:textAlignment w:val="baseline"/>
        <w:rPr>
          <w:rFonts w:cstheme="minorHAnsi"/>
          <w:lang w:eastAsia="es-CO"/>
        </w:rPr>
      </w:pPr>
      <w:r w:rsidRPr="008E4913">
        <w:rPr>
          <w:rFonts w:cstheme="minorHAnsi"/>
          <w:lang w:eastAsia="es-CO"/>
        </w:rPr>
        <w:t>El</w:t>
      </w:r>
      <w:r w:rsidR="00C216EB" w:rsidRPr="008E4913">
        <w:rPr>
          <w:rFonts w:cstheme="minorHAnsi"/>
          <w:lang w:eastAsia="es-CO"/>
        </w:rPr>
        <w:t xml:space="preserve"> contratista podrá </w:t>
      </w:r>
      <w:r w:rsidR="00A11E86" w:rsidRPr="008E4913">
        <w:rPr>
          <w:rFonts w:cstheme="minorHAnsi"/>
          <w:lang w:eastAsia="es-CO"/>
        </w:rPr>
        <w:t>realizar entregas</w:t>
      </w:r>
      <w:r w:rsidR="00C216EB" w:rsidRPr="008E4913">
        <w:rPr>
          <w:rFonts w:cstheme="minorHAnsi"/>
          <w:lang w:eastAsia="es-CO"/>
        </w:rPr>
        <w:t xml:space="preserve"> parciales de los equipos y/o elementos contratados. En todo se deberá entregar la totalidad de los elementos adjudicados, de conformidad con el plazo establecido en el presente documento. </w:t>
      </w:r>
    </w:p>
    <w:p w14:paraId="188DE773" w14:textId="77777777" w:rsidR="00976B7F" w:rsidRPr="008E4913" w:rsidRDefault="00976B7F" w:rsidP="008E49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ind w:right="141"/>
        <w:jc w:val="both"/>
        <w:textAlignment w:val="baseline"/>
        <w:rPr>
          <w:rFonts w:cstheme="minorHAnsi"/>
          <w:lang w:eastAsia="es-CO"/>
        </w:rPr>
      </w:pPr>
    </w:p>
    <w:p w14:paraId="19E9A7A3" w14:textId="77777777" w:rsidR="00A11E86" w:rsidRPr="008E4913" w:rsidRDefault="00A11E86" w:rsidP="008E4913">
      <w:pPr>
        <w:spacing w:after="0"/>
        <w:ind w:right="141"/>
        <w:jc w:val="both"/>
        <w:rPr>
          <w:rFonts w:eastAsiaTheme="majorEastAsia" w:cstheme="minorHAnsi"/>
          <w:b/>
          <w:bCs/>
        </w:rPr>
      </w:pPr>
      <w:bookmarkStart w:id="1" w:name="_Hlk207866807"/>
      <w:r w:rsidRPr="008E4913">
        <w:rPr>
          <w:rFonts w:eastAsiaTheme="majorEastAsia" w:cstheme="minorHAnsi"/>
          <w:b/>
          <w:bCs/>
        </w:rPr>
        <w:t>GARANTÍAS COMERCIALES</w:t>
      </w:r>
    </w:p>
    <w:p w14:paraId="33D0C83F" w14:textId="77777777" w:rsidR="00A11E86" w:rsidRPr="008E4913" w:rsidRDefault="00A11E86" w:rsidP="008E4913">
      <w:pPr>
        <w:spacing w:after="0"/>
        <w:ind w:right="141"/>
        <w:jc w:val="both"/>
        <w:rPr>
          <w:rFonts w:eastAsiaTheme="majorEastAsia" w:cstheme="minorHAnsi"/>
        </w:rPr>
      </w:pPr>
      <w:r w:rsidRPr="008E4913">
        <w:rPr>
          <w:rFonts w:eastAsiaTheme="majorEastAsia" w:cstheme="minorHAnsi"/>
        </w:rPr>
        <w:t>El contratista se obliga con la ESU a cumplir con las garantías comerciales de Hardware y Software, bienes y servicios de acuerdo con lo establecido en el proceso de contratación y de conformidad con los procedimientos de los fabricantes del software y hardware a suministrar, así como los fabricantes de los bienes y servicios.</w:t>
      </w:r>
    </w:p>
    <w:p w14:paraId="6B9EDCEB" w14:textId="77777777" w:rsidR="00A11E86" w:rsidRPr="008E4913" w:rsidRDefault="00A11E86" w:rsidP="008E4913">
      <w:pPr>
        <w:spacing w:after="0"/>
        <w:ind w:right="141"/>
        <w:jc w:val="both"/>
        <w:rPr>
          <w:rFonts w:eastAsiaTheme="majorEastAsia" w:cstheme="minorHAnsi"/>
        </w:rPr>
      </w:pPr>
      <w:r w:rsidRPr="008E4913">
        <w:rPr>
          <w:rFonts w:eastAsiaTheme="majorEastAsia" w:cstheme="minorHAnsi"/>
        </w:rPr>
        <w:t> </w:t>
      </w:r>
    </w:p>
    <w:p w14:paraId="488E20E0" w14:textId="2AEE500B" w:rsidR="00A11E86" w:rsidRPr="008E4913" w:rsidRDefault="00A11E86" w:rsidP="008E4913">
      <w:pPr>
        <w:spacing w:after="0"/>
        <w:ind w:right="141"/>
        <w:jc w:val="both"/>
        <w:rPr>
          <w:rFonts w:eastAsiaTheme="majorEastAsia" w:cstheme="minorHAnsi"/>
        </w:rPr>
      </w:pPr>
      <w:r w:rsidRPr="008E4913">
        <w:rPr>
          <w:rFonts w:eastAsiaTheme="majorEastAsia" w:cstheme="minorHAnsi"/>
        </w:rPr>
        <w:t>Nota: En todo caso, el contratista será el único encargado de realizar la totalidad de los trámites necesarios para la solicitud y gestión de garantías que el supervisor requiera. Los procedimientos para tal fin serán acordados entre el supervisor y el contratista.</w:t>
      </w:r>
    </w:p>
    <w:p w14:paraId="2C635E67" w14:textId="77777777" w:rsidR="00A11E86" w:rsidRPr="008E4913" w:rsidRDefault="00A11E86" w:rsidP="008E4913">
      <w:pPr>
        <w:spacing w:after="0"/>
        <w:ind w:right="141"/>
        <w:jc w:val="both"/>
        <w:rPr>
          <w:rFonts w:cstheme="minorHAnsi"/>
          <w:color w:val="FF0000"/>
          <w:lang w:eastAsia="es-CO"/>
        </w:rPr>
      </w:pPr>
    </w:p>
    <w:p w14:paraId="5AA49191" w14:textId="65219164" w:rsidR="00C25B7D" w:rsidRPr="008E4913" w:rsidRDefault="00C22513" w:rsidP="008E4913">
      <w:pPr>
        <w:pStyle w:val="Ttulo2"/>
        <w:spacing w:before="0"/>
        <w:ind w:right="141"/>
        <w:jc w:val="both"/>
        <w:rPr>
          <w:rFonts w:asciiTheme="minorHAnsi" w:hAnsiTheme="minorHAnsi" w:cstheme="minorHAnsi"/>
          <w:color w:val="auto"/>
          <w:sz w:val="22"/>
          <w:szCs w:val="22"/>
        </w:rPr>
      </w:pPr>
      <w:r w:rsidRPr="008E4913">
        <w:rPr>
          <w:rFonts w:asciiTheme="minorHAnsi" w:eastAsia="Times New Roman" w:hAnsiTheme="minorHAnsi" w:cstheme="minorHAnsi"/>
          <w:color w:val="auto"/>
          <w:sz w:val="22"/>
          <w:szCs w:val="22"/>
          <w:lang w:eastAsia="es-CO"/>
        </w:rPr>
        <w:t>GARANTÍA CONTRACTUAL</w:t>
      </w:r>
    </w:p>
    <w:p w14:paraId="5771F17D" w14:textId="1C48F382" w:rsidR="00791763" w:rsidRPr="008E4913" w:rsidRDefault="00791763" w:rsidP="008E4913">
      <w:pPr>
        <w:spacing w:after="0"/>
        <w:ind w:right="141"/>
        <w:jc w:val="both"/>
        <w:rPr>
          <w:rFonts w:cstheme="minorHAnsi"/>
          <w:lang w:val="es-ES"/>
        </w:rPr>
      </w:pPr>
      <w:r w:rsidRPr="008E4913">
        <w:rPr>
          <w:rFonts w:cstheme="minorHAnsi"/>
          <w:lang w:val="es-ES"/>
        </w:rPr>
        <w:t xml:space="preserve">El Contratista se obliga a constituir a favor de “La Empresa para la Seguridad </w:t>
      </w:r>
      <w:r w:rsidR="005658FC" w:rsidRPr="008E4913">
        <w:rPr>
          <w:rFonts w:cstheme="minorHAnsi"/>
          <w:lang w:val="es-ES"/>
        </w:rPr>
        <w:t>y Soluciones Urbanas</w:t>
      </w:r>
      <w:r w:rsidRPr="008E4913">
        <w:rPr>
          <w:rFonts w:cstheme="minorHAnsi"/>
          <w:lang w:val="es-ES"/>
        </w:rPr>
        <w:t xml:space="preserve"> - ESU Y/O </w:t>
      </w:r>
      <w:r w:rsidR="004F576F" w:rsidRPr="008E4913">
        <w:rPr>
          <w:rFonts w:cstheme="minorHAnsi"/>
          <w:lang w:val="es-ES"/>
        </w:rPr>
        <w:t>DISTRITO ESPECIAL DE CIENCIA, TECNOLOGIA E INNOVACIÓN -SECRETARIA DE GESTION Y CONTROL TERRITORIAL</w:t>
      </w:r>
      <w:r w:rsidRPr="008E4913">
        <w:rPr>
          <w:rFonts w:cstheme="minorHAnsi"/>
          <w:lang w:val="es-ES"/>
        </w:rPr>
        <w:t>”, una garantía única de las expedidas para  Entidades estatales que ampare el cumplimiento de las obligaciones contractuales, otorgada por una compañía de seguros autorizada para operar en Colombia por la Superintendencia Financiera y preferiblemente con poderes decisorios en la Ciudad de Medellín:</w:t>
      </w:r>
    </w:p>
    <w:p w14:paraId="1A93C97B" w14:textId="77777777" w:rsidR="004F576F" w:rsidRPr="008E4913" w:rsidRDefault="004F576F" w:rsidP="008E4913">
      <w:pPr>
        <w:spacing w:after="0"/>
        <w:ind w:right="141"/>
        <w:jc w:val="both"/>
        <w:rPr>
          <w:rFonts w:cstheme="minorHAnsi"/>
          <w:lang w:val="es-ES"/>
        </w:rPr>
      </w:pPr>
    </w:p>
    <w:p w14:paraId="494A3F3F" w14:textId="77777777" w:rsidR="00791763" w:rsidRPr="008E4913" w:rsidRDefault="00791763" w:rsidP="008E4913">
      <w:pPr>
        <w:spacing w:after="0"/>
        <w:ind w:right="141"/>
        <w:jc w:val="both"/>
        <w:rPr>
          <w:rFonts w:cstheme="minorHAnsi"/>
          <w:lang w:val="es-ES"/>
        </w:rPr>
      </w:pPr>
      <w:r w:rsidRPr="008E4913">
        <w:rPr>
          <w:rFonts w:cstheme="minorHAnsi"/>
          <w:lang w:val="es-ES"/>
        </w:rPr>
        <w:t xml:space="preserve">Garantías y Mecanismos de cobertura del riesgo: El Contratista se obliga a garantizar el cumplimiento de las obligaciones surgidas a favor de la ESU, con ocasión de la ejecución del contrato, de acuerdo con la siguiente tabla: </w:t>
      </w:r>
    </w:p>
    <w:bookmarkEnd w:id="1"/>
    <w:p w14:paraId="5F1FE3B5" w14:textId="77777777" w:rsidR="004F576F" w:rsidRPr="008E4913" w:rsidRDefault="004F576F" w:rsidP="008E4913">
      <w:pPr>
        <w:spacing w:after="0"/>
        <w:ind w:right="141"/>
        <w:jc w:val="both"/>
        <w:rPr>
          <w:rFonts w:cstheme="minorHAnsi"/>
        </w:rPr>
      </w:pPr>
    </w:p>
    <w:tbl>
      <w:tblPr>
        <w:tblStyle w:val="Tablaconcuadrcula"/>
        <w:tblW w:w="8222" w:type="dxa"/>
        <w:jc w:val="center"/>
        <w:tblLook w:val="04A0" w:firstRow="1" w:lastRow="0" w:firstColumn="1" w:lastColumn="0" w:noHBand="0" w:noVBand="1"/>
      </w:tblPr>
      <w:tblGrid>
        <w:gridCol w:w="2410"/>
        <w:gridCol w:w="2977"/>
        <w:gridCol w:w="2835"/>
      </w:tblGrid>
      <w:tr w:rsidR="004F576F" w:rsidRPr="008E4913" w14:paraId="03C647BC" w14:textId="77777777" w:rsidTr="008E4913">
        <w:trPr>
          <w:tblHeader/>
          <w:jc w:val="center"/>
        </w:trPr>
        <w:tc>
          <w:tcPr>
            <w:tcW w:w="2410" w:type="dxa"/>
            <w:vAlign w:val="center"/>
          </w:tcPr>
          <w:p w14:paraId="342DDBA3" w14:textId="77777777" w:rsidR="00791763" w:rsidRPr="008E4913" w:rsidRDefault="00791763" w:rsidP="008E4913">
            <w:pPr>
              <w:spacing w:line="276" w:lineRule="auto"/>
              <w:ind w:right="141"/>
              <w:jc w:val="both"/>
              <w:rPr>
                <w:rFonts w:asciiTheme="minorHAnsi" w:eastAsia="Calibri" w:hAnsiTheme="minorHAnsi" w:cstheme="minorHAnsi"/>
                <w:b/>
                <w:lang w:val="es-ES"/>
              </w:rPr>
            </w:pPr>
            <w:bookmarkStart w:id="2" w:name="_Hlk207866833"/>
            <w:r w:rsidRPr="008E4913">
              <w:rPr>
                <w:rFonts w:asciiTheme="minorHAnsi" w:hAnsiTheme="minorHAnsi" w:cstheme="minorHAnsi"/>
                <w:b/>
                <w:lang w:val="es-ES"/>
              </w:rPr>
              <w:t>AMPARO</w:t>
            </w:r>
          </w:p>
        </w:tc>
        <w:tc>
          <w:tcPr>
            <w:tcW w:w="2977" w:type="dxa"/>
            <w:vAlign w:val="center"/>
          </w:tcPr>
          <w:p w14:paraId="5E4FBD7A" w14:textId="77777777" w:rsidR="00791763" w:rsidRPr="008E4913" w:rsidRDefault="00791763" w:rsidP="008E4913">
            <w:pPr>
              <w:spacing w:line="276" w:lineRule="auto"/>
              <w:ind w:right="141"/>
              <w:jc w:val="both"/>
              <w:rPr>
                <w:rFonts w:asciiTheme="minorHAnsi" w:eastAsia="Calibri" w:hAnsiTheme="minorHAnsi" w:cstheme="minorHAnsi"/>
                <w:b/>
                <w:lang w:val="es-ES"/>
              </w:rPr>
            </w:pPr>
            <w:r w:rsidRPr="008E4913">
              <w:rPr>
                <w:rFonts w:asciiTheme="minorHAnsi" w:hAnsiTheme="minorHAnsi" w:cstheme="minorHAnsi"/>
                <w:b/>
                <w:lang w:val="es-ES"/>
              </w:rPr>
              <w:t>SUFICIENCIA</w:t>
            </w:r>
          </w:p>
        </w:tc>
        <w:tc>
          <w:tcPr>
            <w:tcW w:w="2835" w:type="dxa"/>
            <w:vAlign w:val="center"/>
          </w:tcPr>
          <w:p w14:paraId="3424D32D" w14:textId="77777777" w:rsidR="00791763" w:rsidRPr="008E4913" w:rsidRDefault="00791763" w:rsidP="008E4913">
            <w:pPr>
              <w:spacing w:line="276" w:lineRule="auto"/>
              <w:ind w:right="141"/>
              <w:jc w:val="both"/>
              <w:rPr>
                <w:rFonts w:asciiTheme="minorHAnsi" w:eastAsia="Calibri" w:hAnsiTheme="minorHAnsi" w:cstheme="minorHAnsi"/>
                <w:b/>
                <w:lang w:val="es-ES"/>
              </w:rPr>
            </w:pPr>
            <w:r w:rsidRPr="008E4913">
              <w:rPr>
                <w:rFonts w:asciiTheme="minorHAnsi" w:hAnsiTheme="minorHAnsi" w:cstheme="minorHAnsi"/>
                <w:b/>
                <w:lang w:val="es-ES"/>
              </w:rPr>
              <w:t>VIGENCIA</w:t>
            </w:r>
          </w:p>
        </w:tc>
      </w:tr>
      <w:tr w:rsidR="004F576F" w:rsidRPr="008E4913" w14:paraId="52757FC7" w14:textId="77777777" w:rsidTr="00C22513">
        <w:trPr>
          <w:jc w:val="center"/>
        </w:trPr>
        <w:tc>
          <w:tcPr>
            <w:tcW w:w="2410" w:type="dxa"/>
          </w:tcPr>
          <w:p w14:paraId="68BA975D" w14:textId="656F7E74" w:rsidR="00791763" w:rsidRPr="008E4913" w:rsidRDefault="00791763" w:rsidP="008E4913">
            <w:pPr>
              <w:spacing w:line="276" w:lineRule="auto"/>
              <w:ind w:right="141"/>
              <w:jc w:val="both"/>
              <w:rPr>
                <w:rFonts w:asciiTheme="minorHAnsi" w:hAnsiTheme="minorHAnsi" w:cstheme="minorHAnsi"/>
                <w:lang w:val="es-ES"/>
              </w:rPr>
            </w:pPr>
            <w:r w:rsidRPr="008E4913">
              <w:rPr>
                <w:rFonts w:asciiTheme="minorHAnsi" w:hAnsiTheme="minorHAnsi" w:cstheme="minorHAnsi"/>
                <w:bCs/>
                <w:lang w:val="es-ES"/>
              </w:rPr>
              <w:t xml:space="preserve">Cumplimiento: </w:t>
            </w:r>
          </w:p>
        </w:tc>
        <w:tc>
          <w:tcPr>
            <w:tcW w:w="2977" w:type="dxa"/>
          </w:tcPr>
          <w:p w14:paraId="594DC119" w14:textId="77777777" w:rsidR="00791763" w:rsidRPr="008E4913" w:rsidRDefault="00791763" w:rsidP="008E4913">
            <w:pPr>
              <w:spacing w:line="276" w:lineRule="auto"/>
              <w:ind w:right="141"/>
              <w:jc w:val="both"/>
              <w:rPr>
                <w:rFonts w:asciiTheme="minorHAnsi" w:hAnsiTheme="minorHAnsi" w:cstheme="minorHAnsi"/>
                <w:lang w:val="es-ES"/>
              </w:rPr>
            </w:pPr>
            <w:r w:rsidRPr="008E4913">
              <w:rPr>
                <w:rFonts w:asciiTheme="minorHAnsi" w:hAnsiTheme="minorHAnsi" w:cstheme="minorHAnsi"/>
                <w:lang w:val="es-ES"/>
              </w:rPr>
              <w:t>20%</w:t>
            </w:r>
          </w:p>
          <w:p w14:paraId="16F5AEA8" w14:textId="77777777" w:rsidR="00791763" w:rsidRPr="008E4913" w:rsidRDefault="00791763" w:rsidP="008E4913">
            <w:pPr>
              <w:spacing w:line="276" w:lineRule="auto"/>
              <w:ind w:right="141" w:firstLine="708"/>
              <w:jc w:val="both"/>
              <w:rPr>
                <w:rFonts w:asciiTheme="minorHAnsi" w:hAnsiTheme="minorHAnsi" w:cstheme="minorHAnsi"/>
                <w:lang w:val="es-ES"/>
              </w:rPr>
            </w:pPr>
          </w:p>
        </w:tc>
        <w:tc>
          <w:tcPr>
            <w:tcW w:w="2835" w:type="dxa"/>
          </w:tcPr>
          <w:p w14:paraId="6A3A1CF3" w14:textId="23AC607B" w:rsidR="00791763" w:rsidRPr="008E4913" w:rsidRDefault="00B6626B" w:rsidP="008E4913">
            <w:pPr>
              <w:spacing w:line="276" w:lineRule="auto"/>
              <w:ind w:right="141"/>
              <w:jc w:val="both"/>
              <w:rPr>
                <w:rFonts w:asciiTheme="minorHAnsi" w:hAnsiTheme="minorHAnsi" w:cstheme="minorHAnsi"/>
                <w:lang w:val="es-ES"/>
              </w:rPr>
            </w:pPr>
            <w:r w:rsidRPr="008E4913">
              <w:rPr>
                <w:rFonts w:asciiTheme="minorHAnsi" w:hAnsiTheme="minorHAnsi" w:cstheme="minorHAnsi"/>
                <w:lang w:val="es-ES"/>
              </w:rPr>
              <w:t>C</w:t>
            </w:r>
            <w:r w:rsidR="00791763" w:rsidRPr="008E4913">
              <w:rPr>
                <w:rFonts w:asciiTheme="minorHAnsi" w:hAnsiTheme="minorHAnsi" w:cstheme="minorHAnsi"/>
                <w:lang w:val="es-ES"/>
              </w:rPr>
              <w:t>on una vigencia igual a la duración del contrato y seis (6) meses más</w:t>
            </w:r>
          </w:p>
        </w:tc>
      </w:tr>
      <w:tr w:rsidR="004F576F" w:rsidRPr="008E4913" w14:paraId="7E60C8CF" w14:textId="77777777" w:rsidTr="00C22513">
        <w:trPr>
          <w:jc w:val="center"/>
        </w:trPr>
        <w:tc>
          <w:tcPr>
            <w:tcW w:w="2410" w:type="dxa"/>
          </w:tcPr>
          <w:p w14:paraId="00B3C58C" w14:textId="015310F8" w:rsidR="00791763" w:rsidRPr="008E4913" w:rsidRDefault="00791763" w:rsidP="008E4913">
            <w:pPr>
              <w:spacing w:line="276" w:lineRule="auto"/>
              <w:ind w:right="141"/>
              <w:jc w:val="both"/>
              <w:rPr>
                <w:rFonts w:asciiTheme="minorHAnsi" w:hAnsiTheme="minorHAnsi" w:cstheme="minorHAnsi"/>
                <w:lang w:val="es-ES"/>
              </w:rPr>
            </w:pPr>
            <w:r w:rsidRPr="008E4913">
              <w:rPr>
                <w:rFonts w:asciiTheme="minorHAnsi" w:hAnsiTheme="minorHAnsi" w:cstheme="minorHAnsi"/>
                <w:bCs/>
                <w:lang w:val="es-ES"/>
              </w:rPr>
              <w:t xml:space="preserve">Calidad del servicio / bienes y/o equipos </w:t>
            </w:r>
          </w:p>
        </w:tc>
        <w:tc>
          <w:tcPr>
            <w:tcW w:w="2977" w:type="dxa"/>
          </w:tcPr>
          <w:p w14:paraId="0BAE2D95" w14:textId="77777777" w:rsidR="00791763" w:rsidRPr="008E4913" w:rsidRDefault="00791763" w:rsidP="008E4913">
            <w:pPr>
              <w:spacing w:line="276" w:lineRule="auto"/>
              <w:ind w:right="141"/>
              <w:jc w:val="both"/>
              <w:rPr>
                <w:rFonts w:asciiTheme="minorHAnsi" w:hAnsiTheme="minorHAnsi" w:cstheme="minorHAnsi"/>
                <w:lang w:val="es-ES"/>
              </w:rPr>
            </w:pPr>
            <w:r w:rsidRPr="008E4913">
              <w:rPr>
                <w:rFonts w:asciiTheme="minorHAnsi" w:hAnsiTheme="minorHAnsi" w:cstheme="minorHAnsi"/>
                <w:lang w:val="es-ES"/>
              </w:rPr>
              <w:t>20%</w:t>
            </w:r>
          </w:p>
        </w:tc>
        <w:tc>
          <w:tcPr>
            <w:tcW w:w="2835" w:type="dxa"/>
          </w:tcPr>
          <w:p w14:paraId="34175691" w14:textId="5F7F496A" w:rsidR="00791763" w:rsidRPr="008E4913" w:rsidRDefault="00B6626B" w:rsidP="008E4913">
            <w:pPr>
              <w:spacing w:line="276" w:lineRule="auto"/>
              <w:ind w:right="141"/>
              <w:jc w:val="both"/>
              <w:rPr>
                <w:rFonts w:asciiTheme="minorHAnsi" w:hAnsiTheme="minorHAnsi" w:cstheme="minorHAnsi"/>
                <w:lang w:val="es-ES"/>
              </w:rPr>
            </w:pPr>
            <w:r w:rsidRPr="008E4913">
              <w:rPr>
                <w:rFonts w:asciiTheme="minorHAnsi" w:hAnsiTheme="minorHAnsi" w:cstheme="minorHAnsi"/>
                <w:lang w:val="es-ES"/>
              </w:rPr>
              <w:t>C</w:t>
            </w:r>
            <w:r w:rsidR="00791763" w:rsidRPr="008E4913">
              <w:rPr>
                <w:rFonts w:asciiTheme="minorHAnsi" w:hAnsiTheme="minorHAnsi" w:cstheme="minorHAnsi"/>
                <w:lang w:val="es-ES"/>
              </w:rPr>
              <w:t>on una vigencia igual a la duración del contrato y seis (6) meses más</w:t>
            </w:r>
          </w:p>
        </w:tc>
      </w:tr>
      <w:tr w:rsidR="004F576F" w:rsidRPr="008E4913" w14:paraId="2313213C" w14:textId="77777777" w:rsidTr="00C22513">
        <w:trPr>
          <w:jc w:val="center"/>
        </w:trPr>
        <w:tc>
          <w:tcPr>
            <w:tcW w:w="2410" w:type="dxa"/>
          </w:tcPr>
          <w:p w14:paraId="6204A45F" w14:textId="6ABEB1FD" w:rsidR="00791763" w:rsidRPr="008E4913" w:rsidRDefault="00791763" w:rsidP="008E4913">
            <w:pPr>
              <w:spacing w:line="276" w:lineRule="auto"/>
              <w:ind w:right="141"/>
              <w:jc w:val="both"/>
              <w:rPr>
                <w:rFonts w:asciiTheme="minorHAnsi" w:hAnsiTheme="minorHAnsi" w:cstheme="minorHAnsi"/>
                <w:bCs/>
                <w:lang w:val="es-ES"/>
              </w:rPr>
            </w:pPr>
            <w:r w:rsidRPr="008E4913">
              <w:rPr>
                <w:rFonts w:asciiTheme="minorHAnsi" w:hAnsiTheme="minorHAnsi" w:cstheme="minorHAnsi"/>
                <w:bCs/>
                <w:lang w:val="es-ES"/>
              </w:rPr>
              <w:t xml:space="preserve">Estabilidad de obra: </w:t>
            </w:r>
          </w:p>
        </w:tc>
        <w:tc>
          <w:tcPr>
            <w:tcW w:w="2977" w:type="dxa"/>
          </w:tcPr>
          <w:p w14:paraId="6722B9A2" w14:textId="77777777" w:rsidR="00791763" w:rsidRPr="008E4913" w:rsidRDefault="00791763" w:rsidP="008E4913">
            <w:pPr>
              <w:spacing w:line="276" w:lineRule="auto"/>
              <w:ind w:right="141"/>
              <w:jc w:val="both"/>
              <w:rPr>
                <w:rFonts w:asciiTheme="minorHAnsi" w:hAnsiTheme="minorHAnsi" w:cstheme="minorHAnsi"/>
                <w:lang w:val="es-ES"/>
              </w:rPr>
            </w:pPr>
            <w:r w:rsidRPr="008E4913">
              <w:rPr>
                <w:rFonts w:asciiTheme="minorHAnsi" w:hAnsiTheme="minorHAnsi" w:cstheme="minorHAnsi"/>
                <w:lang w:val="es-ES"/>
              </w:rPr>
              <w:t>10%</w:t>
            </w:r>
          </w:p>
        </w:tc>
        <w:tc>
          <w:tcPr>
            <w:tcW w:w="2835" w:type="dxa"/>
          </w:tcPr>
          <w:p w14:paraId="3A3875FC" w14:textId="7197B406" w:rsidR="00791763" w:rsidRPr="008E4913" w:rsidRDefault="00B6626B" w:rsidP="008E4913">
            <w:pPr>
              <w:spacing w:line="276" w:lineRule="auto"/>
              <w:ind w:right="141"/>
              <w:jc w:val="both"/>
              <w:rPr>
                <w:rFonts w:asciiTheme="minorHAnsi" w:hAnsiTheme="minorHAnsi" w:cstheme="minorHAnsi"/>
                <w:lang w:val="es-ES"/>
              </w:rPr>
            </w:pPr>
            <w:r w:rsidRPr="008E4913">
              <w:rPr>
                <w:rFonts w:asciiTheme="minorHAnsi" w:hAnsiTheme="minorHAnsi" w:cstheme="minorHAnsi"/>
                <w:lang w:val="es-ES"/>
              </w:rPr>
              <w:t xml:space="preserve">Contados desde el recibo a satisfacción del proyecto </w:t>
            </w:r>
            <w:r w:rsidR="00791763" w:rsidRPr="008E4913">
              <w:rPr>
                <w:rFonts w:asciiTheme="minorHAnsi" w:hAnsiTheme="minorHAnsi" w:cstheme="minorHAnsi"/>
                <w:lang w:val="es-ES"/>
              </w:rPr>
              <w:t>y cinco (5) años más.</w:t>
            </w:r>
          </w:p>
        </w:tc>
      </w:tr>
      <w:tr w:rsidR="004F576F" w:rsidRPr="008E4913" w14:paraId="35E9EA8B" w14:textId="77777777" w:rsidTr="00C22513">
        <w:trPr>
          <w:jc w:val="center"/>
        </w:trPr>
        <w:tc>
          <w:tcPr>
            <w:tcW w:w="2410" w:type="dxa"/>
          </w:tcPr>
          <w:p w14:paraId="2FEEC8B9" w14:textId="77777777" w:rsidR="00791763" w:rsidRPr="008E4913" w:rsidRDefault="00791763" w:rsidP="008E4913">
            <w:pPr>
              <w:spacing w:line="276" w:lineRule="auto"/>
              <w:ind w:right="141"/>
              <w:jc w:val="both"/>
              <w:rPr>
                <w:rFonts w:asciiTheme="minorHAnsi" w:hAnsiTheme="minorHAnsi" w:cstheme="minorHAnsi"/>
                <w:bCs/>
                <w:lang w:val="es-ES"/>
              </w:rPr>
            </w:pPr>
            <w:r w:rsidRPr="008E4913">
              <w:rPr>
                <w:rFonts w:asciiTheme="minorHAnsi" w:hAnsiTheme="minorHAnsi" w:cstheme="minorHAnsi"/>
                <w:bCs/>
                <w:lang w:val="es-ES"/>
              </w:rPr>
              <w:lastRenderedPageBreak/>
              <w:t>Salarios, prestaciones sociales e indemnizaciones al personal: (si aplica)</w:t>
            </w:r>
          </w:p>
        </w:tc>
        <w:tc>
          <w:tcPr>
            <w:tcW w:w="2977" w:type="dxa"/>
          </w:tcPr>
          <w:p w14:paraId="76973772" w14:textId="77777777" w:rsidR="00791763" w:rsidRPr="008E4913" w:rsidRDefault="00791763" w:rsidP="008E4913">
            <w:pPr>
              <w:spacing w:line="276" w:lineRule="auto"/>
              <w:ind w:right="141"/>
              <w:jc w:val="both"/>
              <w:rPr>
                <w:rFonts w:asciiTheme="minorHAnsi" w:hAnsiTheme="minorHAnsi" w:cstheme="minorHAnsi"/>
                <w:lang w:val="es-ES"/>
              </w:rPr>
            </w:pPr>
            <w:r w:rsidRPr="008E4913">
              <w:rPr>
                <w:rFonts w:asciiTheme="minorHAnsi" w:hAnsiTheme="minorHAnsi" w:cstheme="minorHAnsi"/>
                <w:lang w:val="es-ES"/>
              </w:rPr>
              <w:t>10%</w:t>
            </w:r>
          </w:p>
        </w:tc>
        <w:tc>
          <w:tcPr>
            <w:tcW w:w="2835" w:type="dxa"/>
          </w:tcPr>
          <w:p w14:paraId="2237133E" w14:textId="7AF6016F" w:rsidR="00791763" w:rsidRPr="008E4913" w:rsidRDefault="00B6626B" w:rsidP="008E4913">
            <w:pPr>
              <w:spacing w:line="276" w:lineRule="auto"/>
              <w:ind w:right="141"/>
              <w:jc w:val="both"/>
              <w:rPr>
                <w:rFonts w:asciiTheme="minorHAnsi" w:hAnsiTheme="minorHAnsi" w:cstheme="minorHAnsi"/>
                <w:lang w:val="es-ES"/>
              </w:rPr>
            </w:pPr>
            <w:r w:rsidRPr="008E4913">
              <w:rPr>
                <w:rFonts w:asciiTheme="minorHAnsi" w:hAnsiTheme="minorHAnsi" w:cstheme="minorHAnsi"/>
              </w:rPr>
              <w:t>C</w:t>
            </w:r>
            <w:r w:rsidR="00791763" w:rsidRPr="008E4913">
              <w:rPr>
                <w:rFonts w:asciiTheme="minorHAnsi" w:hAnsiTheme="minorHAnsi" w:cstheme="minorHAnsi"/>
              </w:rPr>
              <w:t>on vigencia igual al plazo del contrato y tres (3) años más</w:t>
            </w:r>
          </w:p>
        </w:tc>
      </w:tr>
      <w:tr w:rsidR="004F576F" w:rsidRPr="008E4913" w14:paraId="55D440DB" w14:textId="77777777" w:rsidTr="00C22513">
        <w:trPr>
          <w:jc w:val="center"/>
        </w:trPr>
        <w:tc>
          <w:tcPr>
            <w:tcW w:w="2410" w:type="dxa"/>
          </w:tcPr>
          <w:p w14:paraId="69D7B919" w14:textId="77777777" w:rsidR="00791763" w:rsidRPr="008E4913" w:rsidRDefault="00791763" w:rsidP="008E4913">
            <w:pPr>
              <w:spacing w:line="276" w:lineRule="auto"/>
              <w:ind w:right="141"/>
              <w:jc w:val="both"/>
              <w:rPr>
                <w:rFonts w:asciiTheme="minorHAnsi" w:hAnsiTheme="minorHAnsi" w:cstheme="minorHAnsi"/>
              </w:rPr>
            </w:pPr>
            <w:r w:rsidRPr="008E4913">
              <w:rPr>
                <w:rFonts w:asciiTheme="minorHAnsi" w:hAnsiTheme="minorHAnsi" w:cstheme="minorHAnsi"/>
                <w:bCs/>
                <w:lang w:val="es-ES"/>
              </w:rPr>
              <w:t>Responsabilidad civil extracontractual: (si aplica)</w:t>
            </w:r>
          </w:p>
        </w:tc>
        <w:tc>
          <w:tcPr>
            <w:tcW w:w="2977" w:type="dxa"/>
          </w:tcPr>
          <w:p w14:paraId="49E98501" w14:textId="72C724E5" w:rsidR="00791763" w:rsidRPr="008E4913" w:rsidRDefault="00791763" w:rsidP="008E4913">
            <w:pPr>
              <w:shd w:val="clear" w:color="auto" w:fill="FFFFFF"/>
              <w:spacing w:line="276" w:lineRule="auto"/>
              <w:ind w:right="141"/>
              <w:jc w:val="both"/>
              <w:rPr>
                <w:rFonts w:asciiTheme="minorHAnsi" w:hAnsiTheme="minorHAnsi" w:cstheme="minorHAnsi"/>
              </w:rPr>
            </w:pPr>
            <w:r w:rsidRPr="008E4913">
              <w:rPr>
                <w:rFonts w:asciiTheme="minorHAnsi" w:hAnsiTheme="minorHAnsi" w:cstheme="minorHAnsi"/>
              </w:rPr>
              <w:t>Cuatrocientos (400) SMMLV para contratos cuyo valor sea superior a dos mil quinientos (2.500) SMMLV e inferior o igual a cinco mil (5.000) SMMLV.</w:t>
            </w:r>
          </w:p>
          <w:p w14:paraId="2652F2B8" w14:textId="49143E40" w:rsidR="00791763" w:rsidRPr="008E4913" w:rsidRDefault="00791763" w:rsidP="008E4913">
            <w:pPr>
              <w:shd w:val="clear" w:color="auto" w:fill="FFFFFF"/>
              <w:spacing w:line="276" w:lineRule="auto"/>
              <w:ind w:right="141"/>
              <w:jc w:val="both"/>
              <w:rPr>
                <w:rFonts w:asciiTheme="minorHAnsi" w:hAnsiTheme="minorHAnsi" w:cstheme="minorHAnsi"/>
              </w:rPr>
            </w:pPr>
          </w:p>
        </w:tc>
        <w:tc>
          <w:tcPr>
            <w:tcW w:w="2835" w:type="dxa"/>
          </w:tcPr>
          <w:p w14:paraId="57363676" w14:textId="7D1175C0" w:rsidR="00791763" w:rsidRPr="008E4913" w:rsidRDefault="00791763" w:rsidP="008E4913">
            <w:pPr>
              <w:spacing w:line="276" w:lineRule="auto"/>
              <w:ind w:right="141"/>
              <w:jc w:val="both"/>
              <w:rPr>
                <w:rFonts w:asciiTheme="minorHAnsi" w:hAnsiTheme="minorHAnsi" w:cstheme="minorHAnsi"/>
              </w:rPr>
            </w:pPr>
            <w:r w:rsidRPr="008E4913">
              <w:rPr>
                <w:rFonts w:asciiTheme="minorHAnsi" w:hAnsiTheme="minorHAnsi" w:cstheme="minorHAnsi"/>
              </w:rPr>
              <w:t xml:space="preserve">Su vigencia será igual al </w:t>
            </w:r>
            <w:r w:rsidR="004F576F" w:rsidRPr="008E4913">
              <w:rPr>
                <w:rFonts w:asciiTheme="minorHAnsi" w:hAnsiTheme="minorHAnsi" w:cstheme="minorHAnsi"/>
              </w:rPr>
              <w:t>plazo del</w:t>
            </w:r>
            <w:r w:rsidRPr="008E4913">
              <w:rPr>
                <w:rFonts w:asciiTheme="minorHAnsi" w:hAnsiTheme="minorHAnsi" w:cstheme="minorHAnsi"/>
              </w:rPr>
              <w:t xml:space="preserve"> contrato.</w:t>
            </w:r>
          </w:p>
        </w:tc>
      </w:tr>
      <w:bookmarkEnd w:id="2"/>
    </w:tbl>
    <w:p w14:paraId="3895F279" w14:textId="77777777" w:rsidR="00791763" w:rsidRPr="008E4913" w:rsidRDefault="00791763" w:rsidP="008E4913">
      <w:pPr>
        <w:spacing w:after="0"/>
        <w:ind w:right="141"/>
        <w:jc w:val="both"/>
        <w:rPr>
          <w:rFonts w:eastAsia="Times New Roman" w:cstheme="minorHAnsi"/>
          <w:lang w:eastAsia="es-CO"/>
        </w:rPr>
      </w:pPr>
    </w:p>
    <w:p w14:paraId="3F6279FF" w14:textId="7C1B61F5" w:rsidR="00775CD7" w:rsidRPr="008E4913" w:rsidRDefault="008F6703" w:rsidP="008E4913">
      <w:pPr>
        <w:spacing w:after="0"/>
        <w:ind w:right="141"/>
        <w:jc w:val="both"/>
        <w:rPr>
          <w:rFonts w:cstheme="minorHAnsi"/>
          <w:color w:val="202124"/>
          <w:shd w:val="clear" w:color="auto" w:fill="FFFFFF"/>
        </w:rPr>
      </w:pPr>
      <w:bookmarkStart w:id="3" w:name="_Hlk207867001"/>
      <w:r w:rsidRPr="008E4913">
        <w:rPr>
          <w:rFonts w:cstheme="minorHAnsi"/>
          <w:b/>
          <w:color w:val="202124"/>
          <w:shd w:val="clear" w:color="auto" w:fill="FFFFFF"/>
        </w:rPr>
        <w:t>PARÁGRAFO</w:t>
      </w:r>
      <w:r w:rsidR="00775CD7" w:rsidRPr="008E4913">
        <w:rPr>
          <w:rFonts w:cstheme="minorHAnsi"/>
          <w:b/>
          <w:color w:val="202124"/>
          <w:shd w:val="clear" w:color="auto" w:fill="FFFFFF"/>
        </w:rPr>
        <w:t xml:space="preserve"> 1</w:t>
      </w:r>
      <w:r w:rsidR="00775CD7" w:rsidRPr="008E4913">
        <w:rPr>
          <w:rFonts w:cstheme="minorHAnsi"/>
          <w:color w:val="202124"/>
          <w:shd w:val="clear" w:color="auto" w:fill="FFFFFF"/>
        </w:rPr>
        <w:t xml:space="preserve">: El contratista </w:t>
      </w:r>
      <w:r w:rsidR="00330E56" w:rsidRPr="008E4913">
        <w:rPr>
          <w:rFonts w:cstheme="minorHAnsi"/>
          <w:color w:val="202124"/>
          <w:shd w:val="clear" w:color="auto" w:fill="FFFFFF"/>
        </w:rPr>
        <w:t>deberá modificar</w:t>
      </w:r>
      <w:r w:rsidR="00775CD7" w:rsidRPr="008E4913">
        <w:rPr>
          <w:rFonts w:cstheme="minorHAnsi"/>
          <w:color w:val="202124"/>
          <w:shd w:val="clear" w:color="auto" w:fill="FFFFFF"/>
        </w:rPr>
        <w:t xml:space="preserve"> el monto de la garantía cada vez que sea necesario, </w:t>
      </w:r>
      <w:r w:rsidR="00C22513" w:rsidRPr="008E4913">
        <w:rPr>
          <w:rFonts w:cstheme="minorHAnsi"/>
          <w:color w:val="202124"/>
          <w:shd w:val="clear" w:color="auto" w:fill="FFFFFF"/>
        </w:rPr>
        <w:t>debido al</w:t>
      </w:r>
      <w:r w:rsidR="00775CD7" w:rsidRPr="008E4913">
        <w:rPr>
          <w:rFonts w:cstheme="minorHAnsi"/>
          <w:color w:val="202124"/>
          <w:shd w:val="clear" w:color="auto" w:fill="FFFFFF"/>
        </w:rPr>
        <w:t xml:space="preserve"> incremento del contrato o la afectación por reclamaciones. Si el contratista se negare a constituir o a reponer la garantía exigida, la ESU directamente solicitará a la Compañía de Seguros la modificación de </w:t>
      </w:r>
      <w:r w:rsidR="00C22513" w:rsidRPr="008E4913">
        <w:rPr>
          <w:rFonts w:cstheme="minorHAnsi"/>
          <w:color w:val="202124"/>
          <w:shd w:val="clear" w:color="auto" w:fill="FFFFFF"/>
        </w:rPr>
        <w:t>esta</w:t>
      </w:r>
      <w:r w:rsidR="00775CD7" w:rsidRPr="008E4913">
        <w:rPr>
          <w:rFonts w:cstheme="minorHAnsi"/>
          <w:color w:val="202124"/>
          <w:shd w:val="clear" w:color="auto" w:fill="FFFFFF"/>
        </w:rPr>
        <w:t>, además podrá dar por terminado el contrato en el estado en que se encuentre, sin que haya lugar a reconocer o pagar indemnización alguna.</w:t>
      </w:r>
    </w:p>
    <w:p w14:paraId="4BF68BC7" w14:textId="77777777" w:rsidR="008E4913" w:rsidRPr="008E4913" w:rsidRDefault="008E4913" w:rsidP="008E4913">
      <w:pPr>
        <w:spacing w:after="0"/>
        <w:ind w:right="141"/>
        <w:jc w:val="both"/>
        <w:rPr>
          <w:rFonts w:cstheme="minorHAnsi"/>
          <w:b/>
          <w:color w:val="202124"/>
          <w:shd w:val="clear" w:color="auto" w:fill="FFFFFF"/>
        </w:rPr>
      </w:pPr>
    </w:p>
    <w:p w14:paraId="245AD283" w14:textId="3430B758" w:rsidR="00775CD7" w:rsidRPr="008E4913" w:rsidRDefault="008F6703" w:rsidP="008E4913">
      <w:pPr>
        <w:spacing w:after="0"/>
        <w:ind w:right="141"/>
        <w:jc w:val="both"/>
        <w:rPr>
          <w:rFonts w:cstheme="minorHAnsi"/>
          <w:color w:val="202124"/>
          <w:shd w:val="clear" w:color="auto" w:fill="FFFFFF"/>
        </w:rPr>
      </w:pPr>
      <w:r w:rsidRPr="008E4913">
        <w:rPr>
          <w:rFonts w:cstheme="minorHAnsi"/>
          <w:b/>
          <w:color w:val="202124"/>
          <w:shd w:val="clear" w:color="auto" w:fill="FFFFFF"/>
        </w:rPr>
        <w:t>PARÁGRAFO</w:t>
      </w:r>
      <w:r w:rsidR="00042849" w:rsidRPr="008E4913">
        <w:rPr>
          <w:rFonts w:cstheme="minorHAnsi"/>
          <w:b/>
          <w:color w:val="202124"/>
          <w:shd w:val="clear" w:color="auto" w:fill="FFFFFF"/>
        </w:rPr>
        <w:t xml:space="preserve"> 2</w:t>
      </w:r>
      <w:r w:rsidR="00042849" w:rsidRPr="008E4913">
        <w:rPr>
          <w:rFonts w:cstheme="minorHAnsi"/>
          <w:color w:val="202124"/>
          <w:shd w:val="clear" w:color="auto" w:fill="FFFFFF"/>
        </w:rPr>
        <w:t>: Al recibo del contrato, el contratista contará con máximo dos (2) días hábiles para la constitución de la póliza única de cumplimiento y entrega de la documentación respectiva.</w:t>
      </w:r>
    </w:p>
    <w:bookmarkEnd w:id="3"/>
    <w:p w14:paraId="0A5C16E0" w14:textId="77777777" w:rsidR="004F576F" w:rsidRPr="008E4913" w:rsidRDefault="004F576F" w:rsidP="008E4913">
      <w:pPr>
        <w:spacing w:after="0"/>
        <w:ind w:right="141"/>
        <w:jc w:val="both"/>
        <w:rPr>
          <w:rFonts w:cstheme="minorHAnsi"/>
          <w:color w:val="202124"/>
          <w:shd w:val="clear" w:color="auto" w:fill="FFFFFF"/>
        </w:rPr>
      </w:pPr>
    </w:p>
    <w:p w14:paraId="4A9E50B1" w14:textId="6AD5C597" w:rsidR="005945A6" w:rsidRPr="008E4913" w:rsidRDefault="005945A6" w:rsidP="008E4913">
      <w:pPr>
        <w:pStyle w:val="Ttulo2"/>
        <w:spacing w:before="0"/>
        <w:ind w:right="141"/>
        <w:jc w:val="both"/>
        <w:rPr>
          <w:rFonts w:asciiTheme="minorHAnsi" w:eastAsia="Times New Roman" w:hAnsiTheme="minorHAnsi" w:cstheme="minorHAnsi"/>
          <w:color w:val="auto"/>
          <w:sz w:val="22"/>
          <w:szCs w:val="22"/>
          <w:lang w:eastAsia="es-CO"/>
        </w:rPr>
      </w:pPr>
      <w:r w:rsidRPr="008E4913">
        <w:rPr>
          <w:rFonts w:asciiTheme="minorHAnsi" w:eastAsia="Times New Roman" w:hAnsiTheme="minorHAnsi" w:cstheme="minorHAnsi"/>
          <w:color w:val="auto"/>
          <w:sz w:val="22"/>
          <w:szCs w:val="22"/>
          <w:lang w:eastAsia="es-CO"/>
        </w:rPr>
        <w:t>OBLIGACIONES DEL CONTRATANTE</w:t>
      </w:r>
    </w:p>
    <w:p w14:paraId="77757810" w14:textId="6F2ED6E3" w:rsidR="00B50925" w:rsidRPr="008E4913" w:rsidRDefault="00B50925" w:rsidP="008E4913">
      <w:pPr>
        <w:spacing w:after="0"/>
        <w:ind w:right="141"/>
        <w:jc w:val="both"/>
        <w:rPr>
          <w:rFonts w:eastAsia="Times New Roman" w:cstheme="minorHAnsi"/>
          <w:lang w:eastAsia="es-CO"/>
        </w:rPr>
      </w:pPr>
      <w:r w:rsidRPr="008E4913">
        <w:rPr>
          <w:rFonts w:eastAsia="Times New Roman" w:cstheme="minorHAnsi"/>
          <w:lang w:eastAsia="es-CO"/>
        </w:rPr>
        <w:t>La ESU en d</w:t>
      </w:r>
      <w:r w:rsidR="00F663C2" w:rsidRPr="008E4913">
        <w:rPr>
          <w:rFonts w:eastAsia="Times New Roman" w:cstheme="minorHAnsi"/>
          <w:lang w:eastAsia="es-CO"/>
        </w:rPr>
        <w:t>esarrollo del presente contrato</w:t>
      </w:r>
      <w:r w:rsidRPr="008E4913">
        <w:rPr>
          <w:rFonts w:eastAsia="Times New Roman" w:cstheme="minorHAnsi"/>
          <w:lang w:eastAsia="es-CO"/>
        </w:rPr>
        <w:t xml:space="preserve"> tendrá los siguientes derechos y deberes: </w:t>
      </w:r>
      <w:r w:rsidRPr="008E4913">
        <w:rPr>
          <w:rFonts w:eastAsia="Times New Roman" w:cstheme="minorHAnsi"/>
          <w:b/>
          <w:lang w:eastAsia="es-CO"/>
        </w:rPr>
        <w:t>1)</w:t>
      </w:r>
      <w:r w:rsidRPr="008E4913">
        <w:rPr>
          <w:rFonts w:eastAsia="Times New Roman" w:cstheme="minorHAnsi"/>
          <w:lang w:eastAsia="es-CO"/>
        </w:rPr>
        <w:t xml:space="preserve"> Exigir al </w:t>
      </w:r>
      <w:r w:rsidR="00976B7F" w:rsidRPr="008E4913">
        <w:rPr>
          <w:rFonts w:eastAsia="Times New Roman" w:cstheme="minorHAnsi"/>
          <w:lang w:eastAsia="es-CO"/>
        </w:rPr>
        <w:t>contratista</w:t>
      </w:r>
      <w:r w:rsidR="00D212E6" w:rsidRPr="008E4913">
        <w:rPr>
          <w:rFonts w:eastAsia="Times New Roman" w:cstheme="minorHAnsi"/>
          <w:lang w:eastAsia="es-CO"/>
        </w:rPr>
        <w:t xml:space="preserve"> </w:t>
      </w:r>
      <w:r w:rsidRPr="008E4913">
        <w:rPr>
          <w:rFonts w:eastAsia="Times New Roman" w:cstheme="minorHAnsi"/>
          <w:lang w:eastAsia="es-CO"/>
        </w:rPr>
        <w:t>la ejecución idónea y oportuna del objeto contratado.</w:t>
      </w:r>
      <w:r w:rsidR="00A01B85" w:rsidRPr="008E4913">
        <w:rPr>
          <w:rFonts w:cstheme="minorHAnsi"/>
        </w:rPr>
        <w:t xml:space="preserve"> </w:t>
      </w:r>
      <w:r w:rsidRPr="008E4913">
        <w:rPr>
          <w:rFonts w:eastAsia="Times New Roman" w:cstheme="minorHAnsi"/>
          <w:b/>
          <w:lang w:eastAsia="es-CO"/>
        </w:rPr>
        <w:t xml:space="preserve">2) </w:t>
      </w:r>
      <w:r w:rsidRPr="008E4913">
        <w:rPr>
          <w:rFonts w:eastAsia="Times New Roman" w:cstheme="minorHAnsi"/>
          <w:lang w:eastAsia="es-CO"/>
        </w:rPr>
        <w:t>Actualizar y adoptar las medidas necesarias cuando se produzcan fenómenos que alteren en su contra el equilibrio económico o financiero del contrato, previo informe del supervisor, sobre la ocurrencia de tales hechos</w:t>
      </w:r>
      <w:r w:rsidR="00A01B85" w:rsidRPr="008E4913">
        <w:rPr>
          <w:rFonts w:eastAsia="Times New Roman" w:cstheme="minorHAnsi"/>
          <w:lang w:eastAsia="es-CO"/>
        </w:rPr>
        <w:t>.</w:t>
      </w:r>
      <w:r w:rsidRPr="008E4913">
        <w:rPr>
          <w:rFonts w:eastAsia="Times New Roman" w:cstheme="minorHAnsi"/>
          <w:lang w:eastAsia="es-CO"/>
        </w:rPr>
        <w:t xml:space="preserve"> </w:t>
      </w:r>
      <w:r w:rsidRPr="008E4913">
        <w:rPr>
          <w:rFonts w:eastAsia="Times New Roman" w:cstheme="minorHAnsi"/>
          <w:b/>
          <w:lang w:eastAsia="es-CO"/>
        </w:rPr>
        <w:t>3)</w:t>
      </w:r>
      <w:r w:rsidRPr="008E4913">
        <w:rPr>
          <w:rFonts w:eastAsia="Times New Roman" w:cstheme="minorHAnsi"/>
          <w:lang w:eastAsia="es-CO"/>
        </w:rPr>
        <w:t xml:space="preserve"> Adelantar las acciones conducentes a obtener la indemnización de los daños que sufran en desarrollo o con ocasión del contrato.</w:t>
      </w:r>
      <w:r w:rsidR="00A01B85" w:rsidRPr="008E4913">
        <w:rPr>
          <w:rFonts w:cstheme="minorHAnsi"/>
        </w:rPr>
        <w:t xml:space="preserve"> </w:t>
      </w:r>
      <w:r w:rsidRPr="008E4913">
        <w:rPr>
          <w:rFonts w:eastAsia="Times New Roman" w:cstheme="minorHAnsi"/>
          <w:b/>
          <w:lang w:eastAsia="es-CO"/>
        </w:rPr>
        <w:t>4)</w:t>
      </w:r>
      <w:r w:rsidRPr="008E4913">
        <w:rPr>
          <w:rFonts w:eastAsia="Times New Roman" w:cstheme="minorHAnsi"/>
          <w:lang w:eastAsia="es-CO"/>
        </w:rPr>
        <w:t xml:space="preserve"> Ejercer las acciones a que haya lugar, por las situaciones administrativas de la Entidad, como consecuencia del presente contrato.</w:t>
      </w:r>
      <w:r w:rsidR="00A01B85" w:rsidRPr="008E4913">
        <w:rPr>
          <w:rFonts w:cstheme="minorHAnsi"/>
        </w:rPr>
        <w:t xml:space="preserve"> </w:t>
      </w:r>
      <w:r w:rsidRPr="008E4913">
        <w:rPr>
          <w:rFonts w:eastAsia="Times New Roman" w:cstheme="minorHAnsi"/>
          <w:b/>
          <w:lang w:eastAsia="es-CO"/>
        </w:rPr>
        <w:t>5)</w:t>
      </w:r>
      <w:r w:rsidRPr="008E4913">
        <w:rPr>
          <w:rFonts w:eastAsia="Times New Roman" w:cstheme="minorHAnsi"/>
          <w:lang w:eastAsia="es-CO"/>
        </w:rPr>
        <w:t xml:space="preserve"> Pagar oportunamente al </w:t>
      </w:r>
      <w:r w:rsidR="00A8126E" w:rsidRPr="008E4913">
        <w:rPr>
          <w:rFonts w:eastAsia="Times New Roman" w:cstheme="minorHAnsi"/>
          <w:lang w:eastAsia="es-CO"/>
        </w:rPr>
        <w:t>contratista</w:t>
      </w:r>
      <w:r w:rsidRPr="008E4913">
        <w:rPr>
          <w:rFonts w:eastAsia="Times New Roman" w:cstheme="minorHAnsi"/>
          <w:lang w:eastAsia="es-CO"/>
        </w:rPr>
        <w:t xml:space="preserve"> el valor del contrato, de conformidad con lo establecido </w:t>
      </w:r>
      <w:r w:rsidR="00997CAF" w:rsidRPr="008E4913">
        <w:rPr>
          <w:rFonts w:eastAsia="Times New Roman" w:cstheme="minorHAnsi"/>
          <w:lang w:eastAsia="es-CO"/>
        </w:rPr>
        <w:t>en el contrato</w:t>
      </w:r>
      <w:r w:rsidRPr="008E4913">
        <w:rPr>
          <w:rFonts w:eastAsia="Times New Roman" w:cstheme="minorHAnsi"/>
          <w:lang w:eastAsia="es-CO"/>
        </w:rPr>
        <w:t>.</w:t>
      </w:r>
      <w:r w:rsidR="00A01B85" w:rsidRPr="008E4913">
        <w:rPr>
          <w:rFonts w:cstheme="minorHAnsi"/>
        </w:rPr>
        <w:t xml:space="preserve"> </w:t>
      </w:r>
      <w:r w:rsidRPr="008E4913">
        <w:rPr>
          <w:rFonts w:eastAsia="Times New Roman" w:cstheme="minorHAnsi"/>
          <w:b/>
          <w:lang w:eastAsia="es-CO"/>
        </w:rPr>
        <w:t>6)</w:t>
      </w:r>
      <w:r w:rsidRPr="008E4913">
        <w:rPr>
          <w:rFonts w:eastAsia="Times New Roman" w:cstheme="minorHAnsi"/>
          <w:lang w:eastAsia="es-CO"/>
        </w:rPr>
        <w:t xml:space="preserve"> </w:t>
      </w:r>
      <w:r w:rsidR="00997CAF" w:rsidRPr="008E4913">
        <w:rPr>
          <w:rFonts w:eastAsia="Times New Roman" w:cstheme="minorHAnsi"/>
          <w:lang w:eastAsia="es-CO"/>
        </w:rPr>
        <w:t>Facilitar</w:t>
      </w:r>
      <w:r w:rsidRPr="008E4913">
        <w:rPr>
          <w:rFonts w:eastAsia="Times New Roman" w:cstheme="minorHAnsi"/>
          <w:lang w:eastAsia="es-CO"/>
        </w:rPr>
        <w:t xml:space="preserve"> al </w:t>
      </w:r>
      <w:r w:rsidR="00976B7F" w:rsidRPr="008E4913">
        <w:rPr>
          <w:rFonts w:eastAsia="Times New Roman" w:cstheme="minorHAnsi"/>
          <w:lang w:eastAsia="es-CO"/>
        </w:rPr>
        <w:t>contratista</w:t>
      </w:r>
      <w:r w:rsidRPr="008E4913">
        <w:rPr>
          <w:rFonts w:eastAsia="Times New Roman" w:cstheme="minorHAnsi"/>
          <w:lang w:eastAsia="es-CO"/>
        </w:rPr>
        <w:t xml:space="preserve"> lo necesario para la adecuada ejecución del objeto contractual.</w:t>
      </w:r>
    </w:p>
    <w:p w14:paraId="631805EC" w14:textId="77777777" w:rsidR="004F576F" w:rsidRPr="008E4913" w:rsidRDefault="004F576F" w:rsidP="008E4913">
      <w:pPr>
        <w:spacing w:after="0"/>
        <w:ind w:right="141"/>
        <w:jc w:val="both"/>
        <w:rPr>
          <w:rFonts w:cstheme="minorHAnsi"/>
        </w:rPr>
      </w:pPr>
    </w:p>
    <w:p w14:paraId="72A04E24" w14:textId="6D945932" w:rsidR="00C25B7D" w:rsidRPr="008E4913" w:rsidRDefault="00325DA0" w:rsidP="008E4913">
      <w:pPr>
        <w:pStyle w:val="Ttulo2"/>
        <w:spacing w:before="0"/>
        <w:ind w:right="141"/>
        <w:jc w:val="both"/>
        <w:rPr>
          <w:rFonts w:asciiTheme="minorHAnsi" w:eastAsia="Times New Roman" w:hAnsiTheme="minorHAnsi" w:cstheme="minorHAnsi"/>
          <w:color w:val="auto"/>
          <w:sz w:val="22"/>
          <w:szCs w:val="22"/>
          <w:lang w:eastAsia="es-CO"/>
        </w:rPr>
      </w:pPr>
      <w:r w:rsidRPr="008E4913">
        <w:rPr>
          <w:rFonts w:asciiTheme="minorHAnsi" w:eastAsia="Times New Roman" w:hAnsiTheme="minorHAnsi" w:cstheme="minorHAnsi"/>
          <w:color w:val="auto"/>
          <w:sz w:val="22"/>
          <w:szCs w:val="22"/>
          <w:lang w:eastAsia="es-CO"/>
        </w:rPr>
        <w:t>OBLIGACIONES DEL CONTRATISTA</w:t>
      </w:r>
    </w:p>
    <w:p w14:paraId="104C8278" w14:textId="2858D60E" w:rsidR="001D77D4" w:rsidRPr="008E4913" w:rsidRDefault="00B50925" w:rsidP="008E4913">
      <w:pPr>
        <w:spacing w:after="0"/>
        <w:ind w:right="141"/>
        <w:jc w:val="both"/>
        <w:rPr>
          <w:rFonts w:cstheme="minorHAnsi"/>
          <w:color w:val="000000"/>
          <w:lang w:val="es-MX" w:eastAsia="es-CO"/>
        </w:rPr>
      </w:pPr>
      <w:r w:rsidRPr="008E4913">
        <w:rPr>
          <w:rFonts w:eastAsia="Times New Roman" w:cstheme="minorHAnsi"/>
          <w:color w:val="000000"/>
          <w:lang w:eastAsia="es-CO"/>
        </w:rPr>
        <w:t xml:space="preserve">El </w:t>
      </w:r>
      <w:r w:rsidR="00C90F05" w:rsidRPr="008E4913">
        <w:rPr>
          <w:rFonts w:eastAsia="Times New Roman" w:cstheme="minorHAnsi"/>
          <w:color w:val="000000"/>
          <w:lang w:eastAsia="es-CO"/>
        </w:rPr>
        <w:t>contratista</w:t>
      </w:r>
      <w:r w:rsidRPr="008E4913">
        <w:rPr>
          <w:rFonts w:eastAsia="Times New Roman" w:cstheme="minorHAnsi"/>
          <w:color w:val="000000"/>
          <w:lang w:eastAsia="es-CO"/>
        </w:rPr>
        <w:t xml:space="preserve"> en desarrollo del presente contrato tendrá los siguientes derechos y obligaciones: </w:t>
      </w:r>
      <w:r w:rsidRPr="008E4913">
        <w:rPr>
          <w:rFonts w:eastAsia="Times New Roman" w:cstheme="minorHAnsi"/>
          <w:b/>
          <w:color w:val="000000"/>
          <w:lang w:eastAsia="es-CO"/>
        </w:rPr>
        <w:t>1)</w:t>
      </w:r>
      <w:r w:rsidRPr="008E4913">
        <w:rPr>
          <w:rFonts w:eastAsia="Times New Roman" w:cstheme="minorHAnsi"/>
          <w:color w:val="000000"/>
          <w:lang w:eastAsia="es-CO"/>
        </w:rPr>
        <w:t xml:space="preserve"> Recibir oportunamente el pago estipulado en </w:t>
      </w:r>
      <w:r w:rsidR="00997CAF" w:rsidRPr="008E4913">
        <w:rPr>
          <w:rFonts w:eastAsia="Times New Roman" w:cstheme="minorHAnsi"/>
          <w:color w:val="000000"/>
          <w:lang w:eastAsia="es-CO"/>
        </w:rPr>
        <w:t xml:space="preserve">el contrato. </w:t>
      </w:r>
      <w:r w:rsidRPr="008E4913">
        <w:rPr>
          <w:rFonts w:eastAsia="Times New Roman" w:cstheme="minorHAnsi"/>
          <w:b/>
          <w:color w:val="000000"/>
          <w:lang w:eastAsia="es-CO"/>
        </w:rPr>
        <w:t>2)</w:t>
      </w:r>
      <w:r w:rsidRPr="008E4913">
        <w:rPr>
          <w:rFonts w:eastAsia="Times New Roman" w:cstheme="minorHAnsi"/>
          <w:color w:val="000000"/>
          <w:lang w:eastAsia="es-CO"/>
        </w:rPr>
        <w:t xml:space="preserve"> Cumplir de buena fe con el objeto del presente contrato, de conformidad con la propuesta adjunta, la cual hace parte integral del contrato</w:t>
      </w:r>
      <w:r w:rsidR="003340D9" w:rsidRPr="008E4913">
        <w:rPr>
          <w:rFonts w:eastAsia="Times New Roman" w:cstheme="minorHAnsi"/>
          <w:color w:val="000000"/>
          <w:lang w:eastAsia="es-CO"/>
        </w:rPr>
        <w:t xml:space="preserve"> y en los términos del Código Civil</w:t>
      </w:r>
      <w:r w:rsidRPr="008E4913">
        <w:rPr>
          <w:rFonts w:eastAsia="Times New Roman" w:cstheme="minorHAnsi"/>
          <w:color w:val="000000"/>
          <w:lang w:eastAsia="es-CO"/>
        </w:rPr>
        <w:t xml:space="preserve">. </w:t>
      </w:r>
      <w:r w:rsidRPr="008E4913">
        <w:rPr>
          <w:rFonts w:eastAsia="Times New Roman" w:cstheme="minorHAnsi"/>
          <w:b/>
          <w:color w:val="000000"/>
          <w:lang w:eastAsia="es-CO"/>
        </w:rPr>
        <w:t>3)</w:t>
      </w:r>
      <w:r w:rsidRPr="008E4913">
        <w:rPr>
          <w:rFonts w:eastAsia="Times New Roman" w:cstheme="minorHAnsi"/>
          <w:color w:val="000000"/>
          <w:lang w:eastAsia="es-CO"/>
        </w:rPr>
        <w:t xml:space="preserve"> Designar un representante para efectos de facilitar y agilizar el manejo de la información entre las partes.</w:t>
      </w:r>
      <w:r w:rsidR="00A01B85" w:rsidRPr="008E4913">
        <w:rPr>
          <w:rFonts w:eastAsia="Times New Roman" w:cstheme="minorHAnsi"/>
          <w:b/>
          <w:bCs/>
          <w:color w:val="000000"/>
          <w:lang w:eastAsia="es-CO"/>
        </w:rPr>
        <w:t xml:space="preserve"> </w:t>
      </w:r>
      <w:r w:rsidRPr="008E4913">
        <w:rPr>
          <w:rFonts w:eastAsia="Times New Roman" w:cstheme="minorHAnsi"/>
          <w:b/>
          <w:color w:val="000000"/>
          <w:lang w:eastAsia="es-CO"/>
        </w:rPr>
        <w:t>4)</w:t>
      </w:r>
      <w:r w:rsidRPr="008E4913">
        <w:rPr>
          <w:rFonts w:eastAsia="Times New Roman" w:cstheme="minorHAnsi"/>
          <w:color w:val="000000"/>
          <w:lang w:eastAsia="es-CO"/>
        </w:rPr>
        <w:t xml:space="preserve"> Presentar los informes requeridos sobre la ejecución del contrato. </w:t>
      </w:r>
      <w:r w:rsidRPr="008E4913">
        <w:rPr>
          <w:rFonts w:eastAsia="Times New Roman" w:cstheme="minorHAnsi"/>
          <w:b/>
          <w:color w:val="000000"/>
          <w:lang w:eastAsia="es-CO"/>
        </w:rPr>
        <w:t>5)</w:t>
      </w:r>
      <w:r w:rsidRPr="008E4913">
        <w:rPr>
          <w:rFonts w:eastAsia="Times New Roman" w:cstheme="minorHAnsi"/>
          <w:color w:val="000000"/>
          <w:lang w:eastAsia="es-CO"/>
        </w:rPr>
        <w:t xml:space="preserve"> Presentar las observaciones y recomendaciones para el buen desarrollo del contrato.</w:t>
      </w:r>
      <w:r w:rsidR="00A01B85" w:rsidRPr="008E4913">
        <w:rPr>
          <w:rFonts w:eastAsia="Times New Roman" w:cstheme="minorHAnsi"/>
          <w:b/>
          <w:bCs/>
          <w:color w:val="000000"/>
          <w:lang w:eastAsia="es-CO"/>
        </w:rPr>
        <w:t xml:space="preserve"> </w:t>
      </w:r>
      <w:r w:rsidRPr="008E4913">
        <w:rPr>
          <w:rFonts w:eastAsia="Times New Roman" w:cstheme="minorHAnsi"/>
          <w:b/>
          <w:color w:val="000000"/>
          <w:lang w:eastAsia="es-CO"/>
        </w:rPr>
        <w:t>6)</w:t>
      </w:r>
      <w:r w:rsidRPr="008E4913">
        <w:rPr>
          <w:rFonts w:eastAsia="Times New Roman" w:cstheme="minorHAnsi"/>
          <w:color w:val="000000"/>
          <w:lang w:eastAsia="es-CO"/>
        </w:rPr>
        <w:t xml:space="preserve"> Cumplir con el objeto contractual acordado en la forma, cantidad, lugar, fechas y especificaciones requeridas por la ESU.</w:t>
      </w:r>
      <w:r w:rsidR="00A01B85" w:rsidRPr="008E4913">
        <w:rPr>
          <w:rFonts w:eastAsia="Times New Roman" w:cstheme="minorHAnsi"/>
          <w:b/>
          <w:bCs/>
          <w:color w:val="000000"/>
          <w:lang w:eastAsia="es-CO"/>
        </w:rPr>
        <w:t xml:space="preserve"> </w:t>
      </w:r>
      <w:r w:rsidR="00F663C2" w:rsidRPr="008E4913">
        <w:rPr>
          <w:rFonts w:eastAsia="Times New Roman" w:cstheme="minorHAnsi"/>
          <w:b/>
          <w:color w:val="000000"/>
          <w:lang w:eastAsia="es-CO"/>
        </w:rPr>
        <w:t>7)</w:t>
      </w:r>
      <w:r w:rsidR="00F663C2" w:rsidRPr="008E4913">
        <w:rPr>
          <w:rFonts w:eastAsia="Times New Roman" w:cstheme="minorHAnsi"/>
          <w:color w:val="000000"/>
          <w:lang w:eastAsia="es-CO"/>
        </w:rPr>
        <w:t xml:space="preserve"> Constituir las garantías </w:t>
      </w:r>
      <w:r w:rsidRPr="008E4913">
        <w:rPr>
          <w:rFonts w:eastAsia="Times New Roman" w:cstheme="minorHAnsi"/>
          <w:color w:val="000000"/>
          <w:lang w:eastAsia="es-CO"/>
        </w:rPr>
        <w:t xml:space="preserve">que le sean exigidas en el presente contrato y mantenerlas vigentes por el tiempo </w:t>
      </w:r>
      <w:r w:rsidRPr="008E4913">
        <w:rPr>
          <w:rFonts w:eastAsia="Times New Roman" w:cstheme="minorHAnsi"/>
          <w:color w:val="000000"/>
          <w:lang w:eastAsia="es-CO"/>
        </w:rPr>
        <w:lastRenderedPageBreak/>
        <w:t>estipulado por la ESU.</w:t>
      </w:r>
      <w:r w:rsidR="00A01B85" w:rsidRPr="008E4913">
        <w:rPr>
          <w:rFonts w:eastAsia="Times New Roman" w:cstheme="minorHAnsi"/>
          <w:b/>
          <w:bCs/>
          <w:color w:val="000000"/>
          <w:lang w:eastAsia="es-CO"/>
        </w:rPr>
        <w:t xml:space="preserve"> </w:t>
      </w:r>
      <w:r w:rsidRPr="008E4913">
        <w:rPr>
          <w:rFonts w:eastAsia="Times New Roman" w:cstheme="minorHAnsi"/>
          <w:b/>
          <w:color w:val="000000"/>
          <w:lang w:eastAsia="es-CO"/>
        </w:rPr>
        <w:t>8)</w:t>
      </w:r>
      <w:r w:rsidRPr="008E4913">
        <w:rPr>
          <w:rFonts w:eastAsia="Times New Roman" w:cstheme="minorHAnsi"/>
          <w:color w:val="000000"/>
          <w:lang w:eastAsia="es-CO"/>
        </w:rPr>
        <w:t xml:space="preserve"> Acreditar el pago de aportes parafiscales y seguridad social para cada uno de los pagos.</w:t>
      </w:r>
      <w:r w:rsidR="00A01B85" w:rsidRPr="008E4913">
        <w:rPr>
          <w:rFonts w:eastAsia="Times New Roman" w:cstheme="minorHAnsi"/>
          <w:b/>
          <w:bCs/>
          <w:color w:val="000000"/>
          <w:lang w:eastAsia="es-CO"/>
        </w:rPr>
        <w:t xml:space="preserve"> </w:t>
      </w:r>
      <w:r w:rsidRPr="008E4913">
        <w:rPr>
          <w:rFonts w:eastAsia="Times New Roman" w:cstheme="minorHAnsi"/>
          <w:b/>
          <w:color w:val="000000"/>
          <w:lang w:eastAsia="es-CO"/>
        </w:rPr>
        <w:t>9)</w:t>
      </w:r>
      <w:r w:rsidRPr="008E4913">
        <w:rPr>
          <w:rFonts w:eastAsia="Times New Roman" w:cstheme="minorHAnsi"/>
          <w:color w:val="000000"/>
          <w:lang w:eastAsia="es-CO"/>
        </w:rPr>
        <w:t xml:space="preserve"> Acatar los requerimientos y observaciones que con ocasión de la ejecución del contrato le hagan el supervisor y/o la contratante.</w:t>
      </w:r>
      <w:r w:rsidR="00A01B85" w:rsidRPr="008E4913">
        <w:rPr>
          <w:rFonts w:eastAsia="Times New Roman" w:cstheme="minorHAnsi"/>
          <w:b/>
          <w:bCs/>
          <w:color w:val="000000"/>
          <w:lang w:eastAsia="es-CO"/>
        </w:rPr>
        <w:t xml:space="preserve"> </w:t>
      </w:r>
      <w:r w:rsidR="005F59BD" w:rsidRPr="008E4913">
        <w:rPr>
          <w:rFonts w:eastAsia="Times New Roman" w:cstheme="minorHAnsi"/>
          <w:b/>
          <w:color w:val="000000"/>
          <w:lang w:eastAsia="es-CO"/>
        </w:rPr>
        <w:t>10</w:t>
      </w:r>
      <w:r w:rsidR="005F59BD" w:rsidRPr="008E4913">
        <w:rPr>
          <w:rFonts w:eastAsia="Times New Roman" w:cstheme="minorHAnsi"/>
          <w:color w:val="000000"/>
          <w:lang w:eastAsia="es-CO"/>
        </w:rPr>
        <w:t xml:space="preserve">) Considerar que las relaciones contractuales están basadas en el reconocimiento, seguimiento de las reglas, principios de la ética y la </w:t>
      </w:r>
      <w:r w:rsidR="00997CAF" w:rsidRPr="008E4913">
        <w:rPr>
          <w:rFonts w:eastAsia="Times New Roman" w:cstheme="minorHAnsi"/>
          <w:color w:val="000000"/>
          <w:lang w:eastAsia="es-CO"/>
        </w:rPr>
        <w:t>buena fe contractual</w:t>
      </w:r>
      <w:r w:rsidR="005F59BD" w:rsidRPr="008E4913">
        <w:rPr>
          <w:rFonts w:eastAsia="Times New Roman" w:cstheme="minorHAnsi"/>
          <w:color w:val="000000"/>
          <w:lang w:eastAsia="es-CO"/>
        </w:rPr>
        <w:t xml:space="preserve">; en un ambiente de respeto y de confianza que genere valor para las partes y para la sociedad en general. </w:t>
      </w:r>
      <w:r w:rsidR="005F59BD" w:rsidRPr="008E4913">
        <w:rPr>
          <w:rFonts w:eastAsia="Times New Roman" w:cstheme="minorHAnsi"/>
          <w:b/>
          <w:color w:val="000000"/>
          <w:lang w:eastAsia="es-CO"/>
        </w:rPr>
        <w:t>11)</w:t>
      </w:r>
      <w:r w:rsidR="005F59BD" w:rsidRPr="008E4913">
        <w:rPr>
          <w:rFonts w:eastAsia="Times New Roman" w:cstheme="minorHAnsi"/>
          <w:color w:val="000000"/>
          <w:lang w:eastAsia="es-CO"/>
        </w:rPr>
        <w:t xml:space="preserve"> Rechazar las prácticas corruptas y delictivas en general; se prevendrá y combatirá el fraude, el soborno, la extorsión y otras formas de corrupción. </w:t>
      </w:r>
      <w:r w:rsidR="005F59BD" w:rsidRPr="008E4913">
        <w:rPr>
          <w:rFonts w:eastAsia="Times New Roman" w:cstheme="minorHAnsi"/>
          <w:b/>
          <w:color w:val="000000"/>
          <w:lang w:eastAsia="es-CO"/>
        </w:rPr>
        <w:t>12)</w:t>
      </w:r>
      <w:r w:rsidR="005F59BD" w:rsidRPr="008E4913">
        <w:rPr>
          <w:rFonts w:eastAsia="Times New Roman" w:cstheme="minorHAnsi"/>
          <w:color w:val="000000"/>
          <w:lang w:eastAsia="es-CO"/>
        </w:rPr>
        <w:t xml:space="preserve"> Tanto en el desarrollo de los proyectos y procesos, como en su área de influencia, </w:t>
      </w:r>
      <w:r w:rsidR="001732F3" w:rsidRPr="008E4913">
        <w:rPr>
          <w:rFonts w:eastAsia="Times New Roman" w:cstheme="minorHAnsi"/>
          <w:color w:val="000000"/>
          <w:lang w:eastAsia="es-CO"/>
        </w:rPr>
        <w:t xml:space="preserve">el </w:t>
      </w:r>
      <w:r w:rsidR="00C90F05" w:rsidRPr="008E4913">
        <w:rPr>
          <w:rFonts w:eastAsia="Times New Roman" w:cstheme="minorHAnsi"/>
          <w:color w:val="000000"/>
          <w:lang w:eastAsia="es-CO"/>
        </w:rPr>
        <w:t>contratista</w:t>
      </w:r>
      <w:r w:rsidR="001732F3" w:rsidRPr="008E4913">
        <w:rPr>
          <w:rFonts w:eastAsia="Times New Roman" w:cstheme="minorHAnsi"/>
          <w:color w:val="000000"/>
          <w:lang w:eastAsia="es-CO"/>
        </w:rPr>
        <w:t xml:space="preserve"> </w:t>
      </w:r>
      <w:r w:rsidR="005F59BD" w:rsidRPr="008E4913">
        <w:rPr>
          <w:rFonts w:eastAsia="Times New Roman" w:cstheme="minorHAnsi"/>
          <w:color w:val="000000"/>
          <w:lang w:eastAsia="es-CO"/>
        </w:rPr>
        <w:t xml:space="preserve">promoverá prácticas que reflejen la protección y conservación del medio ambiente, el respeto al pluralismo democrático, a las minorías étnicas, a la equidad de género y a los derechos humanos en general. </w:t>
      </w:r>
      <w:r w:rsidR="005F59BD" w:rsidRPr="008E4913">
        <w:rPr>
          <w:rFonts w:eastAsia="Times New Roman" w:cstheme="minorHAnsi"/>
          <w:b/>
          <w:color w:val="000000"/>
          <w:lang w:eastAsia="es-CO"/>
        </w:rPr>
        <w:t>13)</w:t>
      </w:r>
      <w:r w:rsidR="005F59BD" w:rsidRPr="008E4913">
        <w:rPr>
          <w:rFonts w:eastAsia="Times New Roman" w:cstheme="minorHAnsi"/>
          <w:color w:val="000000"/>
          <w:lang w:eastAsia="es-CO"/>
        </w:rPr>
        <w:t xml:space="preserve"> Velar por el respeto de la dignidad en las condiciones de trabajo por parte de sus contratistas y subcontratistas, por lo que no se avalarán prácticas discriminatorias, trabajo forzado o de menores. </w:t>
      </w:r>
      <w:r w:rsidR="005F59BD" w:rsidRPr="008E4913">
        <w:rPr>
          <w:rFonts w:eastAsia="Times New Roman" w:cstheme="minorHAnsi"/>
          <w:b/>
          <w:color w:val="000000"/>
          <w:lang w:eastAsia="es-CO"/>
        </w:rPr>
        <w:t>14)</w:t>
      </w:r>
      <w:r w:rsidR="005F59BD" w:rsidRPr="008E4913">
        <w:rPr>
          <w:rFonts w:eastAsia="Times New Roman" w:cstheme="minorHAnsi"/>
          <w:color w:val="000000"/>
          <w:lang w:eastAsia="es-CO"/>
        </w:rPr>
        <w:t xml:space="preserve"> Cumplir con las políticas de prevención que eviten la utilización y explotación sexual de niños, niñas y adolescentes en el desarrollo de sus actividades comerciales, así como a no contratar menores de edad en cumplimiento de los pactos, convenios y convenciones internacionales ratificados por Colombia, según lo establece la </w:t>
      </w:r>
      <w:r w:rsidR="001732F3" w:rsidRPr="008E4913">
        <w:rPr>
          <w:rFonts w:eastAsia="Times New Roman" w:cstheme="minorHAnsi"/>
          <w:color w:val="000000"/>
          <w:lang w:eastAsia="es-CO"/>
        </w:rPr>
        <w:t xml:space="preserve">Constitución Política </w:t>
      </w:r>
      <w:r w:rsidR="005F59BD" w:rsidRPr="008E4913">
        <w:rPr>
          <w:rFonts w:eastAsia="Times New Roman" w:cstheme="minorHAnsi"/>
          <w:color w:val="000000"/>
          <w:lang w:eastAsia="es-CO"/>
        </w:rPr>
        <w:t xml:space="preserve">de 1991 y demás normas vigentes sobre la materia, en particular aquellas que consagran los derechos de los niños. </w:t>
      </w:r>
      <w:r w:rsidR="00B1645F" w:rsidRPr="008E4913">
        <w:rPr>
          <w:rFonts w:eastAsia="Times New Roman" w:cstheme="minorHAnsi"/>
          <w:b/>
          <w:bCs/>
          <w:color w:val="000000"/>
          <w:lang w:eastAsia="es-CO"/>
        </w:rPr>
        <w:t>15</w:t>
      </w:r>
      <w:r w:rsidR="00B1645F" w:rsidRPr="008E4913">
        <w:rPr>
          <w:rFonts w:eastAsia="Times New Roman" w:cstheme="minorHAnsi"/>
          <w:color w:val="000000"/>
          <w:lang w:eastAsia="es-CO"/>
        </w:rPr>
        <w:t xml:space="preserve">). Solicitar con suficiente antelación al vencimiento del plazo contractual, las prórrogas, adiciones o modificaciones que se requieran, indicando detalladamente los motivos de hecho o de derecho que le sirven de fundamento acompañado con los respectivos soportes </w:t>
      </w:r>
      <w:r w:rsidR="00B1645F" w:rsidRPr="008E4913">
        <w:rPr>
          <w:rFonts w:eastAsia="Times New Roman" w:cstheme="minorHAnsi"/>
          <w:b/>
          <w:bCs/>
          <w:color w:val="000000"/>
          <w:lang w:eastAsia="es-CO"/>
        </w:rPr>
        <w:t>16</w:t>
      </w:r>
      <w:r w:rsidR="00B1645F" w:rsidRPr="008E4913">
        <w:rPr>
          <w:rFonts w:eastAsia="Times New Roman" w:cstheme="minorHAnsi"/>
          <w:color w:val="000000"/>
          <w:lang w:eastAsia="es-CO"/>
        </w:rPr>
        <w:t xml:space="preserve">) Constituir dentro de los tres (3) días hábiles siguientes a la suscripción del contrato las Garantías solicitadas. </w:t>
      </w:r>
      <w:r w:rsidR="00B1645F" w:rsidRPr="008E4913">
        <w:rPr>
          <w:rFonts w:eastAsia="Times New Roman" w:cstheme="minorHAnsi"/>
          <w:b/>
          <w:bCs/>
          <w:color w:val="000000"/>
          <w:lang w:eastAsia="es-CO"/>
        </w:rPr>
        <w:t>17</w:t>
      </w:r>
      <w:r w:rsidR="00B1645F" w:rsidRPr="008E4913">
        <w:rPr>
          <w:rFonts w:eastAsia="Times New Roman" w:cstheme="minorHAnsi"/>
          <w:color w:val="000000"/>
          <w:lang w:eastAsia="es-CO"/>
        </w:rPr>
        <w:t xml:space="preserve">) Atender oportunamente los requerimientos que realice la supervisión </w:t>
      </w:r>
      <w:r w:rsidR="00B1645F" w:rsidRPr="008E4913">
        <w:rPr>
          <w:rFonts w:cstheme="minorHAnsi"/>
          <w:b/>
          <w:bCs/>
          <w:color w:val="000000"/>
          <w:lang w:val="es-MX" w:eastAsia="es-CO"/>
        </w:rPr>
        <w:t>18</w:t>
      </w:r>
      <w:r w:rsidR="00B1645F" w:rsidRPr="008E4913">
        <w:rPr>
          <w:rFonts w:cstheme="minorHAnsi"/>
          <w:color w:val="000000"/>
          <w:lang w:val="es-MX" w:eastAsia="es-CO"/>
        </w:rPr>
        <w:t xml:space="preserve">) Prestar toda la colaboración y acompañamiento requerido en las visitas de vigilancia y control que realice la supervisión. </w:t>
      </w:r>
      <w:r w:rsidR="00B1645F" w:rsidRPr="008E4913">
        <w:rPr>
          <w:rFonts w:cstheme="minorHAnsi"/>
          <w:b/>
          <w:bCs/>
          <w:color w:val="000000"/>
          <w:lang w:val="es-MX" w:eastAsia="es-CO"/>
        </w:rPr>
        <w:t>19</w:t>
      </w:r>
      <w:r w:rsidR="00B1645F" w:rsidRPr="008E4913">
        <w:rPr>
          <w:rFonts w:cstheme="minorHAnsi"/>
          <w:color w:val="000000"/>
          <w:lang w:val="es-MX" w:eastAsia="es-CO"/>
        </w:rPr>
        <w:t xml:space="preserve">) Participar en los comités de supervisión, seguimiento y control a la ejecución. </w:t>
      </w:r>
      <w:r w:rsidR="00B1645F" w:rsidRPr="008E4913">
        <w:rPr>
          <w:rFonts w:cstheme="minorHAnsi"/>
          <w:b/>
          <w:bCs/>
          <w:color w:val="000000"/>
          <w:lang w:val="es-MX" w:eastAsia="es-CO"/>
        </w:rPr>
        <w:t>20)</w:t>
      </w:r>
      <w:r w:rsidR="00B1645F" w:rsidRPr="008E4913">
        <w:rPr>
          <w:rFonts w:cstheme="minorHAnsi"/>
          <w:color w:val="000000"/>
          <w:lang w:val="es-MX" w:eastAsia="es-CO"/>
        </w:rPr>
        <w:t xml:space="preserve"> Presentar a la ESU informes mensuales de gestión. </w:t>
      </w:r>
      <w:r w:rsidR="00B1645F" w:rsidRPr="008E4913">
        <w:rPr>
          <w:rFonts w:cstheme="minorHAnsi"/>
          <w:b/>
          <w:bCs/>
          <w:color w:val="000000"/>
          <w:lang w:val="es-MX" w:eastAsia="es-CO"/>
        </w:rPr>
        <w:t>21)</w:t>
      </w:r>
      <w:r w:rsidR="00B1645F" w:rsidRPr="008E4913">
        <w:rPr>
          <w:rFonts w:cstheme="minorHAnsi"/>
          <w:color w:val="000000"/>
          <w:lang w:val="es-MX" w:eastAsia="es-CO"/>
        </w:rPr>
        <w:t xml:space="preserve"> Presentar a la ESU un (1) informe final avalado por la supervisión a la terminación del mismo, acompañado entre otros documentos: a) Acta final del  contrato b) planos c)garantías comerciales de los bienes sumi</w:t>
      </w:r>
      <w:r w:rsidR="001D77D4" w:rsidRPr="008E4913">
        <w:rPr>
          <w:rFonts w:cstheme="minorHAnsi"/>
          <w:color w:val="000000"/>
          <w:lang w:val="es-MX" w:eastAsia="es-CO"/>
        </w:rPr>
        <w:t>ni</w:t>
      </w:r>
      <w:r w:rsidR="00B1645F" w:rsidRPr="008E4913">
        <w:rPr>
          <w:rFonts w:cstheme="minorHAnsi"/>
          <w:color w:val="000000"/>
          <w:lang w:val="es-MX" w:eastAsia="es-CO"/>
        </w:rPr>
        <w:t>strados y demás solicitados por la supervisión</w:t>
      </w:r>
      <w:r w:rsidR="00B1645F" w:rsidRPr="008E4913">
        <w:rPr>
          <w:rFonts w:eastAsia="Times New Roman" w:cstheme="minorHAnsi"/>
          <w:color w:val="000000"/>
          <w:lang w:eastAsia="es-CO"/>
        </w:rPr>
        <w:t xml:space="preserve"> </w:t>
      </w:r>
      <w:r w:rsidR="00B1645F" w:rsidRPr="008E4913">
        <w:rPr>
          <w:rFonts w:eastAsia="Times New Roman" w:cstheme="minorHAnsi"/>
          <w:b/>
          <w:bCs/>
          <w:color w:val="000000"/>
          <w:lang w:eastAsia="es-CO"/>
        </w:rPr>
        <w:t>22)</w:t>
      </w:r>
      <w:r w:rsidR="00B1645F" w:rsidRPr="008E4913">
        <w:rPr>
          <w:rFonts w:eastAsia="Times New Roman" w:cstheme="minorHAnsi"/>
          <w:color w:val="000000"/>
          <w:lang w:eastAsia="es-CO"/>
        </w:rPr>
        <w:t xml:space="preserve"> Entregar los bienes en correcto funcionamiento, completamente nuevos, NO remanufacturados, con sus piezas y accesorios originales y probadas en las condiciones, protocolos, modos y plazos determinados, en el plazo requerido y cumpliendo con las especificaciones </w:t>
      </w:r>
      <w:r w:rsidR="001D77D4" w:rsidRPr="008E4913">
        <w:rPr>
          <w:rFonts w:eastAsia="Times New Roman" w:cstheme="minorHAnsi"/>
          <w:color w:val="000000"/>
          <w:lang w:eastAsia="es-CO"/>
        </w:rPr>
        <w:t>técnicas</w:t>
      </w:r>
      <w:r w:rsidR="00B1645F" w:rsidRPr="008E4913">
        <w:rPr>
          <w:rFonts w:eastAsia="Times New Roman" w:cstheme="minorHAnsi"/>
          <w:color w:val="000000"/>
          <w:lang w:eastAsia="es-CO"/>
        </w:rPr>
        <w:t xml:space="preserve"> solicitadas, ofrecidas, contratadas y las descritas en el anexo técnico del contrato. </w:t>
      </w:r>
      <w:r w:rsidR="00B1645F" w:rsidRPr="008E4913">
        <w:rPr>
          <w:rFonts w:eastAsia="Times New Roman" w:cstheme="minorHAnsi"/>
          <w:b/>
          <w:bCs/>
          <w:color w:val="000000"/>
          <w:lang w:eastAsia="es-CO"/>
        </w:rPr>
        <w:t>2</w:t>
      </w:r>
      <w:r w:rsidR="001D77D4" w:rsidRPr="008E4913">
        <w:rPr>
          <w:rFonts w:eastAsia="Times New Roman" w:cstheme="minorHAnsi"/>
          <w:b/>
          <w:bCs/>
          <w:color w:val="000000"/>
          <w:lang w:eastAsia="es-CO"/>
        </w:rPr>
        <w:t>3</w:t>
      </w:r>
      <w:r w:rsidR="00B1645F" w:rsidRPr="008E4913">
        <w:rPr>
          <w:rFonts w:eastAsia="Times New Roman" w:cstheme="minorHAnsi"/>
          <w:b/>
          <w:bCs/>
          <w:color w:val="000000"/>
          <w:lang w:eastAsia="es-CO"/>
        </w:rPr>
        <w:t>)</w:t>
      </w:r>
      <w:r w:rsidR="00B1645F" w:rsidRPr="008E4913">
        <w:rPr>
          <w:rFonts w:eastAsia="Times New Roman" w:cstheme="minorHAnsi"/>
          <w:color w:val="000000"/>
          <w:lang w:eastAsia="es-CO"/>
        </w:rPr>
        <w:t xml:space="preserve">. Garantizar la calidad y el correcto funcionamiento de los bienes entregados, así como, atender y supervisar el periodo de prueba de los equipos. </w:t>
      </w:r>
      <w:r w:rsidR="00B1645F" w:rsidRPr="008E4913">
        <w:rPr>
          <w:rFonts w:eastAsia="Times New Roman" w:cstheme="minorHAnsi"/>
          <w:b/>
          <w:bCs/>
          <w:color w:val="000000"/>
          <w:lang w:eastAsia="es-CO"/>
        </w:rPr>
        <w:t>2</w:t>
      </w:r>
      <w:r w:rsidR="001D77D4" w:rsidRPr="008E4913">
        <w:rPr>
          <w:rFonts w:eastAsia="Times New Roman" w:cstheme="minorHAnsi"/>
          <w:b/>
          <w:bCs/>
          <w:color w:val="000000"/>
          <w:lang w:eastAsia="es-CO"/>
        </w:rPr>
        <w:t>4</w:t>
      </w:r>
      <w:r w:rsidR="00B1645F" w:rsidRPr="008E4913">
        <w:rPr>
          <w:rFonts w:eastAsia="Times New Roman" w:cstheme="minorHAnsi"/>
          <w:b/>
          <w:bCs/>
          <w:color w:val="000000"/>
          <w:lang w:eastAsia="es-CO"/>
        </w:rPr>
        <w:t>)</w:t>
      </w:r>
      <w:r w:rsidR="00B1645F" w:rsidRPr="008E4913">
        <w:rPr>
          <w:rFonts w:eastAsia="Times New Roman" w:cstheme="minorHAnsi"/>
          <w:color w:val="000000"/>
          <w:lang w:eastAsia="es-CO"/>
        </w:rPr>
        <w:t xml:space="preserve"> Cambiar el bien o los bienes que llegaren a presentar fallas en su funcionamiento, previa solicitud por escrito del supervisor del contrato, por otro completamente nuevo y de iguales o superiores características, dentro de los términos ofertados. </w:t>
      </w:r>
      <w:r w:rsidR="00B1645F" w:rsidRPr="008E4913">
        <w:rPr>
          <w:rFonts w:eastAsia="Times New Roman" w:cstheme="minorHAnsi"/>
          <w:b/>
          <w:bCs/>
          <w:color w:val="000000"/>
          <w:lang w:eastAsia="es-CO"/>
        </w:rPr>
        <w:t>2</w:t>
      </w:r>
      <w:r w:rsidR="001D77D4" w:rsidRPr="008E4913">
        <w:rPr>
          <w:rFonts w:eastAsia="Times New Roman" w:cstheme="minorHAnsi"/>
          <w:b/>
          <w:bCs/>
          <w:color w:val="000000"/>
          <w:lang w:eastAsia="es-CO"/>
        </w:rPr>
        <w:t>5</w:t>
      </w:r>
      <w:r w:rsidR="00B1645F" w:rsidRPr="008E4913">
        <w:rPr>
          <w:rFonts w:eastAsia="Times New Roman" w:cstheme="minorHAnsi"/>
          <w:b/>
          <w:bCs/>
          <w:color w:val="000000"/>
          <w:lang w:eastAsia="es-CO"/>
        </w:rPr>
        <w:t>)</w:t>
      </w:r>
      <w:r w:rsidR="00B1645F" w:rsidRPr="008E4913">
        <w:rPr>
          <w:rFonts w:eastAsia="Times New Roman" w:cstheme="minorHAnsi"/>
          <w:color w:val="000000"/>
          <w:lang w:eastAsia="es-CO"/>
        </w:rPr>
        <w:t xml:space="preserve"> </w:t>
      </w:r>
      <w:r w:rsidR="001D77D4" w:rsidRPr="008E4913">
        <w:rPr>
          <w:rFonts w:cstheme="minorHAnsi"/>
          <w:color w:val="000000"/>
          <w:lang w:val="es-MX" w:eastAsia="es-CO"/>
        </w:rPr>
        <w:t xml:space="preserve">Indemnizar o asumir todo daño que se cause a terceros, a bienes propios o de terceros o al personal contratado para la ejecución del contrato, por causa o con ocasión del desarrollo de este. </w:t>
      </w:r>
      <w:r w:rsidR="001D77D4" w:rsidRPr="008E4913">
        <w:rPr>
          <w:rFonts w:cstheme="minorHAnsi"/>
          <w:b/>
          <w:bCs/>
          <w:color w:val="000000"/>
          <w:lang w:val="es-MX" w:eastAsia="es-CO"/>
        </w:rPr>
        <w:t>26)</w:t>
      </w:r>
      <w:r w:rsidR="001D77D4" w:rsidRPr="008E4913">
        <w:rPr>
          <w:rFonts w:cstheme="minorHAnsi"/>
          <w:color w:val="000000"/>
          <w:lang w:val="es-MX" w:eastAsia="es-CO"/>
        </w:rPr>
        <w:t xml:space="preserve"> Las demás que tengan relación directa con la naturaleza y objeto del presente contrato.</w:t>
      </w:r>
    </w:p>
    <w:p w14:paraId="7ED56182" w14:textId="77777777" w:rsidR="00330E56" w:rsidRPr="008E4913" w:rsidRDefault="00B1645F" w:rsidP="008E4913">
      <w:pPr>
        <w:spacing w:after="0"/>
        <w:ind w:right="141"/>
        <w:jc w:val="both"/>
        <w:rPr>
          <w:rFonts w:eastAsia="Times New Roman" w:cstheme="minorHAnsi"/>
          <w:color w:val="000000"/>
          <w:lang w:eastAsia="es-CO"/>
        </w:rPr>
      </w:pPr>
      <w:r w:rsidRPr="008E4913">
        <w:rPr>
          <w:rFonts w:eastAsia="Times New Roman" w:cstheme="minorHAnsi"/>
          <w:color w:val="000000"/>
          <w:lang w:eastAsia="es-CO"/>
        </w:rPr>
        <w:t> </w:t>
      </w:r>
    </w:p>
    <w:p w14:paraId="44079481" w14:textId="5EC86324" w:rsidR="00330E56" w:rsidRPr="008E4913" w:rsidRDefault="001D77D4" w:rsidP="008E4913">
      <w:pPr>
        <w:spacing w:after="0"/>
        <w:ind w:right="141"/>
        <w:jc w:val="both"/>
        <w:rPr>
          <w:rFonts w:eastAsia="Times New Roman" w:cstheme="minorHAnsi"/>
          <w:b/>
          <w:bCs/>
          <w:color w:val="000000"/>
          <w:lang w:eastAsia="es-CO"/>
        </w:rPr>
      </w:pPr>
      <w:r w:rsidRPr="008E4913">
        <w:rPr>
          <w:rFonts w:eastAsia="Times New Roman" w:cstheme="minorHAnsi"/>
          <w:b/>
          <w:bCs/>
          <w:color w:val="000000"/>
          <w:lang w:eastAsia="es-CO"/>
        </w:rPr>
        <w:t>OBLIGACIONES ESPECÍFICAS DEL CONTRATISTA</w:t>
      </w:r>
    </w:p>
    <w:p w14:paraId="1AFFD7DC" w14:textId="77777777" w:rsidR="001D77D4" w:rsidRPr="008E4913" w:rsidRDefault="001D77D4" w:rsidP="008E4913">
      <w:pPr>
        <w:numPr>
          <w:ilvl w:val="0"/>
          <w:numId w:val="55"/>
        </w:numPr>
        <w:spacing w:after="0"/>
        <w:ind w:right="141"/>
        <w:jc w:val="both"/>
        <w:rPr>
          <w:rFonts w:eastAsia="Times New Roman" w:cstheme="minorHAnsi"/>
          <w:color w:val="000000"/>
          <w:lang w:val="x-none" w:eastAsia="es-CO"/>
        </w:rPr>
      </w:pPr>
      <w:r w:rsidRPr="008E4913">
        <w:rPr>
          <w:rFonts w:eastAsia="Times New Roman" w:cstheme="minorHAnsi"/>
          <w:color w:val="000000"/>
          <w:lang w:val="x-none" w:eastAsia="es-CO"/>
        </w:rPr>
        <w:t xml:space="preserve">Asegurar el personal idóneo y suficiente, para desarrollar el objeto contractual que permita la adecuada ejecución del contrato. </w:t>
      </w:r>
    </w:p>
    <w:p w14:paraId="41EC0EFE" w14:textId="77777777" w:rsidR="001D77D4" w:rsidRPr="008E4913" w:rsidRDefault="001D77D4" w:rsidP="008E4913">
      <w:pPr>
        <w:numPr>
          <w:ilvl w:val="0"/>
          <w:numId w:val="55"/>
        </w:numPr>
        <w:spacing w:after="0"/>
        <w:ind w:right="141"/>
        <w:jc w:val="both"/>
        <w:rPr>
          <w:rFonts w:eastAsia="Times New Roman" w:cstheme="minorHAnsi"/>
          <w:color w:val="000000"/>
          <w:lang w:val="x-none" w:eastAsia="es-CO"/>
        </w:rPr>
      </w:pPr>
      <w:r w:rsidRPr="008E4913">
        <w:rPr>
          <w:rFonts w:eastAsia="Times New Roman" w:cstheme="minorHAnsi"/>
          <w:color w:val="000000"/>
          <w:lang w:val="x-none" w:eastAsia="es-CO"/>
        </w:rPr>
        <w:t>El contratista deberá entregar toda la información generada en desarrollo del contrato, en medio físico y magnético.</w:t>
      </w:r>
    </w:p>
    <w:p w14:paraId="1807F134" w14:textId="77777777" w:rsidR="001D77D4" w:rsidRPr="008E4913" w:rsidRDefault="001D77D4" w:rsidP="008E4913">
      <w:pPr>
        <w:numPr>
          <w:ilvl w:val="0"/>
          <w:numId w:val="55"/>
        </w:numPr>
        <w:spacing w:after="0"/>
        <w:ind w:right="141"/>
        <w:jc w:val="both"/>
        <w:rPr>
          <w:rFonts w:eastAsia="Times New Roman" w:cstheme="minorHAnsi"/>
          <w:color w:val="000000"/>
          <w:lang w:val="x-none" w:eastAsia="es-CO"/>
        </w:rPr>
      </w:pPr>
      <w:r w:rsidRPr="008E4913">
        <w:rPr>
          <w:rFonts w:eastAsia="Times New Roman" w:cstheme="minorHAnsi"/>
          <w:color w:val="000000"/>
          <w:lang w:val="x-none" w:eastAsia="es-CO"/>
        </w:rPr>
        <w:lastRenderedPageBreak/>
        <w:t xml:space="preserve">En ningún momento y por ningún motivo, el contratista podrá hacer uso de las bases de datos o cualquier otro tipo de información para propósitos diferentes a los establecidos en las especificaciones técnicas. </w:t>
      </w:r>
    </w:p>
    <w:p w14:paraId="03BD23F2" w14:textId="53BAEBF0" w:rsidR="001D77D4" w:rsidRPr="008E4913" w:rsidRDefault="001D77D4" w:rsidP="008E4913">
      <w:pPr>
        <w:numPr>
          <w:ilvl w:val="0"/>
          <w:numId w:val="55"/>
        </w:numPr>
        <w:spacing w:after="0"/>
        <w:ind w:right="141"/>
        <w:jc w:val="both"/>
        <w:rPr>
          <w:rFonts w:eastAsia="Times New Roman" w:cstheme="minorHAnsi"/>
          <w:color w:val="000000"/>
          <w:lang w:val="x-none" w:eastAsia="es-CO"/>
        </w:rPr>
      </w:pPr>
      <w:r w:rsidRPr="008E4913">
        <w:rPr>
          <w:rFonts w:eastAsia="Times New Roman" w:cstheme="minorHAnsi"/>
          <w:color w:val="000000"/>
          <w:lang w:val="x-none" w:eastAsia="es-CO"/>
        </w:rPr>
        <w:t xml:space="preserve">Si durante la ejecución del contrato se presentan nuevos desarrollos o implementaciones por parte de los fabricantes, el contratista comunicará esto a la supervisión del contrato con sus conceptos y justificaciones, a efectos de determinar su aplicabilidad o no. </w:t>
      </w:r>
    </w:p>
    <w:p w14:paraId="1A00A6F2" w14:textId="7C000129" w:rsidR="001D77D4" w:rsidRPr="008E4913" w:rsidRDefault="001D77D4" w:rsidP="008E4913">
      <w:pPr>
        <w:numPr>
          <w:ilvl w:val="0"/>
          <w:numId w:val="55"/>
        </w:numPr>
        <w:spacing w:after="0"/>
        <w:ind w:right="141"/>
        <w:jc w:val="both"/>
        <w:rPr>
          <w:rFonts w:eastAsia="Times New Roman" w:cstheme="minorHAnsi"/>
          <w:color w:val="000000"/>
          <w:lang w:val="x-none" w:eastAsia="es-CO"/>
        </w:rPr>
      </w:pPr>
      <w:r w:rsidRPr="008E4913">
        <w:rPr>
          <w:rFonts w:eastAsia="Times New Roman" w:cstheme="minorHAnsi"/>
          <w:color w:val="000000"/>
          <w:lang w:val="x-none" w:eastAsia="es-CO"/>
        </w:rPr>
        <w:t xml:space="preserve">Asumir todos los gastos y riesgos que implica el desarrollo del contrato en los términos, condiciones y exigencias consagradas en la propuesta y en observancia de la matriz de riesgos. </w:t>
      </w:r>
    </w:p>
    <w:p w14:paraId="26115979" w14:textId="03A043B7" w:rsidR="001D77D4" w:rsidRPr="008E4913" w:rsidRDefault="001D77D4" w:rsidP="008E4913">
      <w:pPr>
        <w:numPr>
          <w:ilvl w:val="0"/>
          <w:numId w:val="55"/>
        </w:numPr>
        <w:spacing w:after="0"/>
        <w:ind w:right="141"/>
        <w:jc w:val="both"/>
        <w:rPr>
          <w:rFonts w:eastAsia="Times New Roman" w:cstheme="minorHAnsi"/>
          <w:color w:val="000000"/>
          <w:lang w:val="x-none" w:eastAsia="es-CO"/>
        </w:rPr>
      </w:pPr>
      <w:r w:rsidRPr="008E4913">
        <w:rPr>
          <w:rFonts w:eastAsia="Times New Roman" w:cstheme="minorHAnsi"/>
          <w:color w:val="000000"/>
          <w:lang w:val="x-none" w:eastAsia="es-CO"/>
        </w:rPr>
        <w:t>Entregar a la terminación del contrato, sin cargo a los recursos de este, los planos récord del proyecto, así como, los manuales de usuario, debidamente avalados por la supervisión.</w:t>
      </w:r>
    </w:p>
    <w:p w14:paraId="15AFFAE9" w14:textId="5E5376D6" w:rsidR="001D77D4" w:rsidRPr="008E4913" w:rsidRDefault="00E501A7" w:rsidP="008E4913">
      <w:pPr>
        <w:numPr>
          <w:ilvl w:val="0"/>
          <w:numId w:val="55"/>
        </w:numPr>
        <w:spacing w:after="0"/>
        <w:ind w:right="141"/>
        <w:jc w:val="both"/>
        <w:rPr>
          <w:rFonts w:eastAsia="Times New Roman" w:cstheme="minorHAnsi"/>
          <w:color w:val="000000"/>
          <w:lang w:val="x-none" w:eastAsia="es-CO"/>
        </w:rPr>
      </w:pPr>
      <w:r w:rsidRPr="008E4913">
        <w:rPr>
          <w:rFonts w:cstheme="minorHAnsi"/>
        </w:rPr>
        <w:t xml:space="preserve">Realizar las </w:t>
      </w:r>
      <w:r w:rsidR="005450F6" w:rsidRPr="008E4913">
        <w:rPr>
          <w:rFonts w:cstheme="minorHAnsi"/>
        </w:rPr>
        <w:t>capacitaciones</w:t>
      </w:r>
      <w:r w:rsidR="001D77D4" w:rsidRPr="008E4913">
        <w:rPr>
          <w:rFonts w:cstheme="minorHAnsi"/>
        </w:rPr>
        <w:t xml:space="preserve"> al personal en campo y plan de gestión del conocimiento del proyecto</w:t>
      </w:r>
    </w:p>
    <w:p w14:paraId="02A23C58" w14:textId="447D14DE" w:rsidR="001D77D4" w:rsidRPr="008E4913" w:rsidRDefault="001D77D4" w:rsidP="008E4913">
      <w:pPr>
        <w:numPr>
          <w:ilvl w:val="0"/>
          <w:numId w:val="55"/>
        </w:numPr>
        <w:spacing w:after="0"/>
        <w:ind w:right="141"/>
        <w:jc w:val="both"/>
        <w:rPr>
          <w:rFonts w:eastAsia="Times New Roman" w:cstheme="minorHAnsi"/>
          <w:color w:val="000000"/>
          <w:lang w:val="x-none" w:eastAsia="es-CO"/>
        </w:rPr>
      </w:pPr>
      <w:r w:rsidRPr="008E4913">
        <w:rPr>
          <w:rFonts w:eastAsia="Times New Roman" w:cstheme="minorHAnsi"/>
          <w:color w:val="000000"/>
          <w:lang w:val="x-none" w:eastAsia="es-CO"/>
        </w:rPr>
        <w:t xml:space="preserve">Entregar las garantías comerciales de los equipos y demás elementos suministrados en la ejecución del contrato que así lo requieran. Las garantías que expida el proveedor, fabricante, comerciante y/o importador deben ser expedidas a nombre del Distrito Especial de Ciencia, Tecnología e Innovación de Medellín – Secretaría de </w:t>
      </w:r>
      <w:r w:rsidR="00E501A7" w:rsidRPr="008E4913">
        <w:rPr>
          <w:rFonts w:eastAsia="Times New Roman" w:cstheme="minorHAnsi"/>
          <w:color w:val="000000"/>
          <w:lang w:val="x-none" w:eastAsia="es-CO"/>
        </w:rPr>
        <w:t>Gestión y Control Territorial</w:t>
      </w:r>
      <w:r w:rsidRPr="008E4913">
        <w:rPr>
          <w:rFonts w:eastAsia="Times New Roman" w:cstheme="minorHAnsi"/>
          <w:color w:val="000000"/>
          <w:lang w:val="x-none" w:eastAsia="es-CO"/>
        </w:rPr>
        <w:t>.</w:t>
      </w:r>
    </w:p>
    <w:p w14:paraId="24F1B717" w14:textId="77777777" w:rsidR="001D77D4" w:rsidRPr="008E4913" w:rsidRDefault="001D77D4" w:rsidP="008E4913">
      <w:pPr>
        <w:numPr>
          <w:ilvl w:val="0"/>
          <w:numId w:val="55"/>
        </w:numPr>
        <w:spacing w:after="0"/>
        <w:ind w:right="141"/>
        <w:jc w:val="both"/>
        <w:rPr>
          <w:rFonts w:eastAsia="Times New Roman" w:cstheme="minorHAnsi"/>
          <w:color w:val="000000"/>
          <w:lang w:val="x-none" w:eastAsia="es-CO"/>
        </w:rPr>
      </w:pPr>
      <w:r w:rsidRPr="008E4913">
        <w:rPr>
          <w:rFonts w:eastAsia="Times New Roman" w:cstheme="minorHAnsi"/>
          <w:color w:val="000000"/>
          <w:lang w:val="x-none" w:eastAsia="es-CO"/>
        </w:rPr>
        <w:t xml:space="preserve">Atender los requerimientos, observaciones y recomendaciones dadas por la Supervisión del contrato para la ejecución de éste, dando respuesta oportuna. </w:t>
      </w:r>
    </w:p>
    <w:p w14:paraId="6809ACE5" w14:textId="0D96500F" w:rsidR="001D77D4" w:rsidRPr="008E4913" w:rsidRDefault="001D77D4" w:rsidP="008E4913">
      <w:pPr>
        <w:numPr>
          <w:ilvl w:val="0"/>
          <w:numId w:val="55"/>
        </w:numPr>
        <w:spacing w:after="0"/>
        <w:ind w:right="141"/>
        <w:jc w:val="both"/>
        <w:rPr>
          <w:rFonts w:eastAsia="Times New Roman" w:cstheme="minorHAnsi"/>
          <w:color w:val="000000"/>
          <w:lang w:val="x-none" w:eastAsia="es-CO"/>
        </w:rPr>
      </w:pPr>
      <w:r w:rsidRPr="008E4913">
        <w:rPr>
          <w:rFonts w:eastAsia="Times New Roman" w:cstheme="minorHAnsi"/>
          <w:color w:val="000000"/>
          <w:lang w:val="x-none" w:eastAsia="es-CO"/>
        </w:rPr>
        <w:t xml:space="preserve">Acordar con la Supervisión del proyecto el protocolo de revisión, entrega, retroalimentación, subsanación, seguimiento y aprobación de las etapas y componentes del proyecto. </w:t>
      </w:r>
    </w:p>
    <w:p w14:paraId="563ABF3B" w14:textId="77777777" w:rsidR="001D77D4" w:rsidRPr="008E4913" w:rsidRDefault="001D77D4" w:rsidP="008E4913">
      <w:pPr>
        <w:numPr>
          <w:ilvl w:val="0"/>
          <w:numId w:val="55"/>
        </w:numPr>
        <w:spacing w:after="0"/>
        <w:ind w:right="141"/>
        <w:jc w:val="both"/>
        <w:rPr>
          <w:rFonts w:eastAsia="Times New Roman" w:cstheme="minorHAnsi"/>
          <w:color w:val="000000"/>
          <w:lang w:val="x-none" w:eastAsia="es-CO"/>
        </w:rPr>
      </w:pPr>
      <w:r w:rsidRPr="008E4913">
        <w:rPr>
          <w:rFonts w:eastAsia="Times New Roman" w:cstheme="minorHAnsi"/>
          <w:color w:val="000000"/>
          <w:lang w:val="x-none" w:eastAsia="es-CO"/>
        </w:rPr>
        <w:t>Comunicar a la ESU cuando exista o sobrevenga alguna de las inhabilidades o incompatibilidades previstas en la Constitución y en la Ley, como también garantizar la información contractual que se le requiera, de manera oportuna, suficiente y completa.</w:t>
      </w:r>
    </w:p>
    <w:p w14:paraId="2CC8E231" w14:textId="77777777" w:rsidR="001D77D4" w:rsidRPr="008E4913" w:rsidRDefault="001D77D4" w:rsidP="008E4913">
      <w:pPr>
        <w:numPr>
          <w:ilvl w:val="0"/>
          <w:numId w:val="55"/>
        </w:numPr>
        <w:spacing w:after="0"/>
        <w:ind w:right="141"/>
        <w:jc w:val="both"/>
        <w:rPr>
          <w:rFonts w:eastAsia="Times New Roman" w:cstheme="minorHAnsi"/>
          <w:color w:val="000000"/>
          <w:lang w:val="x-none" w:eastAsia="es-CO"/>
        </w:rPr>
      </w:pPr>
      <w:r w:rsidRPr="008E4913">
        <w:rPr>
          <w:rFonts w:eastAsia="Times New Roman" w:cstheme="minorHAnsi"/>
          <w:color w:val="000000"/>
          <w:lang w:val="x-none" w:eastAsia="es-CO"/>
        </w:rPr>
        <w:t>Realizar todos los demás trámites que sean requeridos ante las entidades respectivas.</w:t>
      </w:r>
    </w:p>
    <w:p w14:paraId="6CDA8127" w14:textId="21EB9E3A" w:rsidR="001D77D4" w:rsidRPr="008E4913" w:rsidRDefault="001D77D4" w:rsidP="008E4913">
      <w:pPr>
        <w:numPr>
          <w:ilvl w:val="0"/>
          <w:numId w:val="55"/>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 xml:space="preserve">Realizar las gestiones necesarias para el cumplimiento de los requisitos de ejecución del contrato, así como informar al supervisor del contrato, las novedades que se presenten durante la ejecución </w:t>
      </w:r>
      <w:proofErr w:type="gramStart"/>
      <w:r w:rsidRPr="008E4913">
        <w:rPr>
          <w:rFonts w:eastAsia="Times New Roman" w:cstheme="minorHAnsi"/>
          <w:color w:val="000000"/>
          <w:lang w:eastAsia="es-CO"/>
        </w:rPr>
        <w:t>del mismo</w:t>
      </w:r>
      <w:proofErr w:type="gramEnd"/>
      <w:r w:rsidRPr="008E4913">
        <w:rPr>
          <w:rFonts w:eastAsia="Times New Roman" w:cstheme="minorHAnsi"/>
          <w:color w:val="000000"/>
          <w:lang w:eastAsia="es-CO"/>
        </w:rPr>
        <w:t>, que puedan generar modificaciones, adiciones, prórrogas.</w:t>
      </w:r>
    </w:p>
    <w:p w14:paraId="1599A124" w14:textId="77777777" w:rsidR="001D77D4" w:rsidRPr="008E4913" w:rsidRDefault="001D77D4" w:rsidP="008E4913">
      <w:pPr>
        <w:numPr>
          <w:ilvl w:val="0"/>
          <w:numId w:val="55"/>
        </w:numPr>
        <w:spacing w:after="0"/>
        <w:ind w:right="141"/>
        <w:jc w:val="both"/>
        <w:rPr>
          <w:rFonts w:eastAsia="Times New Roman" w:cstheme="minorHAnsi"/>
          <w:color w:val="000000"/>
          <w:lang w:val="x-none" w:eastAsia="es-CO"/>
        </w:rPr>
      </w:pPr>
      <w:r w:rsidRPr="008E4913">
        <w:rPr>
          <w:rFonts w:eastAsia="Times New Roman" w:cstheme="minorHAnsi"/>
          <w:color w:val="000000"/>
          <w:lang w:val="x-none" w:eastAsia="es-CO"/>
        </w:rPr>
        <w:t>Ejecutar el contrato garantizando en todo caso el cumplimiento de la normatividad aplicable, así como la eficiencia y eficacia de los recursos y la calidad de los productos y servicios prestados.</w:t>
      </w:r>
    </w:p>
    <w:p w14:paraId="41C7B22D" w14:textId="5E5AF196" w:rsidR="001D77D4" w:rsidRPr="008E4913" w:rsidRDefault="001D77D4" w:rsidP="008E4913">
      <w:pPr>
        <w:numPr>
          <w:ilvl w:val="0"/>
          <w:numId w:val="55"/>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Reportar de manera inmediata al supervisor del contrato, cuando por cualquier causa se requieran modificaciones a la propuesta técnica, mediante oficio motivado y firmado por el representante legal, o quien debidamente facultado haga sus veces</w:t>
      </w:r>
    </w:p>
    <w:p w14:paraId="3CF6D19A" w14:textId="77777777" w:rsidR="001D77D4" w:rsidRPr="008E4913" w:rsidRDefault="001D77D4" w:rsidP="008E4913">
      <w:pPr>
        <w:numPr>
          <w:ilvl w:val="0"/>
          <w:numId w:val="55"/>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En caso de requerirse, el contratista deberá garantizar el transporte, bodegaje, así como las pólizas que se requieran para dicha operación.</w:t>
      </w:r>
    </w:p>
    <w:p w14:paraId="63D3C4D4" w14:textId="0541C648" w:rsidR="001D77D4" w:rsidRPr="008E4913" w:rsidRDefault="001D77D4" w:rsidP="008E4913">
      <w:pPr>
        <w:numPr>
          <w:ilvl w:val="0"/>
          <w:numId w:val="55"/>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Garantizar que el funcionamiento del sistema implementado y en general de los bienes y equipos que lo componen, objeto de este contrato, sea continuo y sin limitaciones funcionales</w:t>
      </w:r>
      <w:r w:rsidR="00E501A7" w:rsidRPr="008E4913">
        <w:rPr>
          <w:rFonts w:eastAsia="Times New Roman" w:cstheme="minorHAnsi"/>
          <w:color w:val="000000"/>
          <w:lang w:eastAsia="es-CO"/>
        </w:rPr>
        <w:t>.</w:t>
      </w:r>
      <w:r w:rsidRPr="008E4913">
        <w:rPr>
          <w:rFonts w:eastAsia="Times New Roman" w:cstheme="minorHAnsi"/>
          <w:color w:val="000000"/>
          <w:lang w:eastAsia="es-CO"/>
        </w:rPr>
        <w:t xml:space="preserve"> </w:t>
      </w:r>
    </w:p>
    <w:p w14:paraId="4E32E895" w14:textId="7A63EC74" w:rsidR="001D77D4" w:rsidRPr="008E4913" w:rsidRDefault="001D77D4" w:rsidP="008E4913">
      <w:pPr>
        <w:numPr>
          <w:ilvl w:val="0"/>
          <w:numId w:val="55"/>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 xml:space="preserve">Realizar toda la implementación requerida </w:t>
      </w:r>
      <w:r w:rsidR="00E501A7" w:rsidRPr="008E4913">
        <w:rPr>
          <w:rFonts w:eastAsia="Times New Roman" w:cstheme="minorHAnsi"/>
          <w:color w:val="000000"/>
          <w:lang w:eastAsia="es-CO"/>
        </w:rPr>
        <w:t>de acuerdo con</w:t>
      </w:r>
      <w:r w:rsidRPr="008E4913">
        <w:rPr>
          <w:rFonts w:eastAsia="Times New Roman" w:cstheme="minorHAnsi"/>
          <w:color w:val="000000"/>
          <w:lang w:eastAsia="es-CO"/>
        </w:rPr>
        <w:t xml:space="preserve"> las condiciones del anexo </w:t>
      </w:r>
      <w:r w:rsidR="00E501A7" w:rsidRPr="008E4913">
        <w:rPr>
          <w:rFonts w:eastAsia="Times New Roman" w:cstheme="minorHAnsi"/>
          <w:color w:val="000000"/>
          <w:lang w:eastAsia="es-CO"/>
        </w:rPr>
        <w:t xml:space="preserve">de especificaciones </w:t>
      </w:r>
      <w:r w:rsidRPr="008E4913">
        <w:rPr>
          <w:rFonts w:eastAsia="Times New Roman" w:cstheme="minorHAnsi"/>
          <w:color w:val="000000"/>
          <w:lang w:eastAsia="es-CO"/>
        </w:rPr>
        <w:t>técnic</w:t>
      </w:r>
      <w:r w:rsidR="00E501A7" w:rsidRPr="008E4913">
        <w:rPr>
          <w:rFonts w:eastAsia="Times New Roman" w:cstheme="minorHAnsi"/>
          <w:color w:val="000000"/>
          <w:lang w:eastAsia="es-CO"/>
        </w:rPr>
        <w:t>as</w:t>
      </w:r>
      <w:r w:rsidRPr="008E4913">
        <w:rPr>
          <w:rFonts w:eastAsia="Times New Roman" w:cstheme="minorHAnsi"/>
          <w:color w:val="000000"/>
          <w:lang w:eastAsia="es-CO"/>
        </w:rPr>
        <w:t>.</w:t>
      </w:r>
    </w:p>
    <w:p w14:paraId="4590BE1E" w14:textId="77777777" w:rsidR="001D77D4" w:rsidRPr="008E4913" w:rsidRDefault="001D77D4" w:rsidP="008E4913">
      <w:pPr>
        <w:numPr>
          <w:ilvl w:val="0"/>
          <w:numId w:val="55"/>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Cumplir con los tiempos y actividades determinados en los cronogramas del proyecto disponiendo de todos los medios y recursos para tal fin.</w:t>
      </w:r>
    </w:p>
    <w:p w14:paraId="04F3C89F" w14:textId="0DF72842" w:rsidR="001D77D4" w:rsidRPr="008E4913" w:rsidRDefault="001D77D4" w:rsidP="008E4913">
      <w:pPr>
        <w:numPr>
          <w:ilvl w:val="0"/>
          <w:numId w:val="55"/>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 xml:space="preserve">Realizar pruebas de funcionamiento previo a la puesta en servicio del sistema, con el fin de garantizar su estabilidad y realizar ajustes, minimizando riesgos en su puesta en funcionamiento. </w:t>
      </w:r>
    </w:p>
    <w:p w14:paraId="7B6EF211" w14:textId="30ADC586" w:rsidR="001D77D4" w:rsidRPr="008E4913" w:rsidRDefault="001D77D4" w:rsidP="008E4913">
      <w:pPr>
        <w:numPr>
          <w:ilvl w:val="0"/>
          <w:numId w:val="55"/>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Garantizar que el hardware entregado dentro del presente contrato sea nuevo</w:t>
      </w:r>
      <w:r w:rsidR="003E287B" w:rsidRPr="008E4913">
        <w:rPr>
          <w:rFonts w:eastAsia="Times New Roman" w:cstheme="minorHAnsi"/>
          <w:color w:val="000000"/>
          <w:lang w:eastAsia="es-CO"/>
        </w:rPr>
        <w:t>.</w:t>
      </w:r>
    </w:p>
    <w:p w14:paraId="6A497986" w14:textId="77777777" w:rsidR="001D77D4" w:rsidRPr="008E4913" w:rsidRDefault="001D77D4" w:rsidP="008E4913">
      <w:pPr>
        <w:numPr>
          <w:ilvl w:val="0"/>
          <w:numId w:val="55"/>
        </w:numPr>
        <w:spacing w:after="0"/>
        <w:ind w:right="141"/>
        <w:jc w:val="both"/>
        <w:rPr>
          <w:rFonts w:eastAsia="Times New Roman" w:cstheme="minorHAnsi"/>
          <w:color w:val="000000"/>
          <w:lang w:eastAsia="es-CO"/>
        </w:rPr>
      </w:pPr>
      <w:r w:rsidRPr="008E4913">
        <w:rPr>
          <w:rFonts w:eastAsia="Times New Roman" w:cstheme="minorHAnsi"/>
          <w:color w:val="000000"/>
          <w:lang w:eastAsia="es-CO"/>
        </w:rPr>
        <w:lastRenderedPageBreak/>
        <w:t xml:space="preserve">Instalar, configurar y programar todos los equipos que serán entregados, para que operen de manera correcta. </w:t>
      </w:r>
    </w:p>
    <w:p w14:paraId="1FC7F38E" w14:textId="77777777" w:rsidR="001D77D4" w:rsidRPr="008E4913" w:rsidRDefault="001D77D4" w:rsidP="008E4913">
      <w:pPr>
        <w:numPr>
          <w:ilvl w:val="0"/>
          <w:numId w:val="55"/>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 xml:space="preserve">Entregar al finalizar el contrato, los planos actualizados con ingeniería de detalle. </w:t>
      </w:r>
    </w:p>
    <w:p w14:paraId="54D75B50" w14:textId="7AB82C56" w:rsidR="001D77D4" w:rsidRPr="008E4913" w:rsidRDefault="001D77D4" w:rsidP="008E4913">
      <w:pPr>
        <w:numPr>
          <w:ilvl w:val="0"/>
          <w:numId w:val="55"/>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 xml:space="preserve">Entregar una vez terminada la instalación, la topología AS BUILT. </w:t>
      </w:r>
    </w:p>
    <w:p w14:paraId="37F05881" w14:textId="1BDD72AF" w:rsidR="003E287B" w:rsidRPr="008E4913" w:rsidRDefault="003E287B" w:rsidP="008E4913">
      <w:pPr>
        <w:pStyle w:val="Prrafodelista"/>
        <w:numPr>
          <w:ilvl w:val="0"/>
          <w:numId w:val="55"/>
        </w:numPr>
        <w:ind w:right="-1"/>
        <w:jc w:val="both"/>
        <w:rPr>
          <w:rFonts w:cstheme="minorHAnsi"/>
        </w:rPr>
      </w:pPr>
      <w:r w:rsidRPr="008E4913">
        <w:rPr>
          <w:rFonts w:cstheme="minorHAnsi"/>
        </w:rPr>
        <w:t>Entregar informe técnico de visita de reconocimiento a los tres (3) acueductos del proyecto en la semana siguiente a la firma del contrato, con análisis de los requerimientos técnicos y operativos de cada uno, con el objetivo de conocer el estado actual de los acueductos, sus instalaciones físicas, las áreas de intervención y dificultades o problemas preexistentes a la ejecución del proyecto.</w:t>
      </w:r>
    </w:p>
    <w:p w14:paraId="43D3403E" w14:textId="11D95592" w:rsidR="003E287B" w:rsidRPr="008E4913" w:rsidRDefault="003E287B" w:rsidP="008E4913">
      <w:pPr>
        <w:pStyle w:val="Prrafodelista"/>
        <w:numPr>
          <w:ilvl w:val="0"/>
          <w:numId w:val="55"/>
        </w:numPr>
        <w:ind w:right="-1"/>
        <w:jc w:val="both"/>
        <w:rPr>
          <w:rFonts w:cstheme="minorHAnsi"/>
        </w:rPr>
      </w:pPr>
      <w:r w:rsidRPr="008E4913">
        <w:rPr>
          <w:rFonts w:cstheme="minorHAnsi"/>
        </w:rPr>
        <w:t>Entregar informe de ejecución de las actividades de preparación de los sitos a intervenir en cada acueducto, que incluye inspección y adecuación en sitio para la instalación de equipos, compras de equipos y materiales requeridos, recepción de equipos y materiales por parte de los proveedores, construcción de brechas, zanjas y cajas de paso eléctricas</w:t>
      </w:r>
    </w:p>
    <w:p w14:paraId="2D018D08" w14:textId="69FB4D4C" w:rsidR="003E287B" w:rsidRPr="008E4913" w:rsidRDefault="003E287B" w:rsidP="008E4913">
      <w:pPr>
        <w:pStyle w:val="Prrafodelista"/>
        <w:numPr>
          <w:ilvl w:val="0"/>
          <w:numId w:val="55"/>
        </w:numPr>
        <w:ind w:right="-1"/>
        <w:jc w:val="both"/>
        <w:rPr>
          <w:rFonts w:cstheme="minorHAnsi"/>
        </w:rPr>
      </w:pPr>
      <w:r w:rsidRPr="008E4913">
        <w:rPr>
          <w:rFonts w:cstheme="minorHAnsi"/>
        </w:rPr>
        <w:t xml:space="preserve">Entregar </w:t>
      </w:r>
      <w:bookmarkStart w:id="4" w:name="_Hlk207802533"/>
      <w:r w:rsidRPr="008E4913">
        <w:rPr>
          <w:rFonts w:cstheme="minorHAnsi"/>
        </w:rPr>
        <w:t>Plan de trabajo -estructura de desglose de trabajo (WBS)- bajo la metodología estándar del PMBOK – PMI u homologable, lo cual incluye la ruta crítica del proyecto, hitos de avance y cronograma de ejecución detallado por cada uno de los acueductos seleccionados, entre otros elementos de la gestión estándar de proyectos</w:t>
      </w:r>
      <w:bookmarkEnd w:id="4"/>
      <w:r w:rsidRPr="008E4913">
        <w:rPr>
          <w:rFonts w:cstheme="minorHAnsi"/>
        </w:rPr>
        <w:t>.</w:t>
      </w:r>
    </w:p>
    <w:p w14:paraId="2AB3ECC5" w14:textId="3725D15A" w:rsidR="003E287B" w:rsidRPr="008E4913" w:rsidRDefault="003E287B" w:rsidP="008E4913">
      <w:pPr>
        <w:pStyle w:val="Prrafodelista"/>
        <w:numPr>
          <w:ilvl w:val="0"/>
          <w:numId w:val="55"/>
        </w:numPr>
        <w:ind w:right="-1"/>
        <w:jc w:val="both"/>
        <w:rPr>
          <w:rFonts w:cstheme="minorHAnsi"/>
        </w:rPr>
      </w:pPr>
      <w:r w:rsidRPr="008E4913">
        <w:rPr>
          <w:rFonts w:cstheme="minorHAnsi"/>
        </w:rPr>
        <w:t>Entregar informe de ejecución de la instalación del cableado y conexión eléctrica necesaria, ensamble de gabinetes y pruebas en fábrica de Gabinete (FAT). En esta fase, se debe dejar acordadas y documentadas las definiciones de corte de suministro de agua potable para la instalación de equipos e instrumentación.</w:t>
      </w:r>
    </w:p>
    <w:p w14:paraId="3B99872B" w14:textId="5C58716D" w:rsidR="003E287B" w:rsidRPr="008E4913" w:rsidRDefault="003E287B" w:rsidP="008E4913">
      <w:pPr>
        <w:pStyle w:val="Prrafodelista"/>
        <w:numPr>
          <w:ilvl w:val="0"/>
          <w:numId w:val="55"/>
        </w:numPr>
        <w:ind w:right="-1"/>
        <w:jc w:val="both"/>
        <w:rPr>
          <w:rFonts w:cstheme="minorHAnsi"/>
        </w:rPr>
      </w:pPr>
      <w:r w:rsidRPr="008E4913">
        <w:rPr>
          <w:rFonts w:cstheme="minorHAnsi"/>
        </w:rPr>
        <w:t>Entregar informe de ejecución de las actividades relacionadas con desarrollo de software y programación general, que incluye la definición e implementación de la arquitectura de infraestructura teleinformática TI/TO, según requisitos del anexo técnico; programación de los equipos de adquisición de datos; programación de infraestructura teleinformática (servidores, bases de datos, ciberseguridad, VPN); construcción de plataforma de visualización (paneles, indicadores); y construcción de sistema de alarmas, alertas y notificaciones.</w:t>
      </w:r>
    </w:p>
    <w:p w14:paraId="0BE35D6F" w14:textId="069D51D1" w:rsidR="003E287B" w:rsidRPr="008E4913" w:rsidRDefault="00590D1D" w:rsidP="008E4913">
      <w:pPr>
        <w:pStyle w:val="Prrafodelista"/>
        <w:numPr>
          <w:ilvl w:val="0"/>
          <w:numId w:val="55"/>
        </w:numPr>
        <w:ind w:right="-1"/>
        <w:jc w:val="both"/>
        <w:rPr>
          <w:rFonts w:cstheme="minorHAnsi"/>
        </w:rPr>
      </w:pPr>
      <w:r w:rsidRPr="008E4913">
        <w:rPr>
          <w:rFonts w:cstheme="minorHAnsi"/>
        </w:rPr>
        <w:t>Entregar i</w:t>
      </w:r>
      <w:r w:rsidR="003E287B" w:rsidRPr="008E4913">
        <w:rPr>
          <w:rFonts w:cstheme="minorHAnsi"/>
        </w:rPr>
        <w:t>nforme de ejecución de las actividades de instalación del sistema de puesta a tierra y apantallamiento para la protección eléctrica de los equipos, que incluye la verificación con telurómetro del sistema de puesta a tierra instalado en cada uno de los acueductos.</w:t>
      </w:r>
    </w:p>
    <w:p w14:paraId="2C841283" w14:textId="692DDA03" w:rsidR="003E287B" w:rsidRPr="008E4913" w:rsidRDefault="00590D1D" w:rsidP="008E4913">
      <w:pPr>
        <w:pStyle w:val="Prrafodelista"/>
        <w:numPr>
          <w:ilvl w:val="0"/>
          <w:numId w:val="55"/>
        </w:numPr>
        <w:ind w:right="-1"/>
        <w:jc w:val="both"/>
        <w:rPr>
          <w:rFonts w:cstheme="minorHAnsi"/>
        </w:rPr>
      </w:pPr>
      <w:r w:rsidRPr="008E4913">
        <w:rPr>
          <w:rFonts w:cstheme="minorHAnsi"/>
        </w:rPr>
        <w:t>Entregar i</w:t>
      </w:r>
      <w:r w:rsidR="003E287B" w:rsidRPr="008E4913">
        <w:rPr>
          <w:rFonts w:cstheme="minorHAnsi"/>
        </w:rPr>
        <w:t xml:space="preserve">nforme de ejecución de las actividades relacionadas con la puesta en marcha de los automatismos según requisitos del anexo técnico, que incluye la instalación de equipos de sensores e instrumentación y la instalación de gabinetes en sitio; resultado de las pruebas en sitio de gabinetes y equipos de automatización, control y telecomunicaciones (SAT); puesta en marcha de instrumentación, equipos de control, automatización y telecomunicaciones; e integración de variables al sistema teleinformático. </w:t>
      </w:r>
    </w:p>
    <w:p w14:paraId="61C7055A" w14:textId="0D3648F0" w:rsidR="003E287B" w:rsidRPr="008E4913" w:rsidRDefault="00590D1D" w:rsidP="008E4913">
      <w:pPr>
        <w:pStyle w:val="Prrafodelista"/>
        <w:numPr>
          <w:ilvl w:val="0"/>
          <w:numId w:val="55"/>
        </w:numPr>
        <w:ind w:right="-1"/>
        <w:jc w:val="both"/>
        <w:rPr>
          <w:rFonts w:cstheme="minorHAnsi"/>
        </w:rPr>
      </w:pPr>
      <w:r w:rsidRPr="008E4913">
        <w:rPr>
          <w:rFonts w:cstheme="minorHAnsi"/>
        </w:rPr>
        <w:t>Entregar i</w:t>
      </w:r>
      <w:r w:rsidR="003E287B" w:rsidRPr="008E4913">
        <w:rPr>
          <w:rFonts w:cstheme="minorHAnsi"/>
        </w:rPr>
        <w:t>nforme de ejecución de las actividades relacionadas con captación coanda según requisitos del anexo técnico, que incluye intervención hidráulica y civil a las bocatomas de cada acueducto; fabricación de las captaciones coanda; instalación de las captaciones; y registro de resultados positivos de las pruebas de desempeño de las captaciones en cada uno de los acueductos intervenidos.</w:t>
      </w:r>
    </w:p>
    <w:p w14:paraId="2B253EC4" w14:textId="36FFF802" w:rsidR="003E287B" w:rsidRPr="008E4913" w:rsidRDefault="00590D1D" w:rsidP="008E4913">
      <w:pPr>
        <w:pStyle w:val="Prrafodelista"/>
        <w:numPr>
          <w:ilvl w:val="0"/>
          <w:numId w:val="55"/>
        </w:numPr>
        <w:ind w:right="-1"/>
        <w:jc w:val="both"/>
        <w:rPr>
          <w:rFonts w:cstheme="minorHAnsi"/>
        </w:rPr>
      </w:pPr>
      <w:r w:rsidRPr="008E4913">
        <w:rPr>
          <w:rFonts w:cstheme="minorHAnsi"/>
        </w:rPr>
        <w:t>Entregar</w:t>
      </w:r>
      <w:r w:rsidR="003E287B" w:rsidRPr="008E4913">
        <w:rPr>
          <w:rFonts w:cstheme="minorHAnsi"/>
        </w:rPr>
        <w:t xml:space="preserve"> </w:t>
      </w:r>
      <w:r w:rsidRPr="008E4913">
        <w:rPr>
          <w:rFonts w:cstheme="minorHAnsi"/>
        </w:rPr>
        <w:t>i</w:t>
      </w:r>
      <w:r w:rsidR="003E287B" w:rsidRPr="008E4913">
        <w:rPr>
          <w:rFonts w:cstheme="minorHAnsi"/>
        </w:rPr>
        <w:t xml:space="preserve">nforme de ejecución de las actividades relacionadas con la transferencia de conocimiento, </w:t>
      </w:r>
      <w:bookmarkStart w:id="5" w:name="_Hlk207806301"/>
      <w:r w:rsidR="003E287B" w:rsidRPr="008E4913">
        <w:rPr>
          <w:rFonts w:cstheme="minorHAnsi"/>
        </w:rPr>
        <w:t>capacitación al personal en campo y plan de gestión del conocimiento del proyecto</w:t>
      </w:r>
      <w:bookmarkEnd w:id="5"/>
      <w:r w:rsidR="003E287B" w:rsidRPr="008E4913">
        <w:rPr>
          <w:rFonts w:cstheme="minorHAnsi"/>
        </w:rPr>
        <w:t xml:space="preserve">, que incluye </w:t>
      </w:r>
      <w:r w:rsidR="003E287B" w:rsidRPr="008E4913">
        <w:rPr>
          <w:rFonts w:cstheme="minorHAnsi"/>
        </w:rPr>
        <w:lastRenderedPageBreak/>
        <w:t>elaboración de manuales de usuario y documentación técnica; diseño y ejecución de las capacitaciones al personal en el uso del sistema</w:t>
      </w:r>
      <w:r w:rsidRPr="008E4913">
        <w:rPr>
          <w:rFonts w:cstheme="minorHAnsi"/>
        </w:rPr>
        <w:t>.</w:t>
      </w:r>
    </w:p>
    <w:p w14:paraId="1FD5BBEF" w14:textId="77777777" w:rsidR="00590D1D" w:rsidRPr="008E4913" w:rsidRDefault="00590D1D" w:rsidP="008E4913">
      <w:pPr>
        <w:pStyle w:val="Prrafodelista"/>
        <w:numPr>
          <w:ilvl w:val="0"/>
          <w:numId w:val="55"/>
        </w:numPr>
        <w:spacing w:after="0"/>
        <w:ind w:right="141"/>
        <w:jc w:val="both"/>
        <w:rPr>
          <w:rFonts w:eastAsia="Times New Roman" w:cstheme="minorHAnsi"/>
          <w:color w:val="000000"/>
          <w:lang w:eastAsia="es-CO"/>
        </w:rPr>
      </w:pPr>
      <w:r w:rsidRPr="008E4913">
        <w:rPr>
          <w:rFonts w:cstheme="minorHAnsi"/>
        </w:rPr>
        <w:t>Entregar i</w:t>
      </w:r>
      <w:r w:rsidR="003E287B" w:rsidRPr="008E4913">
        <w:rPr>
          <w:rFonts w:cstheme="minorHAnsi"/>
        </w:rPr>
        <w:t>nforme de entrega y recibo a satisfacción de cualquier otra actividad relacionada con el desarrollo del proyecto, debidamente incluida en la estructura de desglose de trabajo (WBS) y acordada por las partes en el marco de la ejecución del contrato.</w:t>
      </w:r>
    </w:p>
    <w:p w14:paraId="42A5F14A" w14:textId="67C70802" w:rsidR="001D77D4" w:rsidRPr="008E4913" w:rsidRDefault="001D77D4" w:rsidP="008E4913">
      <w:pPr>
        <w:numPr>
          <w:ilvl w:val="0"/>
          <w:numId w:val="55"/>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Asumir los costos por los daños y/o fallas que ocasione el contratista durante la ETAPA DE implementación.</w:t>
      </w:r>
    </w:p>
    <w:p w14:paraId="6303526E" w14:textId="3D9107DB" w:rsidR="001D77D4" w:rsidRPr="008E4913" w:rsidRDefault="001D77D4" w:rsidP="008E4913">
      <w:pPr>
        <w:numPr>
          <w:ilvl w:val="0"/>
          <w:numId w:val="55"/>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 xml:space="preserve">Dar respuesta oportuna a las solicitudes de la supervisión. </w:t>
      </w:r>
    </w:p>
    <w:p w14:paraId="117E2293" w14:textId="77777777" w:rsidR="001D77D4" w:rsidRPr="008E4913" w:rsidRDefault="001D77D4" w:rsidP="008E4913">
      <w:pPr>
        <w:numPr>
          <w:ilvl w:val="0"/>
          <w:numId w:val="55"/>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Participar en los comités de supervisión, seguimiento y control a la ejecución del proyecto.</w:t>
      </w:r>
    </w:p>
    <w:p w14:paraId="0248D216" w14:textId="77777777" w:rsidR="00590D1D" w:rsidRPr="008E4913" w:rsidRDefault="001D77D4" w:rsidP="008E4913">
      <w:pPr>
        <w:numPr>
          <w:ilvl w:val="0"/>
          <w:numId w:val="55"/>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Atender todas observaciones de tipo técnico realicen y realizar los ajustes que sean necesarios en aras de lograr la correcta implementación del proyecto.</w:t>
      </w:r>
    </w:p>
    <w:p w14:paraId="2B751E3C" w14:textId="7E28269C" w:rsidR="008E4913" w:rsidRPr="008E4913" w:rsidRDefault="008E4913" w:rsidP="008E4913">
      <w:pPr>
        <w:numPr>
          <w:ilvl w:val="0"/>
          <w:numId w:val="55"/>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 xml:space="preserve">Presentar un </w:t>
      </w:r>
      <w:r w:rsidRPr="008E4913">
        <w:rPr>
          <w:rFonts w:eastAsia="Times New Roman" w:cstheme="minorHAnsi"/>
          <w:color w:val="000000"/>
          <w:lang w:eastAsia="es-CO"/>
        </w:rPr>
        <w:t>registro fotográfico</w:t>
      </w:r>
      <w:r w:rsidRPr="008E4913">
        <w:rPr>
          <w:rFonts w:eastAsia="Times New Roman" w:cstheme="minorHAnsi"/>
          <w:color w:val="000000"/>
          <w:lang w:eastAsia="es-CO"/>
        </w:rPr>
        <w:t xml:space="preserve"> detallado de todas las actividades realizadas, con imágenes tomadas antes, durante y después de las intervenciones, indicando las fechas en cada una</w:t>
      </w:r>
      <w:r w:rsidRPr="008E4913">
        <w:rPr>
          <w:rFonts w:eastAsia="Times New Roman" w:cstheme="minorHAnsi"/>
          <w:color w:val="000000"/>
          <w:lang w:eastAsia="es-CO"/>
        </w:rPr>
        <w:t>.</w:t>
      </w:r>
    </w:p>
    <w:p w14:paraId="674D32F3" w14:textId="6FB64E6B" w:rsidR="001D77D4" w:rsidRPr="008E4913" w:rsidRDefault="001D77D4" w:rsidP="008E4913">
      <w:pPr>
        <w:numPr>
          <w:ilvl w:val="0"/>
          <w:numId w:val="55"/>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Las demás que se deriven de la naturaleza del contrato y que garanticen su cabal y oportuna ejecución</w:t>
      </w:r>
      <w:r w:rsidR="008E4913" w:rsidRPr="008E4913">
        <w:rPr>
          <w:rFonts w:eastAsia="Times New Roman" w:cstheme="minorHAnsi"/>
          <w:color w:val="000000"/>
          <w:lang w:eastAsia="es-CO"/>
        </w:rPr>
        <w:t>.</w:t>
      </w:r>
    </w:p>
    <w:p w14:paraId="3901A81B" w14:textId="77777777" w:rsidR="001D77D4" w:rsidRPr="008E4913" w:rsidRDefault="001D77D4" w:rsidP="008E4913">
      <w:pPr>
        <w:spacing w:after="0"/>
        <w:ind w:right="141"/>
        <w:jc w:val="both"/>
        <w:rPr>
          <w:rFonts w:eastAsia="Times New Roman" w:cstheme="minorHAnsi"/>
          <w:color w:val="000000"/>
          <w:lang w:eastAsia="es-CO"/>
        </w:rPr>
      </w:pPr>
    </w:p>
    <w:p w14:paraId="34DEC5DC" w14:textId="71405ED2" w:rsidR="00C25B7D" w:rsidRPr="008E4913" w:rsidRDefault="00325DA0" w:rsidP="008E4913">
      <w:pPr>
        <w:pStyle w:val="Ttulo2"/>
        <w:spacing w:before="0"/>
        <w:ind w:right="141"/>
        <w:jc w:val="both"/>
        <w:rPr>
          <w:rFonts w:asciiTheme="minorHAnsi" w:eastAsia="Times New Roman" w:hAnsiTheme="minorHAnsi" w:cstheme="minorHAnsi"/>
          <w:color w:val="auto"/>
          <w:sz w:val="22"/>
          <w:szCs w:val="22"/>
          <w:lang w:eastAsia="es-CO"/>
        </w:rPr>
      </w:pPr>
      <w:r w:rsidRPr="008E4913">
        <w:rPr>
          <w:rFonts w:asciiTheme="minorHAnsi" w:eastAsia="Times New Roman" w:hAnsiTheme="minorHAnsi" w:cstheme="minorHAnsi"/>
          <w:color w:val="auto"/>
          <w:sz w:val="22"/>
          <w:szCs w:val="22"/>
          <w:lang w:eastAsia="es-CO"/>
        </w:rPr>
        <w:t>SUPERVISIÓN</w:t>
      </w:r>
    </w:p>
    <w:p w14:paraId="1E6F2BEF" w14:textId="442B0564" w:rsidR="00C64A7B" w:rsidRPr="008E4913" w:rsidRDefault="00DC16E2" w:rsidP="008E4913">
      <w:pPr>
        <w:pStyle w:val="Ttulo2"/>
        <w:spacing w:before="0"/>
        <w:ind w:right="141"/>
        <w:jc w:val="both"/>
        <w:rPr>
          <w:rFonts w:asciiTheme="minorHAnsi" w:eastAsia="Times New Roman" w:hAnsiTheme="minorHAnsi" w:cstheme="minorHAnsi"/>
          <w:b w:val="0"/>
          <w:bCs w:val="0"/>
          <w:color w:val="auto"/>
          <w:sz w:val="22"/>
          <w:szCs w:val="22"/>
          <w:lang w:eastAsia="es-CO"/>
        </w:rPr>
      </w:pPr>
      <w:r w:rsidRPr="008E4913">
        <w:rPr>
          <w:rFonts w:asciiTheme="minorHAnsi" w:eastAsia="Times New Roman" w:hAnsiTheme="minorHAnsi" w:cstheme="minorHAnsi"/>
          <w:b w:val="0"/>
          <w:bCs w:val="0"/>
          <w:color w:val="auto"/>
          <w:sz w:val="22"/>
          <w:szCs w:val="22"/>
          <w:lang w:eastAsia="es-CO"/>
        </w:rPr>
        <w:t>La supervisión del Contrato será realizada por</w:t>
      </w:r>
      <w:r w:rsidR="00BC5D60" w:rsidRPr="008E4913">
        <w:rPr>
          <w:rFonts w:asciiTheme="minorHAnsi" w:eastAsia="Times New Roman" w:hAnsiTheme="minorHAnsi" w:cstheme="minorHAnsi"/>
          <w:b w:val="0"/>
          <w:bCs w:val="0"/>
          <w:color w:val="auto"/>
          <w:sz w:val="22"/>
          <w:szCs w:val="22"/>
          <w:lang w:eastAsia="es-CO"/>
        </w:rPr>
        <w:t xml:space="preserve"> el Profesional Universitario de la Subgerencia de Servicios</w:t>
      </w:r>
      <w:r w:rsidRPr="008E4913">
        <w:rPr>
          <w:rFonts w:asciiTheme="minorHAnsi" w:eastAsia="Times New Roman" w:hAnsiTheme="minorHAnsi" w:cstheme="minorHAnsi"/>
          <w:b w:val="0"/>
          <w:bCs w:val="0"/>
          <w:color w:val="auto"/>
          <w:sz w:val="22"/>
          <w:szCs w:val="22"/>
          <w:lang w:eastAsia="es-CO"/>
        </w:rPr>
        <w:t>, o quien sea designado por el funcionario competente. Al Supervisor le corresponderá realizar el</w:t>
      </w:r>
      <w:r w:rsidR="00BC5D60" w:rsidRPr="008E4913">
        <w:rPr>
          <w:rFonts w:asciiTheme="minorHAnsi" w:eastAsia="Times New Roman" w:hAnsiTheme="minorHAnsi" w:cstheme="minorHAnsi"/>
          <w:b w:val="0"/>
          <w:bCs w:val="0"/>
          <w:color w:val="auto"/>
          <w:sz w:val="22"/>
          <w:szCs w:val="22"/>
          <w:lang w:eastAsia="es-CO"/>
        </w:rPr>
        <w:t xml:space="preserve"> </w:t>
      </w:r>
      <w:r w:rsidRPr="008E4913">
        <w:rPr>
          <w:rFonts w:asciiTheme="minorHAnsi" w:eastAsia="Times New Roman" w:hAnsiTheme="minorHAnsi" w:cstheme="minorHAnsi"/>
          <w:b w:val="0"/>
          <w:bCs w:val="0"/>
          <w:color w:val="auto"/>
          <w:sz w:val="22"/>
          <w:szCs w:val="22"/>
          <w:lang w:eastAsia="es-CO"/>
        </w:rPr>
        <w:t>seguimiento administrativo, técnico, financiero, contable, jurídico del contrato.</w:t>
      </w:r>
      <w:r w:rsidR="00FC3F17" w:rsidRPr="008E4913">
        <w:rPr>
          <w:rFonts w:asciiTheme="minorHAnsi" w:eastAsia="Times New Roman" w:hAnsiTheme="minorHAnsi" w:cstheme="minorHAnsi"/>
          <w:b w:val="0"/>
          <w:bCs w:val="0"/>
          <w:color w:val="auto"/>
          <w:sz w:val="22"/>
          <w:szCs w:val="22"/>
          <w:lang w:eastAsia="es-CO"/>
        </w:rPr>
        <w:t xml:space="preserve"> </w:t>
      </w:r>
      <w:r w:rsidRPr="008E4913">
        <w:rPr>
          <w:rFonts w:asciiTheme="minorHAnsi" w:eastAsia="Times New Roman" w:hAnsiTheme="minorHAnsi" w:cstheme="minorHAnsi"/>
          <w:b w:val="0"/>
          <w:bCs w:val="0"/>
          <w:color w:val="auto"/>
          <w:sz w:val="22"/>
          <w:szCs w:val="22"/>
          <w:lang w:eastAsia="es-CO"/>
        </w:rPr>
        <w:t>En todo caso la designación podrá hacerse directamente por el Gerente.</w:t>
      </w:r>
    </w:p>
    <w:p w14:paraId="2E019CA1" w14:textId="77777777" w:rsidR="00BC5D60" w:rsidRPr="008E4913" w:rsidRDefault="00BC5D60" w:rsidP="008E4913">
      <w:pPr>
        <w:pStyle w:val="Ttulo2"/>
        <w:spacing w:before="0"/>
        <w:ind w:right="141"/>
        <w:jc w:val="both"/>
        <w:rPr>
          <w:rFonts w:asciiTheme="minorHAnsi" w:eastAsia="Times New Roman" w:hAnsiTheme="minorHAnsi" w:cstheme="minorHAnsi"/>
          <w:color w:val="auto"/>
          <w:sz w:val="22"/>
          <w:szCs w:val="22"/>
          <w:lang w:eastAsia="es-CO"/>
        </w:rPr>
      </w:pPr>
    </w:p>
    <w:p w14:paraId="39F5A9A1" w14:textId="70DB7417" w:rsidR="00C25B7D" w:rsidRPr="008E4913" w:rsidRDefault="00325DA0" w:rsidP="008E4913">
      <w:pPr>
        <w:pStyle w:val="Ttulo2"/>
        <w:spacing w:before="0"/>
        <w:ind w:right="141"/>
        <w:jc w:val="both"/>
        <w:rPr>
          <w:rFonts w:asciiTheme="minorHAnsi" w:eastAsia="Times New Roman" w:hAnsiTheme="minorHAnsi" w:cstheme="minorHAnsi"/>
          <w:color w:val="auto"/>
          <w:sz w:val="22"/>
          <w:szCs w:val="22"/>
          <w:lang w:eastAsia="es-CO"/>
        </w:rPr>
      </w:pPr>
      <w:r w:rsidRPr="008E4913">
        <w:rPr>
          <w:rFonts w:asciiTheme="minorHAnsi" w:eastAsia="Times New Roman" w:hAnsiTheme="minorHAnsi" w:cstheme="minorHAnsi"/>
          <w:color w:val="auto"/>
          <w:sz w:val="22"/>
          <w:szCs w:val="22"/>
          <w:lang w:eastAsia="es-CO"/>
        </w:rPr>
        <w:t>INDEMNIDAD</w:t>
      </w:r>
    </w:p>
    <w:p w14:paraId="6B7B7F48" w14:textId="79830548" w:rsidR="004212F0" w:rsidRPr="008E4913" w:rsidRDefault="00574848" w:rsidP="008E4913">
      <w:pPr>
        <w:spacing w:after="0"/>
        <w:ind w:right="141"/>
        <w:jc w:val="both"/>
        <w:rPr>
          <w:rFonts w:cstheme="minorHAnsi"/>
        </w:rPr>
      </w:pPr>
      <w:r w:rsidRPr="008E4913">
        <w:rPr>
          <w:rFonts w:eastAsia="Times New Roman" w:cstheme="minorHAnsi"/>
          <w:color w:val="000000"/>
          <w:lang w:eastAsia="es-CO"/>
        </w:rPr>
        <w:t>De conformidad con el reglamento de contratación de la ESU e</w:t>
      </w:r>
      <w:r w:rsidR="004212F0" w:rsidRPr="008E4913">
        <w:rPr>
          <w:rFonts w:cstheme="minorHAnsi"/>
        </w:rPr>
        <w:t>l Contratista se obliga a indemnizar a la Entidad con ocasión de la violación o el incumplimiento de las obligaciones previstas en el presente Contrato. El Contratista se obliga a mantener indemne a la E</w:t>
      </w:r>
      <w:r w:rsidR="00B31B10" w:rsidRPr="008E4913">
        <w:rPr>
          <w:rFonts w:cstheme="minorHAnsi"/>
        </w:rPr>
        <w:t>SU</w:t>
      </w:r>
      <w:r w:rsidR="004212F0" w:rsidRPr="008E4913">
        <w:rPr>
          <w:rFonts w:cstheme="minorHAnsi"/>
        </w:rPr>
        <w:t xml:space="preserve"> de cualquier daño o perjuicio originado en reclamaciones de terceros que tengan como causa sus actuaciones hasta por el monto del daño o perjuicio causado y hasta por el valor del presente Contrato. </w:t>
      </w:r>
      <w:r w:rsidR="00B31B10" w:rsidRPr="008E4913">
        <w:rPr>
          <w:rFonts w:cstheme="minorHAnsi"/>
        </w:rPr>
        <w:t>Igualmente, e</w:t>
      </w:r>
      <w:r w:rsidR="004212F0" w:rsidRPr="008E4913">
        <w:rPr>
          <w:rFonts w:cstheme="minorHAnsi"/>
        </w:rPr>
        <w:t>l Contratista mantendrá indemne a la E</w:t>
      </w:r>
      <w:r w:rsidR="00B31B10" w:rsidRPr="008E4913">
        <w:rPr>
          <w:rFonts w:cstheme="minorHAnsi"/>
        </w:rPr>
        <w:t xml:space="preserve">ntidad </w:t>
      </w:r>
      <w:r w:rsidR="004212F0" w:rsidRPr="008E4913">
        <w:rPr>
          <w:rFonts w:cstheme="minorHAnsi"/>
        </w:rPr>
        <w:t>por cualquier obligación de carácter laboral, o relacionadas que se originen en el incumplimiento de las obligaciones laborales que el Contratista asume frente al personal, subordinados o terceros que se vinculen a la ejecución de las obligaciones derivadas del presente Contrato.</w:t>
      </w:r>
      <w:r w:rsidR="002333DC" w:rsidRPr="008E4913">
        <w:rPr>
          <w:rFonts w:cstheme="minorHAnsi"/>
        </w:rPr>
        <w:t xml:space="preserve"> </w:t>
      </w:r>
    </w:p>
    <w:p w14:paraId="2533D74C" w14:textId="77777777" w:rsidR="00BC5D60" w:rsidRPr="008E4913" w:rsidRDefault="00BC5D60" w:rsidP="008E4913">
      <w:pPr>
        <w:spacing w:after="0"/>
        <w:ind w:right="141"/>
        <w:jc w:val="both"/>
        <w:rPr>
          <w:rFonts w:eastAsia="Times New Roman" w:cstheme="minorHAnsi"/>
          <w:b/>
          <w:bCs/>
          <w:color w:val="000000"/>
          <w:lang w:eastAsia="es-CO"/>
        </w:rPr>
      </w:pPr>
    </w:p>
    <w:p w14:paraId="6A3F9736" w14:textId="19DDFF9A" w:rsidR="00C25B7D" w:rsidRPr="008E4913" w:rsidRDefault="00B50925" w:rsidP="008E4913">
      <w:pPr>
        <w:pStyle w:val="Ttulo2"/>
        <w:spacing w:before="0"/>
        <w:ind w:right="141"/>
        <w:jc w:val="both"/>
        <w:rPr>
          <w:rFonts w:asciiTheme="minorHAnsi" w:hAnsiTheme="minorHAnsi" w:cstheme="minorHAnsi"/>
          <w:color w:val="auto"/>
          <w:sz w:val="22"/>
          <w:szCs w:val="22"/>
        </w:rPr>
      </w:pPr>
      <w:r w:rsidRPr="008E4913">
        <w:rPr>
          <w:rFonts w:asciiTheme="minorHAnsi" w:eastAsia="Times New Roman" w:hAnsiTheme="minorHAnsi" w:cstheme="minorHAnsi"/>
          <w:color w:val="auto"/>
          <w:sz w:val="22"/>
          <w:szCs w:val="22"/>
          <w:lang w:eastAsia="es-CO"/>
        </w:rPr>
        <w:t>CLÁUSULA PENAL PECUNIARIA</w:t>
      </w:r>
    </w:p>
    <w:p w14:paraId="41D496EA" w14:textId="101FCE5A" w:rsidR="00574848" w:rsidRPr="008E4913" w:rsidRDefault="00574848" w:rsidP="008E4913">
      <w:pPr>
        <w:spacing w:after="0"/>
        <w:ind w:right="141"/>
        <w:jc w:val="both"/>
        <w:rPr>
          <w:rFonts w:cstheme="minorHAnsi"/>
          <w:lang w:val="es-ES"/>
        </w:rPr>
      </w:pPr>
      <w:r w:rsidRPr="008E4913">
        <w:rPr>
          <w:rFonts w:cstheme="minorHAnsi"/>
          <w:lang w:val="es-ES"/>
        </w:rPr>
        <w:t xml:space="preserve">De conformidad con el artículo 1592 del Código Civil Colombiano, las partes convienen </w:t>
      </w:r>
      <w:proofErr w:type="gramStart"/>
      <w:r w:rsidRPr="008E4913">
        <w:rPr>
          <w:rFonts w:cstheme="minorHAnsi"/>
          <w:lang w:val="es-ES"/>
        </w:rPr>
        <w:t>que</w:t>
      </w:r>
      <w:proofErr w:type="gramEnd"/>
      <w:r w:rsidRPr="008E4913">
        <w:rPr>
          <w:rFonts w:cstheme="minorHAnsi"/>
          <w:lang w:val="es-ES"/>
        </w:rPr>
        <w:t xml:space="preserve"> en caso de incumplimiento del contratista en las obligaciones del contrato, o de la terminación </w:t>
      </w:r>
      <w:proofErr w:type="gramStart"/>
      <w:r w:rsidRPr="008E4913">
        <w:rPr>
          <w:rFonts w:cstheme="minorHAnsi"/>
          <w:lang w:val="es-ES"/>
        </w:rPr>
        <w:t>del mismo</w:t>
      </w:r>
      <w:proofErr w:type="gramEnd"/>
      <w:r w:rsidRPr="008E4913">
        <w:rPr>
          <w:rFonts w:cstheme="minorHAnsi"/>
          <w:lang w:val="es-ES"/>
        </w:rPr>
        <w:t xml:space="preserve"> por hechos imputables a él, pagará a la ESU en calidad de cláusula penal pecuniaria una suma equivalente al diez por ciento (10%) del valor total del contrato</w:t>
      </w:r>
      <w:r w:rsidRPr="008E4913">
        <w:rPr>
          <w:rFonts w:eastAsia="Times New Roman" w:cstheme="minorHAnsi"/>
          <w:lang w:val="es-ES" w:eastAsia="es-CO"/>
        </w:rPr>
        <w:t xml:space="preserve">. </w:t>
      </w:r>
      <w:r w:rsidRPr="008E4913">
        <w:rPr>
          <w:rFonts w:cstheme="minorHAnsi"/>
          <w:lang w:val="es-ES"/>
        </w:rPr>
        <w:t>El valor pactado de la presente cláusula penal es el de la estimación anticipada de perjuicios, no obstante, la presente cláusula no impide el cobro de todos los perjuicios adicionales que se causen sobre el citado valor. Si lo anterior no fuere posible, se cobrará por la vía judicial. Las partes convienen, conforme lo establece el artículo 1600 del código civil, que podrá pedirse a la vez la pena y la indemnización de perjuicios a que hubiere lugar.</w:t>
      </w:r>
    </w:p>
    <w:p w14:paraId="6D77E755" w14:textId="77777777" w:rsidR="00BC5D60" w:rsidRPr="008E4913" w:rsidRDefault="00BC5D60" w:rsidP="008E4913">
      <w:pPr>
        <w:spacing w:after="0"/>
        <w:ind w:right="141"/>
        <w:jc w:val="both"/>
        <w:rPr>
          <w:rFonts w:cstheme="minorHAnsi"/>
          <w:lang w:val="es-ES"/>
        </w:rPr>
      </w:pPr>
    </w:p>
    <w:p w14:paraId="61AC9778" w14:textId="70967FB0" w:rsidR="00C25B7D" w:rsidRPr="008E4913" w:rsidRDefault="00B50925" w:rsidP="008E4913">
      <w:pPr>
        <w:pStyle w:val="Ttulo2"/>
        <w:spacing w:before="0"/>
        <w:ind w:right="141"/>
        <w:jc w:val="both"/>
        <w:rPr>
          <w:rFonts w:asciiTheme="minorHAnsi" w:hAnsiTheme="minorHAnsi" w:cstheme="minorHAnsi"/>
          <w:color w:val="auto"/>
          <w:sz w:val="22"/>
          <w:szCs w:val="22"/>
        </w:rPr>
      </w:pPr>
      <w:r w:rsidRPr="008E4913">
        <w:rPr>
          <w:rFonts w:asciiTheme="minorHAnsi" w:eastAsia="Times New Roman" w:hAnsiTheme="minorHAnsi" w:cstheme="minorHAnsi"/>
          <w:color w:val="auto"/>
          <w:sz w:val="22"/>
          <w:szCs w:val="22"/>
          <w:lang w:eastAsia="es-CO"/>
        </w:rPr>
        <w:lastRenderedPageBreak/>
        <w:t>EXCLUSIÓN DE RELACIÓN LABORAL</w:t>
      </w:r>
      <w:r w:rsidR="00A01B85" w:rsidRPr="008E4913">
        <w:rPr>
          <w:rFonts w:asciiTheme="minorHAnsi" w:hAnsiTheme="minorHAnsi" w:cstheme="minorHAnsi"/>
          <w:color w:val="auto"/>
          <w:sz w:val="22"/>
          <w:szCs w:val="22"/>
        </w:rPr>
        <w:t xml:space="preserve"> </w:t>
      </w:r>
    </w:p>
    <w:p w14:paraId="085BD79C" w14:textId="65AA2BEA" w:rsidR="00B50925" w:rsidRPr="008E4913" w:rsidRDefault="00B50925" w:rsidP="008E4913">
      <w:pPr>
        <w:spacing w:after="0"/>
        <w:ind w:right="141"/>
        <w:jc w:val="both"/>
        <w:rPr>
          <w:rFonts w:eastAsia="Times New Roman" w:cstheme="minorHAnsi"/>
          <w:color w:val="000000"/>
          <w:lang w:eastAsia="es-CO"/>
        </w:rPr>
      </w:pPr>
      <w:r w:rsidRPr="008E4913">
        <w:rPr>
          <w:rFonts w:eastAsia="Times New Roman" w:cstheme="minorHAnsi"/>
          <w:color w:val="000000"/>
          <w:lang w:eastAsia="es-CO"/>
        </w:rPr>
        <w:t xml:space="preserve">El </w:t>
      </w:r>
      <w:r w:rsidR="00FE752C" w:rsidRPr="008E4913">
        <w:rPr>
          <w:rFonts w:eastAsia="Times New Roman" w:cstheme="minorHAnsi"/>
          <w:color w:val="000000"/>
          <w:lang w:eastAsia="es-CO"/>
        </w:rPr>
        <w:t>contratista</w:t>
      </w:r>
      <w:r w:rsidRPr="008E4913">
        <w:rPr>
          <w:rFonts w:eastAsia="Times New Roman" w:cstheme="minorHAnsi"/>
          <w:color w:val="000000"/>
          <w:lang w:eastAsia="es-CO"/>
        </w:rPr>
        <w:t xml:space="preserve"> ejecutará el objeto de este contrato con plena autonomía técnica y administrativa, sin relación de subordinación o dependencia, por lo cual no se generará ningún tipo de vínculo laboral.</w:t>
      </w:r>
    </w:p>
    <w:p w14:paraId="136FF80B" w14:textId="77777777" w:rsidR="00976B7F" w:rsidRPr="008E4913" w:rsidRDefault="00976B7F" w:rsidP="008E4913">
      <w:pPr>
        <w:spacing w:after="0"/>
        <w:ind w:right="141"/>
        <w:jc w:val="both"/>
        <w:rPr>
          <w:rFonts w:cstheme="minorHAnsi"/>
        </w:rPr>
      </w:pPr>
    </w:p>
    <w:p w14:paraId="519E1972" w14:textId="58AD6AF0" w:rsidR="00C25B7D" w:rsidRPr="008E4913" w:rsidRDefault="00B50925" w:rsidP="008E4913">
      <w:pPr>
        <w:pStyle w:val="Ttulo2"/>
        <w:spacing w:before="0"/>
        <w:ind w:right="141"/>
        <w:jc w:val="both"/>
        <w:rPr>
          <w:rFonts w:asciiTheme="minorHAnsi" w:hAnsiTheme="minorHAnsi" w:cstheme="minorHAnsi"/>
          <w:color w:val="auto"/>
          <w:sz w:val="22"/>
          <w:szCs w:val="22"/>
        </w:rPr>
      </w:pPr>
      <w:r w:rsidRPr="008E4913">
        <w:rPr>
          <w:rFonts w:asciiTheme="minorHAnsi" w:eastAsia="Times New Roman" w:hAnsiTheme="minorHAnsi" w:cstheme="minorHAnsi"/>
          <w:color w:val="auto"/>
          <w:sz w:val="22"/>
          <w:szCs w:val="22"/>
          <w:lang w:eastAsia="es-CO"/>
        </w:rPr>
        <w:t>CESIÓN DEL CONTRATO</w:t>
      </w:r>
    </w:p>
    <w:p w14:paraId="6E2EC9A5" w14:textId="77777777" w:rsidR="00976B7F" w:rsidRPr="008E4913" w:rsidRDefault="00FE752C" w:rsidP="008E491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ind w:right="141"/>
        <w:jc w:val="both"/>
        <w:textAlignment w:val="baseline"/>
        <w:rPr>
          <w:rFonts w:cstheme="minorHAnsi"/>
          <w:lang w:val="es-ES"/>
        </w:rPr>
      </w:pPr>
      <w:r w:rsidRPr="008E4913">
        <w:rPr>
          <w:rFonts w:cstheme="minorHAnsi"/>
          <w:lang w:val="es-ES"/>
        </w:rPr>
        <w:t>EL contratista no podrá ceder total o parcialmente su posición contractual sin la autorización previa, expresa y escrita de la ESU. EL contratista tampoco podrá ceder total o parcialmente derechos u obligación contractual alguna sin la autorización previa, expresa y escrita de la ESU.</w:t>
      </w:r>
    </w:p>
    <w:p w14:paraId="5BB50C38" w14:textId="13FAB149" w:rsidR="00FE752C" w:rsidRPr="008E4913" w:rsidRDefault="00FE752C" w:rsidP="008E491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ind w:right="141"/>
        <w:jc w:val="both"/>
        <w:textAlignment w:val="baseline"/>
        <w:rPr>
          <w:rFonts w:cstheme="minorHAnsi"/>
          <w:lang w:val="es-ES"/>
        </w:rPr>
      </w:pPr>
      <w:r w:rsidRPr="008E4913">
        <w:rPr>
          <w:rFonts w:cstheme="minorHAnsi"/>
          <w:lang w:val="es-ES"/>
        </w:rPr>
        <w:t xml:space="preserve"> </w:t>
      </w:r>
    </w:p>
    <w:p w14:paraId="5EBE787A" w14:textId="0FEC5787" w:rsidR="00C25B7D" w:rsidRPr="008E4913" w:rsidRDefault="00B50925" w:rsidP="008E4913">
      <w:pPr>
        <w:pStyle w:val="Ttulo2"/>
        <w:spacing w:before="0"/>
        <w:ind w:right="141"/>
        <w:jc w:val="both"/>
        <w:rPr>
          <w:rFonts w:asciiTheme="minorHAnsi" w:eastAsia="Times New Roman" w:hAnsiTheme="minorHAnsi" w:cstheme="minorHAnsi"/>
          <w:color w:val="auto"/>
          <w:sz w:val="22"/>
          <w:szCs w:val="22"/>
          <w:lang w:eastAsia="es-CO"/>
        </w:rPr>
      </w:pPr>
      <w:r w:rsidRPr="008E4913">
        <w:rPr>
          <w:rFonts w:asciiTheme="minorHAnsi" w:eastAsia="Times New Roman" w:hAnsiTheme="minorHAnsi" w:cstheme="minorHAnsi"/>
          <w:color w:val="auto"/>
          <w:sz w:val="22"/>
          <w:szCs w:val="22"/>
          <w:lang w:eastAsia="es-CO"/>
        </w:rPr>
        <w:t>UTILIZACIÓN DE MECANISMOS DE SOLUCIÓN DIRECTA EN L</w:t>
      </w:r>
      <w:r w:rsidR="00325DA0" w:rsidRPr="008E4913">
        <w:rPr>
          <w:rFonts w:asciiTheme="minorHAnsi" w:eastAsia="Times New Roman" w:hAnsiTheme="minorHAnsi" w:cstheme="minorHAnsi"/>
          <w:color w:val="auto"/>
          <w:sz w:val="22"/>
          <w:szCs w:val="22"/>
          <w:lang w:eastAsia="es-CO"/>
        </w:rPr>
        <w:t>AS CONTROVERSIAS CONTRACTUALES</w:t>
      </w:r>
    </w:p>
    <w:p w14:paraId="23AFE9D4" w14:textId="7F5CCEDF" w:rsidR="00B50925" w:rsidRPr="008E4913" w:rsidRDefault="008F3D3A" w:rsidP="008E4913">
      <w:pPr>
        <w:spacing w:after="0"/>
        <w:ind w:right="141"/>
        <w:jc w:val="both"/>
        <w:rPr>
          <w:rFonts w:eastAsia="Times New Roman" w:cstheme="minorHAnsi"/>
          <w:color w:val="000000"/>
          <w:lang w:eastAsia="es-CO"/>
        </w:rPr>
      </w:pPr>
      <w:r w:rsidRPr="008E4913">
        <w:rPr>
          <w:rFonts w:eastAsia="Times New Roman" w:cstheme="minorHAnsi"/>
          <w:color w:val="000000"/>
          <w:lang w:eastAsia="es-CO"/>
        </w:rPr>
        <w:t xml:space="preserve">La ESU y el </w:t>
      </w:r>
      <w:r w:rsidR="007B6EDB" w:rsidRPr="008E4913">
        <w:rPr>
          <w:rFonts w:eastAsia="Times New Roman" w:cstheme="minorHAnsi"/>
          <w:color w:val="000000"/>
          <w:lang w:eastAsia="es-CO"/>
        </w:rPr>
        <w:t>contratista</w:t>
      </w:r>
      <w:r w:rsidRPr="008E4913">
        <w:rPr>
          <w:rFonts w:eastAsia="Times New Roman" w:cstheme="minorHAnsi"/>
          <w:color w:val="000000"/>
          <w:lang w:eastAsia="es-CO"/>
        </w:rPr>
        <w:t xml:space="preserve"> buscarán solucionar en forma ágil, rápida y directa las diferencias y discrepancias surgidas de la actividad contractual. Para tal efecto, al surgir las diferencias acudirán al empleo de los mecanismos de solución de controversias contractuales, a la conciliación, a la amigable composición o a la transacción. En todo caso, la implementación de los anteriores mecanismos estará supeditada a la necesidad del servicio por parte de la ESU o de sus clientes.</w:t>
      </w:r>
    </w:p>
    <w:p w14:paraId="48FBC95B" w14:textId="77777777" w:rsidR="00BC5D60" w:rsidRPr="008E4913" w:rsidRDefault="00BC5D60" w:rsidP="008E4913">
      <w:pPr>
        <w:spacing w:after="0"/>
        <w:ind w:right="141"/>
        <w:jc w:val="both"/>
        <w:rPr>
          <w:rFonts w:eastAsia="Times New Roman" w:cstheme="minorHAnsi"/>
          <w:color w:val="000000"/>
          <w:lang w:eastAsia="es-CO"/>
        </w:rPr>
      </w:pPr>
    </w:p>
    <w:p w14:paraId="210DCBFD" w14:textId="78E67D74" w:rsidR="00C25B7D" w:rsidRPr="008E4913" w:rsidRDefault="002B4BFC" w:rsidP="008E4913">
      <w:pPr>
        <w:pStyle w:val="Ttulo2"/>
        <w:spacing w:before="0"/>
        <w:ind w:right="141"/>
        <w:jc w:val="both"/>
        <w:rPr>
          <w:rFonts w:asciiTheme="minorHAnsi" w:eastAsia="Times New Roman" w:hAnsiTheme="minorHAnsi" w:cstheme="minorHAnsi"/>
          <w:color w:val="auto"/>
          <w:sz w:val="22"/>
          <w:szCs w:val="22"/>
          <w:lang w:eastAsia="es-CO"/>
        </w:rPr>
      </w:pPr>
      <w:r w:rsidRPr="008E4913">
        <w:rPr>
          <w:rFonts w:asciiTheme="minorHAnsi" w:eastAsia="Times New Roman" w:hAnsiTheme="minorHAnsi" w:cstheme="minorHAnsi"/>
          <w:color w:val="auto"/>
          <w:sz w:val="22"/>
          <w:szCs w:val="22"/>
          <w:lang w:eastAsia="es-CO"/>
        </w:rPr>
        <w:t>CONFIDENCIALIDAD</w:t>
      </w:r>
      <w:r w:rsidR="00A01B85" w:rsidRPr="008E4913">
        <w:rPr>
          <w:rFonts w:asciiTheme="minorHAnsi" w:eastAsia="Times New Roman" w:hAnsiTheme="minorHAnsi" w:cstheme="minorHAnsi"/>
          <w:color w:val="auto"/>
          <w:sz w:val="22"/>
          <w:szCs w:val="22"/>
          <w:lang w:eastAsia="es-CO"/>
        </w:rPr>
        <w:t xml:space="preserve"> </w:t>
      </w:r>
    </w:p>
    <w:p w14:paraId="78973FEB" w14:textId="053B639B" w:rsidR="007B6EDB" w:rsidRPr="008E4913" w:rsidRDefault="00330E56" w:rsidP="008E4913">
      <w:pPr>
        <w:spacing w:after="0"/>
        <w:ind w:right="141"/>
        <w:jc w:val="both"/>
        <w:rPr>
          <w:rFonts w:cstheme="minorHAnsi"/>
          <w:lang w:val="es-ES"/>
        </w:rPr>
      </w:pPr>
      <w:r w:rsidRPr="008E4913">
        <w:rPr>
          <w:rFonts w:cstheme="minorHAnsi"/>
          <w:lang w:val="es-ES"/>
        </w:rPr>
        <w:t>En caso de que</w:t>
      </w:r>
      <w:r w:rsidR="007B6EDB" w:rsidRPr="008E4913">
        <w:rPr>
          <w:rFonts w:cstheme="minorHAnsi"/>
          <w:lang w:val="es-ES"/>
        </w:rPr>
        <w:t xml:space="preserve"> exista información sujeta a alguna reserva legal, las partes deben mantener la confidencialidad de esta información, la cual deberá estar previamente marcada como tal, para ello, debe comunicar a la otra parte que la información suministrada tiene el carácter de confidencial. Cada una de las partes acuerda mantener la confidencialidad de la información Confidencial de la otra parte durante un periodo de tres años contados a partir de la fecha de revelación.</w:t>
      </w:r>
    </w:p>
    <w:p w14:paraId="0BD4848A" w14:textId="77777777" w:rsidR="00BC5D60" w:rsidRPr="008E4913" w:rsidRDefault="00BC5D60" w:rsidP="008E4913">
      <w:pPr>
        <w:spacing w:after="0"/>
        <w:ind w:right="141"/>
        <w:jc w:val="both"/>
        <w:rPr>
          <w:rFonts w:eastAsia="Times New Roman" w:cstheme="minorHAnsi"/>
          <w:b/>
          <w:bCs/>
          <w:color w:val="000000"/>
          <w:lang w:val="es-ES" w:eastAsia="es-CO"/>
        </w:rPr>
      </w:pPr>
    </w:p>
    <w:p w14:paraId="18ED2337" w14:textId="3D67B9CF" w:rsidR="00C25B7D" w:rsidRPr="008E4913" w:rsidRDefault="002B4BFC" w:rsidP="008E4913">
      <w:pPr>
        <w:pStyle w:val="Ttulo2"/>
        <w:spacing w:before="0"/>
        <w:ind w:right="141"/>
        <w:jc w:val="both"/>
        <w:rPr>
          <w:rFonts w:asciiTheme="minorHAnsi" w:hAnsiTheme="minorHAnsi" w:cstheme="minorHAnsi"/>
          <w:color w:val="auto"/>
          <w:sz w:val="22"/>
          <w:szCs w:val="22"/>
        </w:rPr>
      </w:pPr>
      <w:r w:rsidRPr="008E4913">
        <w:rPr>
          <w:rFonts w:asciiTheme="minorHAnsi" w:eastAsia="Times New Roman" w:hAnsiTheme="minorHAnsi" w:cstheme="minorHAnsi"/>
          <w:color w:val="auto"/>
          <w:sz w:val="22"/>
          <w:szCs w:val="22"/>
          <w:lang w:eastAsia="es-CO"/>
        </w:rPr>
        <w:t>TERMINACIÓN</w:t>
      </w:r>
    </w:p>
    <w:p w14:paraId="0FB36CF0" w14:textId="72ED5E99" w:rsidR="002E0BBE" w:rsidRPr="008E4913" w:rsidRDefault="00AC114B" w:rsidP="008E4913">
      <w:pPr>
        <w:pStyle w:val="Ttulo2"/>
        <w:spacing w:before="0"/>
        <w:ind w:right="141"/>
        <w:jc w:val="both"/>
        <w:rPr>
          <w:rFonts w:asciiTheme="minorHAnsi" w:eastAsiaTheme="minorHAnsi" w:hAnsiTheme="minorHAnsi" w:cstheme="minorHAnsi"/>
          <w:b w:val="0"/>
          <w:bCs w:val="0"/>
          <w:color w:val="auto"/>
          <w:sz w:val="22"/>
          <w:szCs w:val="22"/>
          <w:lang w:val="es-ES"/>
        </w:rPr>
      </w:pPr>
      <w:r w:rsidRPr="008E4913">
        <w:rPr>
          <w:rFonts w:asciiTheme="minorHAnsi" w:eastAsiaTheme="minorHAnsi" w:hAnsiTheme="minorHAnsi" w:cstheme="minorHAnsi"/>
          <w:b w:val="0"/>
          <w:bCs w:val="0"/>
          <w:color w:val="auto"/>
          <w:sz w:val="22"/>
          <w:szCs w:val="22"/>
          <w:lang w:val="es-ES"/>
        </w:rPr>
        <w:t xml:space="preserve">El presente contrato se podrá dar por terminado por las siguientes causas: 1) Cuando se alcance y se cumpla el objeto del contrato. 2) Por mutuo acuerdo de las partes. 3) Cuando por razones de fuerza mayor o caso fortuito se haga imposible el cumplimiento del objeto contractual. 4) Por el incumplimiento administrativamente declarado por parte de la ESU de cualquiera de las obligaciones establecidas en el contrato. 5) Por vencimiento del término fijado para la ejecución </w:t>
      </w:r>
      <w:proofErr w:type="gramStart"/>
      <w:r w:rsidRPr="008E4913">
        <w:rPr>
          <w:rFonts w:asciiTheme="minorHAnsi" w:eastAsiaTheme="minorHAnsi" w:hAnsiTheme="minorHAnsi" w:cstheme="minorHAnsi"/>
          <w:b w:val="0"/>
          <w:bCs w:val="0"/>
          <w:color w:val="auto"/>
          <w:sz w:val="22"/>
          <w:szCs w:val="22"/>
          <w:lang w:val="es-ES"/>
        </w:rPr>
        <w:t>del mismo</w:t>
      </w:r>
      <w:proofErr w:type="gramEnd"/>
      <w:r w:rsidRPr="008E4913">
        <w:rPr>
          <w:rFonts w:asciiTheme="minorHAnsi" w:eastAsiaTheme="minorHAnsi" w:hAnsiTheme="minorHAnsi" w:cstheme="minorHAnsi"/>
          <w:b w:val="0"/>
          <w:bCs w:val="0"/>
          <w:color w:val="auto"/>
          <w:sz w:val="22"/>
          <w:szCs w:val="22"/>
          <w:lang w:val="es-ES"/>
        </w:rPr>
        <w:t>. 6) Por las demás causales señaladas en la Ley.</w:t>
      </w:r>
    </w:p>
    <w:p w14:paraId="66C69363" w14:textId="77777777" w:rsidR="00BC5D60" w:rsidRPr="008E4913" w:rsidRDefault="00BC5D60" w:rsidP="008E4913">
      <w:pPr>
        <w:jc w:val="both"/>
        <w:rPr>
          <w:rFonts w:cstheme="minorHAnsi"/>
          <w:lang w:val="es-ES"/>
        </w:rPr>
      </w:pPr>
    </w:p>
    <w:p w14:paraId="51842B49" w14:textId="111FE57B" w:rsidR="00C25B7D" w:rsidRPr="008E4913" w:rsidRDefault="00325DA0" w:rsidP="008E4913">
      <w:pPr>
        <w:pStyle w:val="Ttulo2"/>
        <w:spacing w:before="0"/>
        <w:ind w:right="141"/>
        <w:jc w:val="both"/>
        <w:rPr>
          <w:rFonts w:asciiTheme="minorHAnsi" w:eastAsia="Times New Roman" w:hAnsiTheme="minorHAnsi" w:cstheme="minorHAnsi"/>
          <w:color w:val="auto"/>
          <w:sz w:val="22"/>
          <w:szCs w:val="22"/>
          <w:lang w:eastAsia="es-CO"/>
        </w:rPr>
      </w:pPr>
      <w:r w:rsidRPr="008E4913">
        <w:rPr>
          <w:rFonts w:asciiTheme="minorHAnsi" w:eastAsia="Times New Roman" w:hAnsiTheme="minorHAnsi" w:cstheme="minorHAnsi"/>
          <w:color w:val="auto"/>
          <w:sz w:val="22"/>
          <w:szCs w:val="22"/>
          <w:lang w:eastAsia="es-CO"/>
        </w:rPr>
        <w:t>LIQUIDACIÓN</w:t>
      </w:r>
    </w:p>
    <w:p w14:paraId="17B95A15" w14:textId="77777777" w:rsidR="007B7BF3" w:rsidRPr="008E4913" w:rsidRDefault="007B7BF3" w:rsidP="008E4913">
      <w:pPr>
        <w:spacing w:after="0"/>
        <w:ind w:right="141"/>
        <w:jc w:val="both"/>
        <w:rPr>
          <w:rFonts w:cstheme="minorHAnsi"/>
          <w:lang w:val="es-ES"/>
        </w:rPr>
      </w:pPr>
      <w:r w:rsidRPr="008E4913">
        <w:rPr>
          <w:rFonts w:cstheme="minorHAnsi"/>
          <w:lang w:val="es-ES"/>
        </w:rPr>
        <w:t>El contrato será objeto de liquidación dentro de los cuatro (4) meses siguientes a su terminación.</w:t>
      </w:r>
    </w:p>
    <w:p w14:paraId="6AE7FB1D" w14:textId="03BFD8FF" w:rsidR="007B7BF3" w:rsidRPr="008E4913" w:rsidRDefault="007B7BF3" w:rsidP="008E4913">
      <w:pPr>
        <w:spacing w:after="0"/>
        <w:ind w:right="141"/>
        <w:jc w:val="both"/>
        <w:rPr>
          <w:rFonts w:cstheme="minorHAnsi"/>
          <w:lang w:val="es-ES"/>
        </w:rPr>
      </w:pPr>
      <w:r w:rsidRPr="008E4913">
        <w:rPr>
          <w:rFonts w:cstheme="minorHAnsi"/>
          <w:lang w:val="es-ES"/>
        </w:rPr>
        <w:t>Dentro de este plazo, las partes acordarán los ajustes, revisiones y reconocimientos a que haya lugar, de los cuales quedará constancia en el acta de liquidación. Si es del caso, para la liquidación se exigirá al CONTRATISTA la ampliación de la vigencia de los amparos y garantías para avalar las obligaciones que deba cumplir con posterioridad a la extinción del contrato.</w:t>
      </w:r>
      <w:r w:rsidR="00E52BC2" w:rsidRPr="008E4913">
        <w:rPr>
          <w:rFonts w:cstheme="minorHAnsi"/>
          <w:lang w:val="es-ES"/>
        </w:rPr>
        <w:t xml:space="preserve"> </w:t>
      </w:r>
      <w:r w:rsidRPr="008E4913">
        <w:rPr>
          <w:rFonts w:cstheme="minorHAnsi"/>
          <w:lang w:val="es-ES"/>
        </w:rPr>
        <w:t>En todo caso la liquidación del contrato estará sujeta a las disposiciones del reglamento de contratación de la ESU.</w:t>
      </w:r>
      <w:r w:rsidR="003A041B" w:rsidRPr="008E4913">
        <w:rPr>
          <w:rFonts w:cstheme="minorHAnsi"/>
          <w:lang w:val="es-ES"/>
        </w:rPr>
        <w:t xml:space="preserve"> </w:t>
      </w:r>
    </w:p>
    <w:p w14:paraId="01C6C3CA" w14:textId="77777777" w:rsidR="00BC5D60" w:rsidRPr="008E4913" w:rsidRDefault="00BC5D60" w:rsidP="008E4913">
      <w:pPr>
        <w:spacing w:after="0"/>
        <w:ind w:right="141"/>
        <w:jc w:val="both"/>
        <w:rPr>
          <w:rFonts w:cstheme="minorHAnsi"/>
          <w:lang w:val="es-ES"/>
        </w:rPr>
      </w:pPr>
    </w:p>
    <w:p w14:paraId="241A61C7" w14:textId="50292D66" w:rsidR="00C25B7D" w:rsidRPr="008E4913" w:rsidRDefault="00003070" w:rsidP="008E4913">
      <w:pPr>
        <w:pStyle w:val="Ttulo2"/>
        <w:spacing w:before="0"/>
        <w:ind w:right="141"/>
        <w:jc w:val="both"/>
        <w:rPr>
          <w:rFonts w:asciiTheme="minorHAnsi" w:eastAsia="Times New Roman" w:hAnsiTheme="minorHAnsi" w:cstheme="minorHAnsi"/>
          <w:color w:val="auto"/>
          <w:sz w:val="22"/>
          <w:szCs w:val="22"/>
          <w:lang w:eastAsia="es-CO"/>
        </w:rPr>
      </w:pPr>
      <w:r w:rsidRPr="008E4913">
        <w:rPr>
          <w:rFonts w:asciiTheme="minorHAnsi" w:eastAsia="Times New Roman" w:hAnsiTheme="minorHAnsi" w:cstheme="minorHAnsi"/>
          <w:color w:val="auto"/>
          <w:sz w:val="22"/>
          <w:szCs w:val="22"/>
          <w:lang w:eastAsia="es-CO"/>
        </w:rPr>
        <w:lastRenderedPageBreak/>
        <w:t>INHABILIDADES E INCOMPATIBILIDADES</w:t>
      </w:r>
    </w:p>
    <w:p w14:paraId="121D0688" w14:textId="2D10DCCE" w:rsidR="00003070" w:rsidRPr="008E4913" w:rsidRDefault="00003070" w:rsidP="008E4913">
      <w:pPr>
        <w:spacing w:after="0"/>
        <w:ind w:right="141"/>
        <w:jc w:val="both"/>
        <w:rPr>
          <w:rFonts w:eastAsia="Times New Roman" w:cstheme="minorHAnsi"/>
          <w:color w:val="000000"/>
          <w:lang w:eastAsia="es-CO"/>
        </w:rPr>
      </w:pPr>
      <w:r w:rsidRPr="008E4913">
        <w:rPr>
          <w:rFonts w:eastAsia="Times New Roman" w:cstheme="minorHAnsi"/>
          <w:color w:val="000000"/>
          <w:lang w:eastAsia="es-CO"/>
        </w:rPr>
        <w:t xml:space="preserve">El </w:t>
      </w:r>
      <w:r w:rsidR="007B7BF3" w:rsidRPr="008E4913">
        <w:rPr>
          <w:rFonts w:eastAsia="Times New Roman" w:cstheme="minorHAnsi"/>
          <w:color w:val="000000"/>
          <w:lang w:eastAsia="es-CO"/>
        </w:rPr>
        <w:t xml:space="preserve">contratista </w:t>
      </w:r>
      <w:r w:rsidRPr="008E4913">
        <w:rPr>
          <w:rFonts w:eastAsia="Times New Roman" w:cstheme="minorHAnsi"/>
          <w:color w:val="000000"/>
          <w:lang w:eastAsia="es-CO"/>
        </w:rPr>
        <w:t xml:space="preserve">con la firma del presente </w:t>
      </w:r>
      <w:r w:rsidR="00E52BC2" w:rsidRPr="008E4913">
        <w:rPr>
          <w:rFonts w:eastAsia="Times New Roman" w:cstheme="minorHAnsi"/>
          <w:color w:val="000000"/>
          <w:lang w:eastAsia="es-CO"/>
        </w:rPr>
        <w:t>contrato</w:t>
      </w:r>
      <w:r w:rsidRPr="008E4913">
        <w:rPr>
          <w:rFonts w:eastAsia="Times New Roman" w:cstheme="minorHAnsi"/>
          <w:color w:val="000000"/>
          <w:lang w:eastAsia="es-CO"/>
        </w:rPr>
        <w:t xml:space="preserve"> declara bajo la gravedad de juramento que no se encuentra incurso en ninguna de las inhabilidades e incompatibilidades consagradas en la Constitución y la Ley. La contravención a lo </w:t>
      </w:r>
      <w:r w:rsidR="00E52BC2" w:rsidRPr="008E4913">
        <w:rPr>
          <w:rFonts w:eastAsia="Times New Roman" w:cstheme="minorHAnsi"/>
          <w:color w:val="000000"/>
          <w:lang w:eastAsia="es-CO"/>
        </w:rPr>
        <w:t>anterior</w:t>
      </w:r>
      <w:r w:rsidRPr="008E4913">
        <w:rPr>
          <w:rFonts w:eastAsia="Times New Roman" w:cstheme="minorHAnsi"/>
          <w:color w:val="000000"/>
          <w:lang w:eastAsia="es-CO"/>
        </w:rPr>
        <w:t xml:space="preserve"> dará lugar a las sanciones de ley.</w:t>
      </w:r>
    </w:p>
    <w:p w14:paraId="6D3E3255" w14:textId="77777777" w:rsidR="00E52BC2" w:rsidRPr="008E4913" w:rsidRDefault="00E52BC2" w:rsidP="008E4913">
      <w:pPr>
        <w:spacing w:after="0"/>
        <w:ind w:right="141"/>
        <w:jc w:val="both"/>
        <w:rPr>
          <w:rFonts w:eastAsia="Times New Roman" w:cstheme="minorHAnsi"/>
          <w:color w:val="000000"/>
          <w:lang w:eastAsia="es-CO"/>
        </w:rPr>
      </w:pPr>
    </w:p>
    <w:p w14:paraId="7CE417C2" w14:textId="0C54029B" w:rsidR="00C25B7D" w:rsidRPr="008E4913" w:rsidRDefault="00F663C2" w:rsidP="008E4913">
      <w:pPr>
        <w:pStyle w:val="Ttulo2"/>
        <w:spacing w:before="0"/>
        <w:ind w:right="141"/>
        <w:jc w:val="both"/>
        <w:rPr>
          <w:rFonts w:asciiTheme="minorHAnsi" w:eastAsia="Times New Roman" w:hAnsiTheme="minorHAnsi" w:cstheme="minorHAnsi"/>
          <w:b w:val="0"/>
          <w:bCs w:val="0"/>
          <w:color w:val="000000"/>
          <w:sz w:val="22"/>
          <w:szCs w:val="22"/>
          <w:lang w:eastAsia="es-CO"/>
        </w:rPr>
      </w:pPr>
      <w:r w:rsidRPr="008E4913">
        <w:rPr>
          <w:rFonts w:asciiTheme="minorHAnsi" w:eastAsia="Times New Roman" w:hAnsiTheme="minorHAnsi" w:cstheme="minorHAnsi"/>
          <w:color w:val="auto"/>
          <w:sz w:val="22"/>
          <w:szCs w:val="22"/>
          <w:lang w:eastAsia="es-CO"/>
        </w:rPr>
        <w:t>TRATAMIENTO DE DATOS</w:t>
      </w:r>
      <w:r w:rsidRPr="008E4913">
        <w:rPr>
          <w:rFonts w:asciiTheme="minorHAnsi" w:eastAsia="Times New Roman" w:hAnsiTheme="minorHAnsi" w:cstheme="minorHAnsi"/>
          <w:b w:val="0"/>
          <w:bCs w:val="0"/>
          <w:color w:val="000000"/>
          <w:sz w:val="22"/>
          <w:szCs w:val="22"/>
          <w:lang w:eastAsia="es-CO"/>
        </w:rPr>
        <w:t xml:space="preserve"> </w:t>
      </w:r>
    </w:p>
    <w:p w14:paraId="293A757C" w14:textId="061DD09B" w:rsidR="007B7BF3" w:rsidRPr="008E4913" w:rsidRDefault="00976B7F" w:rsidP="008E4913">
      <w:pPr>
        <w:spacing w:after="0"/>
        <w:ind w:right="141"/>
        <w:jc w:val="both"/>
        <w:rPr>
          <w:rFonts w:cstheme="minorHAnsi"/>
          <w:lang w:val="es-ES" w:eastAsia="es-CO"/>
        </w:rPr>
      </w:pPr>
      <w:r w:rsidRPr="008E4913">
        <w:rPr>
          <w:rFonts w:cstheme="minorHAnsi"/>
          <w:lang w:val="es-ES" w:eastAsia="es-CO"/>
        </w:rPr>
        <w:t>El</w:t>
      </w:r>
      <w:r w:rsidR="007B7BF3" w:rsidRPr="008E4913">
        <w:rPr>
          <w:rFonts w:cstheme="minorHAnsi"/>
          <w:lang w:val="es-ES" w:eastAsia="es-CO"/>
        </w:rPr>
        <w:t xml:space="preserve"> contratista asume la obligación de proteger los datos personales a los que acceda con ocasión del contrato, así como las obligaciones que como responsable o encargado le correspondan acorde con la Ley 1581 de 2012 y sus decretos reglamentarios en cuanto le sean aplicables. Por tanto, deberá adoptar las medidas de seguridad, confidencialidad, acceso restringido y de no cesión en relación con los datos personales a los cuales accede, cualquiera que sea la forma de tratamiento. Las medidas de seguridad que deberán adoptarse son de tipo lógico, administrativo y físico acorde a la criticidad de la información personal a la que accede y/o recolecta, para garantizar que este tipo de información no será usada, comercializada, cedida, transferida y no será sometida a tratamiento contrario a la finalidad comprendida en lo dispuesto en el objeto contractual. En caso de tratarse de datos sensibles, de niños, niñas y adolescentes, tales como origen racial, organizaciones sociales, datos socioeconómicos, datos de salud, entre otros, las medidas de seguridad a adoptar serán de nivel alto. E</w:t>
      </w:r>
      <w:r w:rsidRPr="008E4913">
        <w:rPr>
          <w:rFonts w:cstheme="minorHAnsi"/>
          <w:lang w:val="es-ES" w:eastAsia="es-CO"/>
        </w:rPr>
        <w:t>l</w:t>
      </w:r>
      <w:r w:rsidR="007B7BF3" w:rsidRPr="008E4913">
        <w:rPr>
          <w:rFonts w:cstheme="minorHAnsi"/>
          <w:lang w:val="es-ES" w:eastAsia="es-CO"/>
        </w:rPr>
        <w:t xml:space="preserve"> contratista aportará, para la formalización del contrato, copia de su Política de Protección de Datos Personales y de Seguridad de la Información a la ESU, la cual deberá dar cumplimiento a lo establecido en las disposiciones referente a protección de datos personales. E</w:t>
      </w:r>
      <w:r w:rsidRPr="008E4913">
        <w:rPr>
          <w:rFonts w:cstheme="minorHAnsi"/>
          <w:lang w:val="es-ES" w:eastAsia="es-CO"/>
        </w:rPr>
        <w:t>l</w:t>
      </w:r>
      <w:r w:rsidR="007B7BF3" w:rsidRPr="008E4913">
        <w:rPr>
          <w:rFonts w:cstheme="minorHAnsi"/>
          <w:lang w:val="es-ES" w:eastAsia="es-CO"/>
        </w:rPr>
        <w:t xml:space="preserve"> contratista, con la presentación de la oferta manifiesta que conoce la Política de Protección de Datos de la ESU y que, de ser aceptada la oferta en el proceso del asunto, acepta y se compromete a dar cumplimiento a lo establecido en ella y demás protocolos establecidos por la ESU para el tratamiento de datos personales. Igualmente, E</w:t>
      </w:r>
      <w:r w:rsidRPr="008E4913">
        <w:rPr>
          <w:rFonts w:cstheme="minorHAnsi"/>
          <w:lang w:val="es-ES" w:eastAsia="es-CO"/>
        </w:rPr>
        <w:t>l</w:t>
      </w:r>
      <w:r w:rsidR="007B7BF3" w:rsidRPr="008E4913">
        <w:rPr>
          <w:rFonts w:cstheme="minorHAnsi"/>
          <w:lang w:val="es-ES" w:eastAsia="es-CO"/>
        </w:rPr>
        <w:t xml:space="preserve"> contratista se compromete a informar y hacer cumplir a sus trabajadores las obligaciones contenidas en esta cláusula y las demás que contenga la normativa referente a la protección de datos personales, asimismo los trabajadores de E</w:t>
      </w:r>
      <w:r w:rsidRPr="008E4913">
        <w:rPr>
          <w:rFonts w:cstheme="minorHAnsi"/>
          <w:lang w:val="es-ES" w:eastAsia="es-CO"/>
        </w:rPr>
        <w:t>l</w:t>
      </w:r>
      <w:r w:rsidR="007B7BF3" w:rsidRPr="008E4913">
        <w:rPr>
          <w:rFonts w:cstheme="minorHAnsi"/>
          <w:lang w:val="es-ES" w:eastAsia="es-CO"/>
        </w:rPr>
        <w:t xml:space="preserve"> contratista deben conocer y aceptar la Política de Protección de Datos Personales de la ESU. E</w:t>
      </w:r>
      <w:r w:rsidRPr="008E4913">
        <w:rPr>
          <w:rFonts w:cstheme="minorHAnsi"/>
          <w:lang w:val="es-ES" w:eastAsia="es-CO"/>
        </w:rPr>
        <w:t>l</w:t>
      </w:r>
      <w:r w:rsidR="007B7BF3" w:rsidRPr="008E4913">
        <w:rPr>
          <w:rFonts w:cstheme="minorHAnsi"/>
          <w:lang w:val="es-ES" w:eastAsia="es-CO"/>
        </w:rPr>
        <w:t xml:space="preserve"> contratista indemnizará los perjuicios que llegue a causar a E</w:t>
      </w:r>
      <w:r w:rsidRPr="008E4913">
        <w:rPr>
          <w:rFonts w:cstheme="minorHAnsi"/>
          <w:lang w:val="es-ES" w:eastAsia="es-CO"/>
        </w:rPr>
        <w:t>l</w:t>
      </w:r>
      <w:r w:rsidR="007B7BF3" w:rsidRPr="008E4913">
        <w:rPr>
          <w:rFonts w:cstheme="minorHAnsi"/>
          <w:lang w:val="es-ES" w:eastAsia="es-CO"/>
        </w:rPr>
        <w:t xml:space="preserve"> contratante como resultado del incumplimiento de las leyes 1266 de 2008 y 1581 de 2012, aplicables al tratamiento de la información personal, así como por las sanciones que llegaren a imponerse por violación de </w:t>
      </w:r>
      <w:proofErr w:type="gramStart"/>
      <w:r w:rsidR="007B7BF3" w:rsidRPr="008E4913">
        <w:rPr>
          <w:rFonts w:cstheme="minorHAnsi"/>
          <w:lang w:val="es-ES" w:eastAsia="es-CO"/>
        </w:rPr>
        <w:t>la misma</w:t>
      </w:r>
      <w:proofErr w:type="gramEnd"/>
      <w:r w:rsidR="007B7BF3" w:rsidRPr="008E4913">
        <w:rPr>
          <w:rFonts w:cstheme="minorHAnsi"/>
          <w:lang w:val="es-ES" w:eastAsia="es-CO"/>
        </w:rPr>
        <w:t>. El incumplimiento de las obligaciones derivadas de esta cláusula se considera como un incumplimiento grave por los riesgos legales que conlleva el indebido tratamiento de datos personales, y en consecuencia será considerada justa causa para la terminación del contrato, y dará lugar al cobro de la cláusula penal pactada, sin necesidad de ningún requerimiento, a los cuales renuncia desde</w:t>
      </w:r>
      <w:r w:rsidR="007B7BF3" w:rsidRPr="008E4913">
        <w:rPr>
          <w:rFonts w:cstheme="minorHAnsi"/>
          <w:lang w:val="es-ES"/>
        </w:rPr>
        <w:t xml:space="preserve"> </w:t>
      </w:r>
      <w:r w:rsidR="007B7BF3" w:rsidRPr="008E4913">
        <w:rPr>
          <w:rFonts w:cstheme="minorHAnsi"/>
          <w:lang w:val="es-ES" w:eastAsia="es-CO"/>
        </w:rPr>
        <w:t>ahora</w:t>
      </w:r>
      <w:r w:rsidR="00E52BC2" w:rsidRPr="008E4913">
        <w:rPr>
          <w:rFonts w:cstheme="minorHAnsi"/>
          <w:lang w:val="es-ES" w:eastAsia="es-CO"/>
        </w:rPr>
        <w:t>.</w:t>
      </w:r>
    </w:p>
    <w:p w14:paraId="4E134609" w14:textId="77777777" w:rsidR="00E52BC2" w:rsidRPr="008E4913" w:rsidRDefault="00E52BC2" w:rsidP="008E4913">
      <w:pPr>
        <w:spacing w:after="0"/>
        <w:ind w:right="141"/>
        <w:jc w:val="both"/>
        <w:rPr>
          <w:rFonts w:eastAsia="Times New Roman" w:cstheme="minorHAnsi"/>
          <w:color w:val="000000"/>
          <w:lang w:eastAsia="es-CO"/>
        </w:rPr>
      </w:pPr>
    </w:p>
    <w:p w14:paraId="542CA964" w14:textId="0DF4B3C7" w:rsidR="00C25B7D" w:rsidRPr="008E4913" w:rsidRDefault="00436314" w:rsidP="008E4913">
      <w:pPr>
        <w:pStyle w:val="Ttulo2"/>
        <w:spacing w:before="0"/>
        <w:ind w:right="141"/>
        <w:jc w:val="both"/>
        <w:rPr>
          <w:rFonts w:asciiTheme="minorHAnsi" w:eastAsia="Times New Roman" w:hAnsiTheme="minorHAnsi" w:cstheme="minorHAnsi"/>
          <w:color w:val="auto"/>
          <w:sz w:val="22"/>
          <w:szCs w:val="22"/>
          <w:lang w:eastAsia="es-CO"/>
        </w:rPr>
      </w:pPr>
      <w:r w:rsidRPr="008E4913">
        <w:rPr>
          <w:rFonts w:asciiTheme="minorHAnsi" w:eastAsia="Times New Roman" w:hAnsiTheme="minorHAnsi" w:cstheme="minorHAnsi"/>
          <w:color w:val="auto"/>
          <w:sz w:val="22"/>
          <w:szCs w:val="22"/>
          <w:lang w:eastAsia="es-CO"/>
        </w:rPr>
        <w:t xml:space="preserve">IMPLEMENTACIÓN </w:t>
      </w:r>
      <w:r w:rsidR="00E67A0C" w:rsidRPr="008E4913">
        <w:rPr>
          <w:rFonts w:asciiTheme="minorHAnsi" w:eastAsia="Times New Roman" w:hAnsiTheme="minorHAnsi" w:cstheme="minorHAnsi"/>
          <w:color w:val="auto"/>
          <w:sz w:val="22"/>
          <w:szCs w:val="22"/>
          <w:lang w:eastAsia="es-CO"/>
        </w:rPr>
        <w:t xml:space="preserve">DEL </w:t>
      </w:r>
      <w:r w:rsidRPr="008E4913">
        <w:rPr>
          <w:rFonts w:asciiTheme="minorHAnsi" w:eastAsia="Times New Roman" w:hAnsiTheme="minorHAnsi" w:cstheme="minorHAnsi"/>
          <w:color w:val="auto"/>
          <w:sz w:val="22"/>
          <w:szCs w:val="22"/>
          <w:lang w:eastAsia="es-CO"/>
        </w:rPr>
        <w:t xml:space="preserve">SISTEMA DE GESTIÓN DE SEGURIDAD </w:t>
      </w:r>
      <w:r w:rsidR="00E67A0C" w:rsidRPr="008E4913">
        <w:rPr>
          <w:rFonts w:asciiTheme="minorHAnsi" w:eastAsia="Times New Roman" w:hAnsiTheme="minorHAnsi" w:cstheme="minorHAnsi"/>
          <w:color w:val="auto"/>
          <w:sz w:val="22"/>
          <w:szCs w:val="22"/>
          <w:lang w:eastAsia="es-CO"/>
        </w:rPr>
        <w:t xml:space="preserve">Y SALUD </w:t>
      </w:r>
      <w:r w:rsidR="00C25B7D" w:rsidRPr="008E4913">
        <w:rPr>
          <w:rFonts w:asciiTheme="minorHAnsi" w:eastAsia="Times New Roman" w:hAnsiTheme="minorHAnsi" w:cstheme="minorHAnsi"/>
          <w:color w:val="auto"/>
          <w:sz w:val="22"/>
          <w:szCs w:val="22"/>
          <w:lang w:eastAsia="es-CO"/>
        </w:rPr>
        <w:t>EN EL TRABAJO (SG - SST)</w:t>
      </w:r>
    </w:p>
    <w:p w14:paraId="26D1B25B" w14:textId="667DBDDD" w:rsidR="00CB4C7A" w:rsidRPr="008E4913" w:rsidRDefault="00B2339A" w:rsidP="008E4913">
      <w:pPr>
        <w:spacing w:after="0"/>
        <w:ind w:right="141" w:hanging="1"/>
        <w:jc w:val="both"/>
        <w:rPr>
          <w:rFonts w:eastAsia="Times New Roman" w:cstheme="minorHAnsi"/>
          <w:b/>
          <w:bCs/>
          <w:color w:val="000000"/>
          <w:lang w:eastAsia="es-CO"/>
        </w:rPr>
      </w:pPr>
      <w:r w:rsidRPr="008E4913">
        <w:rPr>
          <w:rFonts w:eastAsia="Times New Roman" w:cstheme="minorHAnsi"/>
          <w:bCs/>
          <w:color w:val="000000"/>
          <w:lang w:eastAsia="es-CO"/>
        </w:rPr>
        <w:t xml:space="preserve">El </w:t>
      </w:r>
      <w:r w:rsidR="007B7BF3" w:rsidRPr="008E4913">
        <w:rPr>
          <w:rFonts w:eastAsia="Times New Roman" w:cstheme="minorHAnsi"/>
          <w:bCs/>
          <w:color w:val="000000"/>
          <w:lang w:eastAsia="es-CO"/>
        </w:rPr>
        <w:t xml:space="preserve">contratista </w:t>
      </w:r>
      <w:r w:rsidRPr="008E4913">
        <w:rPr>
          <w:rFonts w:eastAsia="Times New Roman" w:cstheme="minorHAnsi"/>
          <w:bCs/>
          <w:color w:val="000000"/>
          <w:lang w:eastAsia="es-CO"/>
        </w:rPr>
        <w:t xml:space="preserve">deberá encontrarse en las adaptaciones que den lugar para la implementación del Sistema de Gestión de la Seguridad y Salud en el Trabajo (SG-SST), de conformidad con el Decreto 1072 de 2015, así como sus modificaciones y los documentos que los complementen. En todo caso previo el inicio de la ejecución del contrato, el </w:t>
      </w:r>
      <w:r w:rsidR="00976B7F" w:rsidRPr="008E4913">
        <w:rPr>
          <w:rFonts w:eastAsia="Times New Roman" w:cstheme="minorHAnsi"/>
          <w:bCs/>
          <w:color w:val="000000"/>
          <w:lang w:eastAsia="es-CO"/>
        </w:rPr>
        <w:t>contratista</w:t>
      </w:r>
      <w:r w:rsidRPr="008E4913">
        <w:rPr>
          <w:rFonts w:eastAsia="Times New Roman" w:cstheme="minorHAnsi"/>
          <w:bCs/>
          <w:color w:val="000000"/>
          <w:lang w:eastAsia="es-CO"/>
        </w:rPr>
        <w:t xml:space="preserve"> deberá presentar las evidencias de las acciones realizadas en la implementación del mencionado, y el cumplimiento </w:t>
      </w:r>
      <w:r w:rsidR="00E52BC2" w:rsidRPr="008E4913">
        <w:rPr>
          <w:rFonts w:eastAsia="Times New Roman" w:cstheme="minorHAnsi"/>
          <w:bCs/>
          <w:color w:val="000000"/>
          <w:lang w:eastAsia="es-CO"/>
        </w:rPr>
        <w:t>de la</w:t>
      </w:r>
      <w:r w:rsidR="001462D8" w:rsidRPr="008E4913">
        <w:rPr>
          <w:rFonts w:eastAsia="Times New Roman" w:cstheme="minorHAnsi"/>
          <w:bCs/>
          <w:color w:val="000000"/>
          <w:lang w:eastAsia="es-CO"/>
        </w:rPr>
        <w:t xml:space="preserve"> tabla de valores </w:t>
      </w:r>
      <w:r w:rsidRPr="008E4913">
        <w:rPr>
          <w:rFonts w:eastAsia="Times New Roman" w:cstheme="minorHAnsi"/>
          <w:bCs/>
          <w:color w:val="000000"/>
          <w:lang w:eastAsia="es-CO"/>
        </w:rPr>
        <w:t xml:space="preserve">de la Resolución </w:t>
      </w:r>
      <w:r w:rsidR="00B447FC" w:rsidRPr="008E4913">
        <w:rPr>
          <w:rFonts w:eastAsia="Times New Roman" w:cstheme="minorHAnsi"/>
          <w:bCs/>
          <w:color w:val="000000"/>
          <w:lang w:eastAsia="es-CO"/>
        </w:rPr>
        <w:t xml:space="preserve">0312 de 2019 </w:t>
      </w:r>
      <w:r w:rsidRPr="008E4913">
        <w:rPr>
          <w:rFonts w:eastAsia="Times New Roman" w:cstheme="minorHAnsi"/>
          <w:bCs/>
          <w:color w:val="000000"/>
          <w:lang w:eastAsia="es-CO"/>
        </w:rPr>
        <w:t>del Ministerio del Trabajo.</w:t>
      </w:r>
      <w:r w:rsidR="00CB4C7A" w:rsidRPr="008E4913">
        <w:rPr>
          <w:rFonts w:eastAsia="Times New Roman" w:cstheme="minorHAnsi"/>
          <w:b/>
          <w:bCs/>
          <w:color w:val="000000"/>
          <w:lang w:eastAsia="es-CO"/>
        </w:rPr>
        <w:t xml:space="preserve"> </w:t>
      </w:r>
    </w:p>
    <w:p w14:paraId="37C8485E" w14:textId="77777777" w:rsidR="00E52BC2" w:rsidRPr="008E4913" w:rsidRDefault="00E52BC2" w:rsidP="008E4913">
      <w:pPr>
        <w:spacing w:after="0"/>
        <w:ind w:right="141" w:hanging="1"/>
        <w:jc w:val="both"/>
        <w:rPr>
          <w:rFonts w:eastAsia="Times New Roman" w:cstheme="minorHAnsi"/>
          <w:b/>
          <w:bCs/>
          <w:color w:val="000000"/>
          <w:lang w:eastAsia="es-CO"/>
        </w:rPr>
      </w:pPr>
    </w:p>
    <w:p w14:paraId="6C8E663D" w14:textId="77777777" w:rsidR="00E52BC2" w:rsidRPr="008E4913" w:rsidRDefault="00E52BC2" w:rsidP="008E4913">
      <w:pPr>
        <w:spacing w:after="0"/>
        <w:ind w:right="141" w:hanging="1"/>
        <w:jc w:val="both"/>
        <w:rPr>
          <w:rFonts w:eastAsia="Times New Roman" w:cstheme="minorHAnsi"/>
          <w:b/>
          <w:bCs/>
          <w:color w:val="000000"/>
          <w:lang w:eastAsia="es-CO"/>
        </w:rPr>
      </w:pPr>
      <w:r w:rsidRPr="008E4913">
        <w:rPr>
          <w:rFonts w:eastAsia="Times New Roman" w:cstheme="minorHAnsi"/>
          <w:b/>
          <w:bCs/>
          <w:color w:val="000000"/>
          <w:lang w:eastAsia="es-CO"/>
        </w:rPr>
        <w:lastRenderedPageBreak/>
        <w:t>COMPRA PÚBLICA INNOVADORA, SOSTENIBLE Y SOCIALMENTE RESPONSABLE</w:t>
      </w:r>
    </w:p>
    <w:p w14:paraId="53236A7F" w14:textId="77777777" w:rsidR="00E52BC2" w:rsidRPr="008E4913" w:rsidRDefault="00E52BC2" w:rsidP="008E4913">
      <w:pPr>
        <w:spacing w:after="0"/>
        <w:ind w:right="141" w:hanging="1"/>
        <w:jc w:val="both"/>
        <w:rPr>
          <w:rFonts w:eastAsia="Times New Roman" w:cstheme="minorHAnsi"/>
          <w:color w:val="000000"/>
          <w:lang w:eastAsia="es-CO"/>
        </w:rPr>
      </w:pPr>
    </w:p>
    <w:p w14:paraId="2DF51D62" w14:textId="4F319CF3" w:rsidR="00E52BC2" w:rsidRPr="008E4913" w:rsidRDefault="00E52BC2" w:rsidP="008E4913">
      <w:pPr>
        <w:spacing w:after="0"/>
        <w:ind w:right="141" w:hanging="1"/>
        <w:jc w:val="both"/>
        <w:rPr>
          <w:rFonts w:eastAsia="Times New Roman" w:cstheme="minorHAnsi"/>
          <w:color w:val="000000"/>
          <w:lang w:eastAsia="es-CO"/>
        </w:rPr>
      </w:pPr>
      <w:r w:rsidRPr="008E4913">
        <w:rPr>
          <w:rFonts w:eastAsia="Times New Roman" w:cstheme="minorHAnsi"/>
          <w:color w:val="000000"/>
          <w:lang w:eastAsia="es-CO"/>
        </w:rPr>
        <w:t>El contratista garantiza durante la vigencia del contrato que en los contratos u ordenes de servicio derivados del contrato cumplirá con los lineamientos establecidos de ley y por la ESU sobre la compra pública innovadora, sostenible y socialmente responsable, siempre que aplique. Para tal fin presentará la evidencia correspondiente en los informes de ejecución mensuales previa coordinación con el supervisor/interventor del contrato.</w:t>
      </w:r>
    </w:p>
    <w:p w14:paraId="76C7D70E" w14:textId="77777777" w:rsidR="00E52BC2" w:rsidRPr="008E4913" w:rsidRDefault="00E52BC2" w:rsidP="008E4913">
      <w:pPr>
        <w:spacing w:after="0"/>
        <w:ind w:right="141" w:hanging="1"/>
        <w:jc w:val="both"/>
        <w:rPr>
          <w:rFonts w:eastAsia="Times New Roman" w:cstheme="minorHAnsi"/>
          <w:color w:val="000000"/>
          <w:lang w:eastAsia="es-CO"/>
        </w:rPr>
      </w:pPr>
    </w:p>
    <w:p w14:paraId="2F750FBF" w14:textId="77777777" w:rsidR="00E52BC2" w:rsidRPr="008E4913" w:rsidRDefault="00E52BC2" w:rsidP="008E4913">
      <w:pPr>
        <w:spacing w:after="0"/>
        <w:ind w:right="141" w:hanging="1"/>
        <w:jc w:val="both"/>
        <w:rPr>
          <w:rFonts w:eastAsia="Times New Roman" w:cstheme="minorHAnsi"/>
          <w:color w:val="000000"/>
          <w:lang w:eastAsia="es-CO"/>
        </w:rPr>
      </w:pPr>
      <w:r w:rsidRPr="008E4913">
        <w:rPr>
          <w:rFonts w:eastAsia="Times New Roman" w:cstheme="minorHAnsi"/>
          <w:color w:val="000000"/>
          <w:lang w:eastAsia="es-CO"/>
        </w:rPr>
        <w:t>Se deberá tener como referencia las siguientes consideraciones durante la ejecución, sin limitarse a estos cuando de lugar.</w:t>
      </w:r>
    </w:p>
    <w:p w14:paraId="61B09ADB" w14:textId="77777777" w:rsidR="00E52BC2" w:rsidRPr="008E4913" w:rsidRDefault="00E52BC2" w:rsidP="008E4913">
      <w:pPr>
        <w:spacing w:after="0"/>
        <w:ind w:right="141" w:hanging="1"/>
        <w:jc w:val="both"/>
        <w:rPr>
          <w:rFonts w:eastAsia="Times New Roman" w:cstheme="minorHAnsi"/>
          <w:color w:val="000000"/>
          <w:lang w:eastAsia="es-CO"/>
        </w:rPr>
      </w:pPr>
    </w:p>
    <w:p w14:paraId="38E9CF61" w14:textId="77777777" w:rsidR="00E52BC2" w:rsidRPr="008E4913" w:rsidRDefault="00E52BC2" w:rsidP="008E4913">
      <w:pPr>
        <w:spacing w:after="0"/>
        <w:ind w:right="141" w:hanging="1"/>
        <w:jc w:val="both"/>
        <w:rPr>
          <w:rFonts w:eastAsia="Times New Roman" w:cstheme="minorHAnsi"/>
          <w:b/>
          <w:bCs/>
          <w:color w:val="000000"/>
          <w:lang w:eastAsia="es-CO"/>
        </w:rPr>
      </w:pPr>
      <w:r w:rsidRPr="008E4913">
        <w:rPr>
          <w:rFonts w:eastAsia="Times New Roman" w:cstheme="minorHAnsi"/>
          <w:b/>
          <w:bCs/>
          <w:color w:val="000000"/>
          <w:lang w:eastAsia="es-CO"/>
        </w:rPr>
        <w:t>Innovadora:</w:t>
      </w:r>
    </w:p>
    <w:p w14:paraId="2162AF1D" w14:textId="77777777" w:rsidR="00E52BC2" w:rsidRPr="008E4913" w:rsidRDefault="00E52BC2" w:rsidP="008E4913">
      <w:pPr>
        <w:spacing w:after="0"/>
        <w:ind w:right="141" w:hanging="1"/>
        <w:jc w:val="both"/>
        <w:rPr>
          <w:rFonts w:eastAsia="Times New Roman" w:cstheme="minorHAnsi"/>
          <w:b/>
          <w:bCs/>
          <w:color w:val="000000"/>
          <w:lang w:eastAsia="es-CO"/>
        </w:rPr>
      </w:pPr>
    </w:p>
    <w:p w14:paraId="7CC59087" w14:textId="364B1C51" w:rsidR="00E52BC2" w:rsidRPr="008E4913" w:rsidRDefault="00E52BC2" w:rsidP="008E4913">
      <w:pPr>
        <w:pStyle w:val="Prrafodelista"/>
        <w:numPr>
          <w:ilvl w:val="0"/>
          <w:numId w:val="56"/>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Diseño de tableros de control para el seguimiento, avance en la ejecución, caracterización y actividades propias del contrato</w:t>
      </w:r>
    </w:p>
    <w:p w14:paraId="42469882" w14:textId="200AB6A3" w:rsidR="00E52BC2" w:rsidRPr="008E4913" w:rsidRDefault="00E52BC2" w:rsidP="008E4913">
      <w:pPr>
        <w:pStyle w:val="Prrafodelista"/>
        <w:numPr>
          <w:ilvl w:val="0"/>
          <w:numId w:val="56"/>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Ejecución de contratos de bienes y servicios en desarrollo de software que cumplan metodologías ágiles.</w:t>
      </w:r>
    </w:p>
    <w:p w14:paraId="29558AAB" w14:textId="58FC3200" w:rsidR="00E52BC2" w:rsidRPr="008E4913" w:rsidRDefault="00E52BC2" w:rsidP="008E4913">
      <w:pPr>
        <w:pStyle w:val="Prrafodelista"/>
        <w:numPr>
          <w:ilvl w:val="0"/>
          <w:numId w:val="56"/>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Unificar el lenguaje de programación que integre las diferentes plataformas que acompañan el desarrollo de las actividades de la alcaldía y sus proyectos.</w:t>
      </w:r>
    </w:p>
    <w:p w14:paraId="51B59AFC" w14:textId="36A74200" w:rsidR="00E52BC2" w:rsidRPr="008E4913" w:rsidRDefault="00E52BC2" w:rsidP="008E4913">
      <w:pPr>
        <w:pStyle w:val="Prrafodelista"/>
        <w:numPr>
          <w:ilvl w:val="0"/>
          <w:numId w:val="56"/>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Plataformas tecnológicas que soporten la administración del sistema de seguridad integrando cámaras, espacios físicos y personas.</w:t>
      </w:r>
    </w:p>
    <w:p w14:paraId="330E35D9" w14:textId="77777777" w:rsidR="008E4913" w:rsidRPr="008E4913" w:rsidRDefault="008E4913" w:rsidP="008E4913">
      <w:pPr>
        <w:spacing w:after="0"/>
        <w:ind w:right="141" w:hanging="1"/>
        <w:jc w:val="both"/>
        <w:rPr>
          <w:rFonts w:eastAsia="Times New Roman" w:cstheme="minorHAnsi"/>
          <w:b/>
          <w:bCs/>
          <w:color w:val="000000"/>
          <w:lang w:eastAsia="es-CO"/>
        </w:rPr>
      </w:pPr>
    </w:p>
    <w:p w14:paraId="22873E72" w14:textId="68AC3F88" w:rsidR="00E52BC2" w:rsidRPr="008E4913" w:rsidRDefault="00E52BC2" w:rsidP="008E4913">
      <w:pPr>
        <w:spacing w:after="0"/>
        <w:ind w:right="141" w:hanging="1"/>
        <w:jc w:val="both"/>
        <w:rPr>
          <w:rFonts w:eastAsia="Times New Roman" w:cstheme="minorHAnsi"/>
          <w:b/>
          <w:bCs/>
          <w:color w:val="000000"/>
          <w:lang w:eastAsia="es-CO"/>
        </w:rPr>
      </w:pPr>
      <w:r w:rsidRPr="008E4913">
        <w:rPr>
          <w:rFonts w:eastAsia="Times New Roman" w:cstheme="minorHAnsi"/>
          <w:b/>
          <w:bCs/>
          <w:color w:val="000000"/>
          <w:lang w:eastAsia="es-CO"/>
        </w:rPr>
        <w:t>Sostenible:</w:t>
      </w:r>
    </w:p>
    <w:p w14:paraId="41E4A64B" w14:textId="77777777" w:rsidR="00E52BC2" w:rsidRPr="008E4913" w:rsidRDefault="00E52BC2" w:rsidP="008E4913">
      <w:pPr>
        <w:spacing w:after="0"/>
        <w:ind w:right="141" w:hanging="1"/>
        <w:jc w:val="both"/>
        <w:rPr>
          <w:rFonts w:eastAsia="Times New Roman" w:cstheme="minorHAnsi"/>
          <w:b/>
          <w:bCs/>
          <w:color w:val="000000"/>
          <w:lang w:eastAsia="es-CO"/>
        </w:rPr>
      </w:pPr>
    </w:p>
    <w:p w14:paraId="397364C5" w14:textId="1F60D1F7" w:rsidR="00E52BC2" w:rsidRPr="008E4913" w:rsidRDefault="00E52BC2" w:rsidP="008E4913">
      <w:pPr>
        <w:pStyle w:val="Prrafodelista"/>
        <w:numPr>
          <w:ilvl w:val="0"/>
          <w:numId w:val="57"/>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Establecer criterios de calidad para a la adquisición del software de la alcaldía y las entidades del conglomerado público.</w:t>
      </w:r>
    </w:p>
    <w:p w14:paraId="1AEDACBD" w14:textId="6B5A0302" w:rsidR="00E52BC2" w:rsidRPr="008E4913" w:rsidRDefault="00E52BC2" w:rsidP="008E4913">
      <w:pPr>
        <w:pStyle w:val="Prrafodelista"/>
        <w:numPr>
          <w:ilvl w:val="0"/>
          <w:numId w:val="57"/>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Garantizar que el proveedor que ejecute contratos de bienes y servicios en desarrollo de software cumplan metodologías ágiles.</w:t>
      </w:r>
    </w:p>
    <w:p w14:paraId="2B0899F7" w14:textId="600017EF" w:rsidR="00E52BC2" w:rsidRPr="008E4913" w:rsidRDefault="00E52BC2" w:rsidP="008E4913">
      <w:pPr>
        <w:pStyle w:val="Prrafodelista"/>
        <w:numPr>
          <w:ilvl w:val="0"/>
          <w:numId w:val="57"/>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Unificar el lenguaje de programación que integre las diferentes plataformas que acompañan el desarrollo de las actividades de la alcaldía y sus proyectos</w:t>
      </w:r>
    </w:p>
    <w:p w14:paraId="04076144" w14:textId="53056F6C" w:rsidR="00E52BC2" w:rsidRPr="008E4913" w:rsidRDefault="00E52BC2" w:rsidP="008E4913">
      <w:pPr>
        <w:pStyle w:val="Prrafodelista"/>
        <w:numPr>
          <w:ilvl w:val="0"/>
          <w:numId w:val="57"/>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Unificar el lenguaje de programación que integre las diferentes plataformas que acompañan el desarrollo de las actividades de la alcaldía y sus proyectos.</w:t>
      </w:r>
    </w:p>
    <w:p w14:paraId="2A2B1A96" w14:textId="4AA9EE39" w:rsidR="00E52BC2" w:rsidRPr="008E4913" w:rsidRDefault="00E52BC2" w:rsidP="008E4913">
      <w:pPr>
        <w:pStyle w:val="Prrafodelista"/>
        <w:numPr>
          <w:ilvl w:val="0"/>
          <w:numId w:val="57"/>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 xml:space="preserve">Diseñar las rutas de trabajo y actividades que identifican los momentos críticos del proyecto y generen propuestas que mitiguen estos riesgos. Road </w:t>
      </w:r>
      <w:proofErr w:type="spellStart"/>
      <w:r w:rsidRPr="008E4913">
        <w:rPr>
          <w:rFonts w:eastAsia="Times New Roman" w:cstheme="minorHAnsi"/>
          <w:color w:val="000000"/>
          <w:lang w:eastAsia="es-CO"/>
        </w:rPr>
        <w:t>map</w:t>
      </w:r>
      <w:proofErr w:type="spellEnd"/>
      <w:r w:rsidRPr="008E4913">
        <w:rPr>
          <w:rFonts w:eastAsia="Times New Roman" w:cstheme="minorHAnsi"/>
          <w:color w:val="000000"/>
          <w:lang w:eastAsia="es-CO"/>
        </w:rPr>
        <w:t xml:space="preserve"> (Mapa de riesgos).</w:t>
      </w:r>
    </w:p>
    <w:p w14:paraId="52A7BEC3" w14:textId="47989F3C" w:rsidR="00E52BC2" w:rsidRPr="008E4913" w:rsidRDefault="00E52BC2" w:rsidP="008E4913">
      <w:pPr>
        <w:pStyle w:val="Prrafodelista"/>
        <w:numPr>
          <w:ilvl w:val="0"/>
          <w:numId w:val="57"/>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Diseño de tableros de control para el seguimiento, avance en la ejecución, caracterización y actividades propias del contrato.</w:t>
      </w:r>
    </w:p>
    <w:p w14:paraId="084E299E" w14:textId="77777777" w:rsidR="00E52BC2" w:rsidRPr="008E4913" w:rsidRDefault="00E52BC2" w:rsidP="008E4913">
      <w:pPr>
        <w:spacing w:after="0"/>
        <w:ind w:right="141" w:hanging="1"/>
        <w:jc w:val="both"/>
        <w:rPr>
          <w:rFonts w:eastAsia="Times New Roman" w:cstheme="minorHAnsi"/>
          <w:color w:val="000000"/>
          <w:lang w:eastAsia="es-CO"/>
        </w:rPr>
      </w:pPr>
    </w:p>
    <w:p w14:paraId="399F3FA8" w14:textId="77777777" w:rsidR="00E52BC2" w:rsidRPr="008E4913" w:rsidRDefault="00E52BC2" w:rsidP="008E4913">
      <w:pPr>
        <w:spacing w:after="0"/>
        <w:ind w:right="141" w:hanging="1"/>
        <w:jc w:val="both"/>
        <w:rPr>
          <w:rFonts w:eastAsia="Times New Roman" w:cstheme="minorHAnsi"/>
          <w:b/>
          <w:bCs/>
          <w:color w:val="000000"/>
          <w:lang w:eastAsia="es-CO"/>
        </w:rPr>
      </w:pPr>
      <w:r w:rsidRPr="008E4913">
        <w:rPr>
          <w:rFonts w:eastAsia="Times New Roman" w:cstheme="minorHAnsi"/>
          <w:b/>
          <w:bCs/>
          <w:color w:val="000000"/>
          <w:lang w:eastAsia="es-CO"/>
        </w:rPr>
        <w:t>Socialmente responsable:</w:t>
      </w:r>
    </w:p>
    <w:p w14:paraId="5AA6B7BD" w14:textId="77777777" w:rsidR="00E52BC2" w:rsidRPr="008E4913" w:rsidRDefault="00E52BC2" w:rsidP="008E4913">
      <w:pPr>
        <w:spacing w:after="0"/>
        <w:ind w:right="141" w:hanging="1"/>
        <w:jc w:val="both"/>
        <w:rPr>
          <w:rFonts w:eastAsia="Times New Roman" w:cstheme="minorHAnsi"/>
          <w:b/>
          <w:bCs/>
          <w:color w:val="000000"/>
          <w:lang w:eastAsia="es-CO"/>
        </w:rPr>
      </w:pPr>
    </w:p>
    <w:p w14:paraId="2D59DEC8" w14:textId="63F084E4" w:rsidR="00E52BC2" w:rsidRPr="008E4913" w:rsidRDefault="00E52BC2" w:rsidP="008E4913">
      <w:pPr>
        <w:pStyle w:val="Prrafodelista"/>
        <w:numPr>
          <w:ilvl w:val="0"/>
          <w:numId w:val="58"/>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 xml:space="preserve">Proyección e implementación del plan de capacitación, políticas y procedimientos en temáticas relacionadas con Derechos Humanos, socializado en su personal y partes vinculadas e interesadas, </w:t>
      </w:r>
      <w:r w:rsidRPr="008E4913">
        <w:rPr>
          <w:rFonts w:eastAsia="Times New Roman" w:cstheme="minorHAnsi"/>
          <w:color w:val="000000"/>
          <w:lang w:eastAsia="es-CO"/>
        </w:rPr>
        <w:lastRenderedPageBreak/>
        <w:t>fomentando el conocimiento, respeto, promoción y aplicación de las obligaciones de derechos humanos.</w:t>
      </w:r>
    </w:p>
    <w:p w14:paraId="6BC474D2" w14:textId="7C383D1E" w:rsidR="00E52BC2" w:rsidRPr="008E4913" w:rsidRDefault="00E52BC2" w:rsidP="008E4913">
      <w:pPr>
        <w:pStyle w:val="Prrafodelista"/>
        <w:numPr>
          <w:ilvl w:val="0"/>
          <w:numId w:val="58"/>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Mantener en la planta de personal el número de trabajadores con discapacidad en caso de haberse indicado en la propuesta.</w:t>
      </w:r>
    </w:p>
    <w:p w14:paraId="6AC29825" w14:textId="165D62E4" w:rsidR="00E52BC2" w:rsidRPr="008E4913" w:rsidRDefault="00E52BC2" w:rsidP="008E4913">
      <w:pPr>
        <w:pStyle w:val="Prrafodelista"/>
        <w:numPr>
          <w:ilvl w:val="0"/>
          <w:numId w:val="58"/>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Mantener en la planta de personal el número de trabajadores de especial protección constitución en caso de haberse indicado en la propuesta.</w:t>
      </w:r>
    </w:p>
    <w:p w14:paraId="4653A705" w14:textId="77777777" w:rsidR="00E52BC2" w:rsidRPr="008E4913" w:rsidRDefault="00E52BC2" w:rsidP="008E4913">
      <w:pPr>
        <w:spacing w:after="0"/>
        <w:ind w:right="141" w:hanging="1"/>
        <w:jc w:val="both"/>
        <w:rPr>
          <w:rFonts w:eastAsia="Times New Roman" w:cstheme="minorHAnsi"/>
          <w:color w:val="000000"/>
          <w:lang w:eastAsia="es-CO"/>
        </w:rPr>
      </w:pPr>
    </w:p>
    <w:p w14:paraId="1B62C253" w14:textId="123B5405" w:rsidR="00E52BC2" w:rsidRPr="008E4913" w:rsidRDefault="00E52BC2" w:rsidP="008E4913">
      <w:pPr>
        <w:spacing w:after="0"/>
        <w:ind w:right="141" w:hanging="1"/>
        <w:jc w:val="both"/>
        <w:rPr>
          <w:rFonts w:eastAsia="Times New Roman" w:cstheme="minorHAnsi"/>
          <w:color w:val="000000"/>
          <w:lang w:eastAsia="es-CO"/>
        </w:rPr>
      </w:pPr>
      <w:r w:rsidRPr="008E4913">
        <w:rPr>
          <w:rFonts w:eastAsia="Times New Roman" w:cstheme="minorHAnsi"/>
          <w:color w:val="000000"/>
          <w:lang w:eastAsia="es-CO"/>
        </w:rPr>
        <w:t>El incumplimiento parcial o total de los lineamientos para la compra pública innovadora, sostenible y socialmente responsable será causal de terminación de contrato</w:t>
      </w:r>
    </w:p>
    <w:p w14:paraId="596D566E" w14:textId="77777777" w:rsidR="00E52BC2" w:rsidRPr="008E4913" w:rsidRDefault="00E52BC2" w:rsidP="008E4913">
      <w:pPr>
        <w:spacing w:after="0"/>
        <w:ind w:right="141" w:hanging="1"/>
        <w:jc w:val="both"/>
        <w:rPr>
          <w:rFonts w:eastAsia="Times New Roman" w:cstheme="minorHAnsi"/>
          <w:b/>
          <w:bCs/>
          <w:color w:val="000000"/>
          <w:lang w:eastAsia="es-CO"/>
        </w:rPr>
      </w:pPr>
    </w:p>
    <w:p w14:paraId="3FF16DF4" w14:textId="7FA186FF" w:rsidR="00C25B7D" w:rsidRPr="008E4913" w:rsidRDefault="007C7A63" w:rsidP="008E4913">
      <w:pPr>
        <w:pStyle w:val="Ttulo2"/>
        <w:spacing w:before="0"/>
        <w:ind w:right="141"/>
        <w:jc w:val="both"/>
        <w:rPr>
          <w:rFonts w:asciiTheme="minorHAnsi" w:eastAsia="Times New Roman" w:hAnsiTheme="minorHAnsi" w:cstheme="minorHAnsi"/>
          <w:b w:val="0"/>
          <w:color w:val="000000"/>
          <w:sz w:val="22"/>
          <w:szCs w:val="22"/>
          <w:lang w:eastAsia="es-CO"/>
        </w:rPr>
      </w:pPr>
      <w:r w:rsidRPr="008E4913">
        <w:rPr>
          <w:rStyle w:val="Ttulo2Car"/>
          <w:rFonts w:asciiTheme="minorHAnsi" w:hAnsiTheme="minorHAnsi" w:cstheme="minorHAnsi"/>
          <w:b/>
          <w:color w:val="auto"/>
          <w:sz w:val="22"/>
          <w:szCs w:val="22"/>
        </w:rPr>
        <w:t>DOCUMENTOS DEL CONTRATO</w:t>
      </w:r>
    </w:p>
    <w:p w14:paraId="06ABAD78" w14:textId="48FE508B" w:rsidR="007C7A63" w:rsidRPr="008E4913" w:rsidRDefault="00E52BC2" w:rsidP="008E4913">
      <w:pPr>
        <w:spacing w:after="0"/>
        <w:ind w:right="141"/>
        <w:jc w:val="both"/>
        <w:rPr>
          <w:rFonts w:eastAsia="Times New Roman" w:cstheme="minorHAnsi"/>
          <w:bCs/>
          <w:color w:val="000000"/>
          <w:lang w:eastAsia="es-CO"/>
        </w:rPr>
      </w:pPr>
      <w:r w:rsidRPr="008E4913">
        <w:rPr>
          <w:rFonts w:eastAsia="Times New Roman" w:cstheme="minorHAnsi"/>
          <w:lang w:eastAsia="es-CO"/>
        </w:rPr>
        <w:t xml:space="preserve">1- </w:t>
      </w:r>
      <w:r w:rsidR="007C7A63" w:rsidRPr="008E4913">
        <w:rPr>
          <w:rFonts w:eastAsia="Times New Roman" w:cstheme="minorHAnsi"/>
          <w:lang w:eastAsia="es-CO"/>
        </w:rPr>
        <w:t xml:space="preserve">Disponibilidad y compromiso presupuestal. 2- Cedula de Ciudadanía. 3- Propuesta presentada por el </w:t>
      </w:r>
      <w:r w:rsidR="007B7BF3" w:rsidRPr="008E4913">
        <w:rPr>
          <w:rFonts w:eastAsia="Times New Roman" w:cstheme="minorHAnsi"/>
          <w:lang w:eastAsia="es-CO"/>
        </w:rPr>
        <w:t>contratista</w:t>
      </w:r>
      <w:r w:rsidR="007C7A63" w:rsidRPr="008E4913">
        <w:rPr>
          <w:rFonts w:eastAsia="Times New Roman" w:cstheme="minorHAnsi"/>
          <w:lang w:eastAsia="es-CO"/>
        </w:rPr>
        <w:t>. 4- RUT. 5- Certificado de Existencia y Representación legal. 6- Certificado de paz y salvo aportes al sistema de seguridad social y parafiscal. 7- Certificado de antecedentes disciplinarios. 8- Certificado de antecedentes fiscales. 9. Certificado de antecedentes judiciales. 10-</w:t>
      </w:r>
      <w:r w:rsidR="007C7A63" w:rsidRPr="008E4913">
        <w:rPr>
          <w:rFonts w:cstheme="minorHAnsi"/>
          <w:lang w:val="es-ES_tradnl"/>
        </w:rPr>
        <w:t xml:space="preserve"> Registro Nacional de Medidas Correctivas - RNMC.</w:t>
      </w:r>
      <w:r w:rsidR="007C7A63" w:rsidRPr="008E4913">
        <w:rPr>
          <w:rFonts w:eastAsia="Times New Roman" w:cstheme="minorHAnsi"/>
          <w:color w:val="000000"/>
          <w:lang w:eastAsia="es-CO"/>
        </w:rPr>
        <w:t xml:space="preserve"> </w:t>
      </w:r>
      <w:r w:rsidR="007C7A63" w:rsidRPr="008E4913">
        <w:rPr>
          <w:rFonts w:eastAsia="Times New Roman" w:cstheme="minorHAnsi"/>
          <w:lang w:eastAsia="es-CO"/>
        </w:rPr>
        <w:t>11- SPO 20</w:t>
      </w:r>
      <w:r w:rsidRPr="008E4913">
        <w:rPr>
          <w:rFonts w:eastAsia="Times New Roman" w:cstheme="minorHAnsi"/>
          <w:lang w:eastAsia="es-CO"/>
        </w:rPr>
        <w:t xml:space="preserve">25 </w:t>
      </w:r>
      <w:r w:rsidR="007C7A63" w:rsidRPr="008E4913">
        <w:rPr>
          <w:rFonts w:eastAsia="Times New Roman" w:cstheme="minorHAnsi"/>
          <w:lang w:eastAsia="es-CO"/>
        </w:rPr>
        <w:t>-</w:t>
      </w:r>
      <w:r w:rsidRPr="008E4913">
        <w:rPr>
          <w:rFonts w:eastAsia="Times New Roman" w:cstheme="minorHAnsi"/>
          <w:lang w:eastAsia="es-CO"/>
        </w:rPr>
        <w:t xml:space="preserve"> 4</w:t>
      </w:r>
      <w:r w:rsidR="007C7A63" w:rsidRPr="008E4913">
        <w:rPr>
          <w:rFonts w:cstheme="minorHAnsi"/>
        </w:rPr>
        <w:t xml:space="preserve"> </w:t>
      </w:r>
      <w:r w:rsidRPr="008E4913">
        <w:rPr>
          <w:rFonts w:cstheme="minorHAnsi"/>
        </w:rPr>
        <w:t xml:space="preserve">12- </w:t>
      </w:r>
      <w:r w:rsidR="007C7A63" w:rsidRPr="008E4913">
        <w:rPr>
          <w:rFonts w:cstheme="minorHAnsi"/>
        </w:rPr>
        <w:t>Consulta de Inhabilidades de la</w:t>
      </w:r>
      <w:r w:rsidR="007C7A63" w:rsidRPr="008E4913">
        <w:rPr>
          <w:rFonts w:cstheme="minorHAnsi"/>
        </w:rPr>
        <w:br/>
        <w:t xml:space="preserve">Ley 1918 de 2018 y Decreto 753 de 2019 - </w:t>
      </w:r>
      <w:r w:rsidR="007C7A63" w:rsidRPr="008E4913">
        <w:rPr>
          <w:rFonts w:eastAsia="Times New Roman" w:cstheme="minorHAnsi"/>
          <w:color w:val="000000"/>
          <w:lang w:eastAsia="es-CO"/>
        </w:rPr>
        <w:t>1</w:t>
      </w:r>
      <w:r w:rsidRPr="008E4913">
        <w:rPr>
          <w:rFonts w:eastAsia="Times New Roman" w:cstheme="minorHAnsi"/>
          <w:color w:val="000000"/>
          <w:lang w:eastAsia="es-CO"/>
        </w:rPr>
        <w:t>3</w:t>
      </w:r>
      <w:r w:rsidR="007C7A63" w:rsidRPr="008E4913">
        <w:rPr>
          <w:rFonts w:eastAsia="Times New Roman" w:cstheme="minorHAnsi"/>
          <w:color w:val="000000"/>
          <w:lang w:eastAsia="es-CO"/>
        </w:rPr>
        <w:t xml:space="preserve">- Demás documentos que se </w:t>
      </w:r>
      <w:r w:rsidR="007C7A63" w:rsidRPr="008E4913">
        <w:rPr>
          <w:rFonts w:eastAsia="Times New Roman" w:cstheme="minorHAnsi"/>
          <w:bCs/>
          <w:color w:val="000000"/>
          <w:lang w:eastAsia="es-CO"/>
        </w:rPr>
        <w:t>deriven del presente contrato.</w:t>
      </w:r>
    </w:p>
    <w:p w14:paraId="0B961086" w14:textId="77777777" w:rsidR="00E52BC2" w:rsidRPr="008E4913" w:rsidRDefault="00E52BC2" w:rsidP="008E4913">
      <w:pPr>
        <w:pStyle w:val="Prrafodelista"/>
        <w:spacing w:after="0"/>
        <w:ind w:left="409" w:right="141"/>
        <w:jc w:val="both"/>
        <w:rPr>
          <w:rFonts w:eastAsia="Times New Roman" w:cstheme="minorHAnsi"/>
          <w:b/>
          <w:bCs/>
          <w:color w:val="000000"/>
          <w:lang w:eastAsia="es-CO"/>
        </w:rPr>
      </w:pPr>
    </w:p>
    <w:p w14:paraId="2A8EC086" w14:textId="54D1352D" w:rsidR="00C25B7D" w:rsidRPr="008E4913" w:rsidRDefault="009919AD" w:rsidP="008E4913">
      <w:pPr>
        <w:pStyle w:val="Ttulo2"/>
        <w:spacing w:before="0"/>
        <w:ind w:right="141"/>
        <w:jc w:val="both"/>
        <w:rPr>
          <w:rFonts w:asciiTheme="minorHAnsi" w:hAnsiTheme="minorHAnsi" w:cstheme="minorHAnsi"/>
          <w:b w:val="0"/>
          <w:sz w:val="22"/>
          <w:szCs w:val="22"/>
        </w:rPr>
      </w:pPr>
      <w:r w:rsidRPr="008E4913">
        <w:rPr>
          <w:rStyle w:val="Ttulo2Car"/>
          <w:rFonts w:asciiTheme="minorHAnsi" w:hAnsiTheme="minorHAnsi" w:cstheme="minorHAnsi"/>
          <w:b/>
          <w:color w:val="auto"/>
          <w:sz w:val="22"/>
          <w:szCs w:val="22"/>
        </w:rPr>
        <w:t xml:space="preserve">NATURALEZA JURÍDICA </w:t>
      </w:r>
      <w:r w:rsidR="00C22513" w:rsidRPr="008E4913">
        <w:rPr>
          <w:rStyle w:val="Ttulo2Car"/>
          <w:rFonts w:asciiTheme="minorHAnsi" w:hAnsiTheme="minorHAnsi" w:cstheme="minorHAnsi"/>
          <w:b/>
          <w:color w:val="auto"/>
          <w:sz w:val="22"/>
          <w:szCs w:val="22"/>
        </w:rPr>
        <w:t>DEL CONTRATO</w:t>
      </w:r>
    </w:p>
    <w:p w14:paraId="073523F0" w14:textId="417CAAD9" w:rsidR="009919AD" w:rsidRPr="008E4913" w:rsidRDefault="009919AD" w:rsidP="008E4913">
      <w:pPr>
        <w:spacing w:after="0"/>
        <w:ind w:right="141"/>
        <w:jc w:val="both"/>
        <w:rPr>
          <w:rFonts w:eastAsia="Times New Roman" w:cstheme="minorHAnsi"/>
          <w:color w:val="000000"/>
          <w:lang w:eastAsia="es-CO"/>
        </w:rPr>
      </w:pPr>
      <w:r w:rsidRPr="008E4913">
        <w:rPr>
          <w:rFonts w:eastAsia="Times New Roman" w:cstheme="minorHAnsi"/>
          <w:color w:val="000000"/>
          <w:lang w:eastAsia="es-CO"/>
        </w:rPr>
        <w:t xml:space="preserve">Este Contrato se rige por las normas comerciales y civiles, y especialmente, por el </w:t>
      </w:r>
      <w:r w:rsidRPr="008E4913">
        <w:rPr>
          <w:rFonts w:cstheme="minorHAnsi"/>
        </w:rPr>
        <w:t>Reglamento de Contratación de la Entidad</w:t>
      </w:r>
      <w:r w:rsidRPr="008E4913">
        <w:rPr>
          <w:rFonts w:eastAsia="Times New Roman" w:cstheme="minorHAnsi"/>
          <w:color w:val="000000"/>
          <w:lang w:eastAsia="es-CO"/>
        </w:rPr>
        <w:t>, expedido por la Junta Directiva de la ESU.</w:t>
      </w:r>
    </w:p>
    <w:p w14:paraId="067DE0C3" w14:textId="77777777" w:rsidR="00E52BC2" w:rsidRPr="008E4913" w:rsidRDefault="00E52BC2" w:rsidP="008E4913">
      <w:pPr>
        <w:spacing w:after="0"/>
        <w:ind w:right="141"/>
        <w:jc w:val="both"/>
        <w:rPr>
          <w:rFonts w:eastAsia="Times New Roman" w:cstheme="minorHAnsi"/>
          <w:color w:val="000000"/>
          <w:lang w:eastAsia="es-CO"/>
        </w:rPr>
      </w:pPr>
    </w:p>
    <w:p w14:paraId="15B4046C" w14:textId="4EBCA3C8" w:rsidR="00C25B7D" w:rsidRPr="008E4913" w:rsidRDefault="009919AD" w:rsidP="008E4913">
      <w:pPr>
        <w:pStyle w:val="Ttulo2"/>
        <w:spacing w:before="0"/>
        <w:ind w:right="141"/>
        <w:jc w:val="both"/>
        <w:rPr>
          <w:rFonts w:asciiTheme="minorHAnsi" w:eastAsia="Times New Roman" w:hAnsiTheme="minorHAnsi" w:cstheme="minorHAnsi"/>
          <w:color w:val="000000"/>
          <w:sz w:val="22"/>
          <w:szCs w:val="22"/>
          <w:lang w:eastAsia="es-CO"/>
        </w:rPr>
      </w:pPr>
      <w:r w:rsidRPr="008E4913">
        <w:rPr>
          <w:rStyle w:val="Ttulo2Car"/>
          <w:rFonts w:asciiTheme="minorHAnsi" w:hAnsiTheme="minorHAnsi" w:cstheme="minorHAnsi"/>
          <w:b/>
          <w:color w:val="auto"/>
          <w:sz w:val="22"/>
          <w:szCs w:val="22"/>
        </w:rPr>
        <w:t>DOMICILIO</w:t>
      </w:r>
    </w:p>
    <w:p w14:paraId="6FFE349A" w14:textId="409BBBEC" w:rsidR="009919AD" w:rsidRPr="008E4913" w:rsidRDefault="009919AD" w:rsidP="008E4913">
      <w:pPr>
        <w:spacing w:after="0"/>
        <w:ind w:left="-851" w:right="141" w:firstLine="851"/>
        <w:jc w:val="both"/>
        <w:rPr>
          <w:rFonts w:eastAsia="Times New Roman" w:cstheme="minorHAnsi"/>
          <w:b/>
          <w:bCs/>
          <w:color w:val="000000"/>
          <w:lang w:eastAsia="es-CO"/>
        </w:rPr>
      </w:pPr>
      <w:r w:rsidRPr="008E4913">
        <w:rPr>
          <w:rFonts w:eastAsia="Times New Roman" w:cstheme="minorHAnsi"/>
          <w:color w:val="000000"/>
          <w:lang w:eastAsia="es-CO"/>
        </w:rPr>
        <w:t xml:space="preserve">El domicilio contractual es el </w:t>
      </w:r>
      <w:r w:rsidR="00E52BC2" w:rsidRPr="008E4913">
        <w:rPr>
          <w:rFonts w:eastAsia="Times New Roman" w:cstheme="minorHAnsi"/>
          <w:color w:val="000000"/>
          <w:lang w:eastAsia="es-CO"/>
        </w:rPr>
        <w:t xml:space="preserve">Distrito Especial de Ciencia Tecnología e </w:t>
      </w:r>
      <w:r w:rsidR="008E4913" w:rsidRPr="008E4913">
        <w:rPr>
          <w:rFonts w:eastAsia="Times New Roman" w:cstheme="minorHAnsi"/>
          <w:color w:val="000000"/>
          <w:lang w:eastAsia="es-CO"/>
        </w:rPr>
        <w:t>Innovación de</w:t>
      </w:r>
      <w:r w:rsidRPr="008E4913">
        <w:rPr>
          <w:rFonts w:eastAsia="Times New Roman" w:cstheme="minorHAnsi"/>
          <w:color w:val="000000"/>
          <w:lang w:eastAsia="es-CO"/>
        </w:rPr>
        <w:t xml:space="preserve"> Medellín.</w:t>
      </w:r>
    </w:p>
    <w:p w14:paraId="287C7806" w14:textId="77777777" w:rsidR="009919AD" w:rsidRPr="008E4913" w:rsidRDefault="009919AD" w:rsidP="008E4913">
      <w:pPr>
        <w:spacing w:after="0"/>
        <w:ind w:left="-851" w:right="141"/>
        <w:jc w:val="both"/>
        <w:rPr>
          <w:rFonts w:cstheme="minorHAnsi"/>
        </w:rPr>
      </w:pPr>
    </w:p>
    <w:p w14:paraId="1542A7D8" w14:textId="77777777" w:rsidR="00436314" w:rsidRDefault="00436314" w:rsidP="008E4913">
      <w:pPr>
        <w:spacing w:after="0"/>
        <w:ind w:left="-851" w:right="141"/>
        <w:jc w:val="both"/>
        <w:rPr>
          <w:rFonts w:eastAsia="Times New Roman" w:cstheme="minorHAnsi"/>
          <w:color w:val="000000"/>
          <w:lang w:eastAsia="es-CO"/>
        </w:rPr>
      </w:pPr>
    </w:p>
    <w:p w14:paraId="729013E4" w14:textId="77777777" w:rsidR="008E4913" w:rsidRPr="008E4913" w:rsidRDefault="008E4913" w:rsidP="008E4913">
      <w:pPr>
        <w:spacing w:after="0"/>
        <w:ind w:left="-851" w:right="141"/>
        <w:jc w:val="both"/>
        <w:rPr>
          <w:rFonts w:eastAsia="Times New Roman" w:cstheme="minorHAnsi"/>
          <w:color w:val="000000"/>
          <w:lang w:eastAsia="es-CO"/>
        </w:rPr>
      </w:pPr>
    </w:p>
    <w:p w14:paraId="2DB8BEEE" w14:textId="7EBC8410" w:rsidR="00003070" w:rsidRPr="008E4913" w:rsidRDefault="00003070" w:rsidP="008E4913">
      <w:pPr>
        <w:spacing w:after="0"/>
        <w:ind w:right="141"/>
        <w:jc w:val="both"/>
        <w:rPr>
          <w:rFonts w:eastAsia="Times New Roman" w:cstheme="minorHAnsi"/>
          <w:b/>
          <w:color w:val="000000"/>
          <w:lang w:eastAsia="es-CO"/>
        </w:rPr>
      </w:pPr>
      <w:r w:rsidRPr="008E4913">
        <w:rPr>
          <w:rFonts w:eastAsia="Times New Roman" w:cstheme="minorHAnsi"/>
          <w:b/>
          <w:color w:val="000000"/>
          <w:lang w:eastAsia="es-CO"/>
        </w:rPr>
        <w:t>POR LA ESU</w:t>
      </w:r>
      <w:r w:rsidR="00973806" w:rsidRPr="008E4913">
        <w:rPr>
          <w:rFonts w:eastAsia="Times New Roman" w:cstheme="minorHAnsi"/>
          <w:b/>
          <w:color w:val="000000"/>
          <w:lang w:eastAsia="es-CO"/>
        </w:rPr>
        <w:t>,</w:t>
      </w:r>
      <w:r w:rsidR="00A01B85" w:rsidRPr="008E4913">
        <w:rPr>
          <w:rFonts w:eastAsia="Times New Roman" w:cstheme="minorHAnsi"/>
          <w:b/>
          <w:color w:val="000000"/>
          <w:lang w:eastAsia="es-CO"/>
        </w:rPr>
        <w:tab/>
      </w:r>
      <w:r w:rsidR="00A01B85" w:rsidRPr="008E4913">
        <w:rPr>
          <w:rFonts w:eastAsia="Times New Roman" w:cstheme="minorHAnsi"/>
          <w:b/>
          <w:color w:val="000000"/>
          <w:lang w:eastAsia="es-CO"/>
        </w:rPr>
        <w:tab/>
      </w:r>
      <w:r w:rsidR="00A01B85" w:rsidRPr="008E4913">
        <w:rPr>
          <w:rFonts w:eastAsia="Times New Roman" w:cstheme="minorHAnsi"/>
          <w:b/>
          <w:color w:val="000000"/>
          <w:lang w:eastAsia="es-CO"/>
        </w:rPr>
        <w:tab/>
      </w:r>
      <w:r w:rsidR="00A01B85" w:rsidRPr="008E4913">
        <w:rPr>
          <w:rFonts w:eastAsia="Times New Roman" w:cstheme="minorHAnsi"/>
          <w:b/>
          <w:color w:val="000000"/>
          <w:lang w:eastAsia="es-CO"/>
        </w:rPr>
        <w:tab/>
      </w:r>
      <w:r w:rsidR="00A01B85" w:rsidRPr="008E4913">
        <w:rPr>
          <w:rFonts w:eastAsia="Times New Roman" w:cstheme="minorHAnsi"/>
          <w:b/>
          <w:color w:val="000000"/>
          <w:lang w:eastAsia="es-CO"/>
        </w:rPr>
        <w:tab/>
      </w:r>
      <w:r w:rsidR="00A01B85" w:rsidRPr="008E4913">
        <w:rPr>
          <w:rFonts w:eastAsia="Times New Roman" w:cstheme="minorHAnsi"/>
          <w:b/>
          <w:color w:val="000000"/>
          <w:lang w:eastAsia="es-CO"/>
        </w:rPr>
        <w:tab/>
      </w:r>
      <w:r w:rsidR="00A01B85" w:rsidRPr="008E4913">
        <w:rPr>
          <w:rFonts w:eastAsia="Times New Roman" w:cstheme="minorHAnsi"/>
          <w:b/>
          <w:color w:val="000000"/>
          <w:lang w:eastAsia="es-CO"/>
        </w:rPr>
        <w:tab/>
      </w:r>
      <w:r w:rsidRPr="008E4913">
        <w:rPr>
          <w:rFonts w:eastAsia="Times New Roman" w:cstheme="minorHAnsi"/>
          <w:b/>
          <w:color w:val="000000"/>
          <w:lang w:eastAsia="es-CO"/>
        </w:rPr>
        <w:t>POR EL CONTRATISTA</w:t>
      </w:r>
      <w:r w:rsidR="00973806" w:rsidRPr="008E4913">
        <w:rPr>
          <w:rFonts w:eastAsia="Times New Roman" w:cstheme="minorHAnsi"/>
          <w:b/>
          <w:color w:val="000000"/>
          <w:lang w:eastAsia="es-CO"/>
        </w:rPr>
        <w:t>,</w:t>
      </w:r>
    </w:p>
    <w:p w14:paraId="23816B95" w14:textId="77777777" w:rsidR="00003070" w:rsidRPr="008E4913" w:rsidRDefault="00003070" w:rsidP="008E4913">
      <w:pPr>
        <w:spacing w:after="0"/>
        <w:ind w:right="141"/>
        <w:jc w:val="both"/>
        <w:rPr>
          <w:rFonts w:eastAsia="Times New Roman" w:cstheme="minorHAnsi"/>
          <w:color w:val="000000"/>
          <w:lang w:eastAsia="es-CO"/>
        </w:rPr>
      </w:pPr>
    </w:p>
    <w:p w14:paraId="7F5D7EEB" w14:textId="77777777" w:rsidR="00E01A94" w:rsidRPr="008E4913" w:rsidRDefault="00E01A94" w:rsidP="008E4913">
      <w:pPr>
        <w:spacing w:after="0"/>
        <w:ind w:right="141"/>
        <w:jc w:val="both"/>
        <w:rPr>
          <w:rFonts w:eastAsia="Times New Roman" w:cstheme="minorHAnsi"/>
          <w:lang w:eastAsia="es-CO"/>
        </w:rPr>
      </w:pPr>
    </w:p>
    <w:p w14:paraId="0CFFA3F9" w14:textId="5F7DC73E" w:rsidR="00003070" w:rsidRPr="008E4913" w:rsidRDefault="00003070" w:rsidP="008E4913">
      <w:pPr>
        <w:spacing w:after="0"/>
        <w:ind w:right="141"/>
        <w:jc w:val="both"/>
        <w:rPr>
          <w:rFonts w:eastAsia="Times New Roman" w:cstheme="minorHAnsi"/>
          <w:b/>
          <w:color w:val="FF0000"/>
          <w:lang w:eastAsia="es-CO"/>
        </w:rPr>
      </w:pPr>
      <w:r w:rsidRPr="008E4913">
        <w:rPr>
          <w:rFonts w:eastAsia="Times New Roman" w:cstheme="minorHAnsi"/>
          <w:b/>
          <w:color w:val="FF0000"/>
          <w:lang w:eastAsia="es-CO"/>
        </w:rPr>
        <w:fldChar w:fldCharType="begin"/>
      </w:r>
      <w:r w:rsidRPr="008E4913">
        <w:rPr>
          <w:rFonts w:eastAsia="Times New Roman" w:cstheme="minorHAnsi"/>
          <w:b/>
          <w:color w:val="FF0000"/>
          <w:lang w:eastAsia="es-CO"/>
        </w:rPr>
        <w:instrText xml:space="preserve"> MERGEFIELD FirmaContrato </w:instrText>
      </w:r>
      <w:r w:rsidRPr="008E4913">
        <w:rPr>
          <w:rFonts w:eastAsia="Times New Roman" w:cstheme="minorHAnsi"/>
          <w:b/>
          <w:color w:val="FF0000"/>
          <w:lang w:eastAsia="es-CO"/>
        </w:rPr>
        <w:fldChar w:fldCharType="separate"/>
      </w:r>
      <w:r w:rsidR="00973806" w:rsidRPr="008E4913">
        <w:rPr>
          <w:rFonts w:eastAsia="Times New Roman" w:cstheme="minorHAnsi"/>
          <w:b/>
          <w:noProof/>
          <w:color w:val="FF0000"/>
          <w:lang w:eastAsia="es-CO"/>
        </w:rPr>
        <w:t>«FIRMA »</w:t>
      </w:r>
      <w:r w:rsidRPr="008E4913">
        <w:rPr>
          <w:rFonts w:eastAsia="Times New Roman" w:cstheme="minorHAnsi"/>
          <w:b/>
          <w:color w:val="FF0000"/>
          <w:lang w:eastAsia="es-CO"/>
        </w:rPr>
        <w:fldChar w:fldCharType="end"/>
      </w:r>
      <w:r w:rsidR="00973806" w:rsidRPr="008E4913">
        <w:rPr>
          <w:rFonts w:eastAsia="Times New Roman" w:cstheme="minorHAnsi"/>
          <w:b/>
          <w:color w:val="FF0000"/>
          <w:lang w:eastAsia="es-CO"/>
        </w:rPr>
        <w:tab/>
      </w:r>
      <w:r w:rsidR="00973806" w:rsidRPr="008E4913">
        <w:rPr>
          <w:rFonts w:eastAsia="Times New Roman" w:cstheme="minorHAnsi"/>
          <w:b/>
          <w:color w:val="FF0000"/>
          <w:lang w:eastAsia="es-CO"/>
        </w:rPr>
        <w:tab/>
      </w:r>
      <w:r w:rsidR="00973806" w:rsidRPr="008E4913">
        <w:rPr>
          <w:rFonts w:eastAsia="Times New Roman" w:cstheme="minorHAnsi"/>
          <w:b/>
          <w:color w:val="FF0000"/>
          <w:lang w:eastAsia="es-CO"/>
        </w:rPr>
        <w:tab/>
      </w:r>
      <w:r w:rsidR="00973806" w:rsidRPr="008E4913">
        <w:rPr>
          <w:rFonts w:eastAsia="Times New Roman" w:cstheme="minorHAnsi"/>
          <w:b/>
          <w:color w:val="FF0000"/>
          <w:lang w:eastAsia="es-CO"/>
        </w:rPr>
        <w:tab/>
      </w:r>
      <w:r w:rsidR="00973806" w:rsidRPr="008E4913">
        <w:rPr>
          <w:rFonts w:eastAsia="Times New Roman" w:cstheme="minorHAnsi"/>
          <w:b/>
          <w:color w:val="FF0000"/>
          <w:lang w:eastAsia="es-CO"/>
        </w:rPr>
        <w:tab/>
      </w:r>
      <w:r w:rsidR="00973806" w:rsidRPr="008E4913">
        <w:rPr>
          <w:rFonts w:eastAsia="Times New Roman" w:cstheme="minorHAnsi"/>
          <w:b/>
          <w:color w:val="FF0000"/>
          <w:lang w:eastAsia="es-CO"/>
        </w:rPr>
        <w:tab/>
      </w:r>
      <w:r w:rsidR="00973806" w:rsidRPr="008E4913">
        <w:rPr>
          <w:rFonts w:eastAsia="Times New Roman" w:cstheme="minorHAnsi"/>
          <w:b/>
          <w:color w:val="FF0000"/>
          <w:lang w:eastAsia="es-CO"/>
        </w:rPr>
        <w:tab/>
      </w:r>
      <w:r w:rsidR="0079188F" w:rsidRPr="008E4913">
        <w:rPr>
          <w:rFonts w:eastAsia="Times New Roman" w:cstheme="minorHAnsi"/>
          <w:b/>
          <w:bCs/>
          <w:color w:val="FF0000"/>
          <w:lang w:eastAsia="es-CO"/>
        </w:rPr>
        <w:fldChar w:fldCharType="begin"/>
      </w:r>
      <w:r w:rsidR="0079188F" w:rsidRPr="008E4913">
        <w:rPr>
          <w:rFonts w:eastAsia="Times New Roman" w:cstheme="minorHAnsi"/>
          <w:b/>
          <w:bCs/>
          <w:color w:val="FF0000"/>
          <w:lang w:eastAsia="es-CO"/>
        </w:rPr>
        <w:instrText xml:space="preserve"> MERGEFIELD NombreRespresentanteLegal </w:instrText>
      </w:r>
      <w:r w:rsidR="0079188F" w:rsidRPr="008E4913">
        <w:rPr>
          <w:rFonts w:eastAsia="Times New Roman" w:cstheme="minorHAnsi"/>
          <w:b/>
          <w:bCs/>
          <w:color w:val="FF0000"/>
          <w:lang w:eastAsia="es-CO"/>
        </w:rPr>
        <w:fldChar w:fldCharType="separate"/>
      </w:r>
      <w:r w:rsidR="00973806" w:rsidRPr="008E4913">
        <w:rPr>
          <w:rFonts w:eastAsia="Times New Roman" w:cstheme="minorHAnsi"/>
          <w:b/>
          <w:bCs/>
          <w:noProof/>
          <w:color w:val="FF0000"/>
          <w:lang w:eastAsia="es-CO"/>
        </w:rPr>
        <w:t>«NOMBRE REPRESENTANTE LEGAL»</w:t>
      </w:r>
      <w:r w:rsidR="0079188F" w:rsidRPr="008E4913">
        <w:rPr>
          <w:rFonts w:eastAsia="Times New Roman" w:cstheme="minorHAnsi"/>
          <w:b/>
          <w:bCs/>
          <w:color w:val="FF0000"/>
          <w:lang w:eastAsia="es-CO"/>
        </w:rPr>
        <w:fldChar w:fldCharType="end"/>
      </w:r>
      <w:r w:rsidRPr="008E4913">
        <w:rPr>
          <w:rFonts w:eastAsia="Times New Roman" w:cstheme="minorHAnsi"/>
          <w:b/>
          <w:bCs/>
          <w:color w:val="FF0000"/>
          <w:lang w:eastAsia="es-CO"/>
        </w:rPr>
        <w:t xml:space="preserve"> </w:t>
      </w:r>
    </w:p>
    <w:p w14:paraId="4642456C" w14:textId="7751750E" w:rsidR="000A2A31" w:rsidRPr="008E4913" w:rsidRDefault="00CF0045" w:rsidP="008E4913">
      <w:pPr>
        <w:spacing w:after="0"/>
        <w:ind w:right="141"/>
        <w:jc w:val="both"/>
        <w:rPr>
          <w:rFonts w:eastAsia="Times New Roman" w:cstheme="minorHAnsi"/>
          <w:color w:val="FF0000"/>
          <w:lang w:eastAsia="es-CO"/>
        </w:rPr>
      </w:pPr>
      <w:r w:rsidRPr="008E4913">
        <w:rPr>
          <w:rFonts w:eastAsia="Times New Roman" w:cstheme="minorHAnsi"/>
          <w:noProof/>
          <w:color w:val="FF0000"/>
          <w:lang w:eastAsia="es-CO"/>
        </w:rPr>
        <w:fldChar w:fldCharType="begin"/>
      </w:r>
      <w:r w:rsidRPr="008E4913">
        <w:rPr>
          <w:rFonts w:eastAsia="Times New Roman" w:cstheme="minorHAnsi"/>
          <w:noProof/>
          <w:color w:val="FF0000"/>
          <w:lang w:eastAsia="es-CO"/>
        </w:rPr>
        <w:instrText xml:space="preserve"> MERGEFIELD CargoContrato </w:instrText>
      </w:r>
      <w:r w:rsidRPr="008E4913">
        <w:rPr>
          <w:rFonts w:eastAsia="Times New Roman" w:cstheme="minorHAnsi"/>
          <w:noProof/>
          <w:color w:val="FF0000"/>
          <w:lang w:eastAsia="es-CO"/>
        </w:rPr>
        <w:fldChar w:fldCharType="separate"/>
      </w:r>
      <w:r w:rsidRPr="008E4913">
        <w:rPr>
          <w:rFonts w:eastAsia="Times New Roman" w:cstheme="minorHAnsi"/>
          <w:noProof/>
          <w:color w:val="FF0000"/>
          <w:lang w:eastAsia="es-CO"/>
        </w:rPr>
        <w:t>«Cargo»</w:t>
      </w:r>
      <w:r w:rsidRPr="008E4913">
        <w:rPr>
          <w:rFonts w:eastAsia="Times New Roman" w:cstheme="minorHAnsi"/>
          <w:noProof/>
          <w:color w:val="FF0000"/>
          <w:lang w:eastAsia="es-CO"/>
        </w:rPr>
        <w:fldChar w:fldCharType="end"/>
      </w:r>
      <w:r w:rsidR="00A01B85" w:rsidRPr="008E4913">
        <w:rPr>
          <w:rFonts w:eastAsia="Times New Roman" w:cstheme="minorHAnsi"/>
          <w:color w:val="FF0000"/>
          <w:lang w:eastAsia="es-CO"/>
        </w:rPr>
        <w:tab/>
      </w:r>
      <w:r w:rsidR="00A01B85" w:rsidRPr="008E4913">
        <w:rPr>
          <w:rFonts w:eastAsia="Times New Roman" w:cstheme="minorHAnsi"/>
          <w:color w:val="FF0000"/>
          <w:lang w:eastAsia="es-CO"/>
        </w:rPr>
        <w:tab/>
      </w:r>
      <w:r w:rsidR="00A01B85" w:rsidRPr="008E4913">
        <w:rPr>
          <w:rFonts w:eastAsia="Times New Roman" w:cstheme="minorHAnsi"/>
          <w:color w:val="FF0000"/>
          <w:lang w:eastAsia="es-CO"/>
        </w:rPr>
        <w:tab/>
      </w:r>
      <w:r w:rsidR="00A01B85" w:rsidRPr="008E4913">
        <w:rPr>
          <w:rFonts w:eastAsia="Times New Roman" w:cstheme="minorHAnsi"/>
          <w:color w:val="FF0000"/>
          <w:lang w:eastAsia="es-CO"/>
        </w:rPr>
        <w:tab/>
      </w:r>
      <w:r w:rsidR="00A01B85" w:rsidRPr="008E4913">
        <w:rPr>
          <w:rFonts w:eastAsia="Times New Roman" w:cstheme="minorHAnsi"/>
          <w:color w:val="FF0000"/>
          <w:lang w:eastAsia="es-CO"/>
        </w:rPr>
        <w:tab/>
      </w:r>
      <w:r w:rsidR="000A31C0" w:rsidRPr="008E4913">
        <w:rPr>
          <w:rFonts w:eastAsia="Times New Roman" w:cstheme="minorHAnsi"/>
          <w:color w:val="FF0000"/>
          <w:lang w:eastAsia="es-CO"/>
        </w:rPr>
        <w:tab/>
      </w:r>
      <w:r w:rsidR="00973806" w:rsidRPr="008E4913">
        <w:rPr>
          <w:rFonts w:eastAsia="Times New Roman" w:cstheme="minorHAnsi"/>
          <w:color w:val="FF0000"/>
          <w:lang w:eastAsia="es-CO"/>
        </w:rPr>
        <w:tab/>
      </w:r>
      <w:r w:rsidR="00274F40" w:rsidRPr="008E4913">
        <w:rPr>
          <w:rFonts w:eastAsia="Times New Roman" w:cstheme="minorHAnsi"/>
          <w:color w:val="FF0000"/>
          <w:lang w:eastAsia="es-CO"/>
        </w:rPr>
        <w:t>(Apoderado)/</w:t>
      </w:r>
      <w:r w:rsidR="00A01B85" w:rsidRPr="008E4913">
        <w:rPr>
          <w:rFonts w:eastAsia="Times New Roman" w:cstheme="minorHAnsi"/>
          <w:color w:val="FF0000"/>
          <w:lang w:eastAsia="es-CO"/>
        </w:rPr>
        <w:t>Representante Legal</w:t>
      </w:r>
    </w:p>
    <w:p w14:paraId="776E2263" w14:textId="74148279" w:rsidR="00485446" w:rsidRPr="008E4913" w:rsidRDefault="00485446" w:rsidP="008E4913">
      <w:pPr>
        <w:tabs>
          <w:tab w:val="left" w:pos="142"/>
          <w:tab w:val="center" w:pos="4419"/>
          <w:tab w:val="right" w:pos="8838"/>
        </w:tabs>
        <w:spacing w:after="0"/>
        <w:ind w:left="1" w:right="141"/>
        <w:jc w:val="both"/>
        <w:rPr>
          <w:rFonts w:eastAsia="Times New Roman" w:cstheme="minorHAnsi"/>
          <w:b/>
          <w:color w:val="FF0000"/>
          <w:lang w:eastAsia="es-CO"/>
        </w:rPr>
      </w:pPr>
    </w:p>
    <w:p w14:paraId="690C7204" w14:textId="50A08E3F" w:rsidR="00D71835" w:rsidRPr="008E4913" w:rsidRDefault="00D71835" w:rsidP="008E4913">
      <w:pPr>
        <w:tabs>
          <w:tab w:val="left" w:pos="142"/>
          <w:tab w:val="center" w:pos="4419"/>
          <w:tab w:val="right" w:pos="8838"/>
        </w:tabs>
        <w:spacing w:after="0"/>
        <w:ind w:left="851" w:right="141" w:hanging="851"/>
        <w:jc w:val="both"/>
        <w:rPr>
          <w:rFonts w:eastAsia="Times New Roman" w:cstheme="minorHAnsi"/>
          <w:color w:val="FF0000"/>
          <w:lang w:eastAsia="es-CO"/>
        </w:rPr>
      </w:pPr>
      <w:bookmarkStart w:id="6" w:name="_Hlk55571760"/>
    </w:p>
    <w:bookmarkEnd w:id="6"/>
    <w:sectPr w:rsidR="00D71835" w:rsidRPr="008E4913" w:rsidSect="00E01A94">
      <w:footerReference w:type="default" r:id="rId10"/>
      <w:pgSz w:w="12240" w:h="15840"/>
      <w:pgMar w:top="1417" w:right="90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AC604" w14:textId="77777777" w:rsidR="008D562F" w:rsidRDefault="008D562F" w:rsidP="003D69C1">
      <w:pPr>
        <w:spacing w:after="0" w:line="240" w:lineRule="auto"/>
      </w:pPr>
      <w:r>
        <w:separator/>
      </w:r>
    </w:p>
  </w:endnote>
  <w:endnote w:type="continuationSeparator" w:id="0">
    <w:p w14:paraId="3ACC8E3F" w14:textId="77777777" w:rsidR="008D562F" w:rsidRDefault="008D562F" w:rsidP="003D6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5384873"/>
      <w:docPartObj>
        <w:docPartGallery w:val="Page Numbers (Bottom of Page)"/>
        <w:docPartUnique/>
      </w:docPartObj>
    </w:sdtPr>
    <w:sdtEndPr/>
    <w:sdtContent>
      <w:sdt>
        <w:sdtPr>
          <w:id w:val="860082579"/>
          <w:docPartObj>
            <w:docPartGallery w:val="Page Numbers (Top of Page)"/>
            <w:docPartUnique/>
          </w:docPartObj>
        </w:sdtPr>
        <w:sdtEndPr/>
        <w:sdtContent>
          <w:p w14:paraId="1496F066" w14:textId="44945885" w:rsidR="008D562F" w:rsidRDefault="008D562F">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5661EF">
              <w:rPr>
                <w:b/>
                <w:bCs/>
                <w:noProof/>
              </w:rPr>
              <w:t>6</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5661EF">
              <w:rPr>
                <w:b/>
                <w:bCs/>
                <w:noProof/>
              </w:rPr>
              <w:t>8</w:t>
            </w:r>
            <w:r>
              <w:rPr>
                <w:b/>
                <w:bCs/>
                <w:sz w:val="24"/>
                <w:szCs w:val="24"/>
              </w:rPr>
              <w:fldChar w:fldCharType="end"/>
            </w:r>
          </w:p>
        </w:sdtContent>
      </w:sdt>
    </w:sdtContent>
  </w:sdt>
  <w:p w14:paraId="2DD526A9" w14:textId="77777777" w:rsidR="008D562F" w:rsidRDefault="008D56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50C7C" w14:textId="77777777" w:rsidR="008D562F" w:rsidRDefault="008D562F" w:rsidP="003D69C1">
      <w:pPr>
        <w:spacing w:after="0" w:line="240" w:lineRule="auto"/>
      </w:pPr>
      <w:r>
        <w:separator/>
      </w:r>
    </w:p>
  </w:footnote>
  <w:footnote w:type="continuationSeparator" w:id="0">
    <w:p w14:paraId="5C8CE64A" w14:textId="77777777" w:rsidR="008D562F" w:rsidRDefault="008D562F" w:rsidP="003D69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62B0E"/>
    <w:multiLevelType w:val="multilevel"/>
    <w:tmpl w:val="A3021CC4"/>
    <w:lvl w:ilvl="0">
      <w:start w:val="1"/>
      <w:numFmt w:val="lowerLetter"/>
      <w:lvlText w:val="%1."/>
      <w:lvlJc w:val="left"/>
      <w:pPr>
        <w:tabs>
          <w:tab w:val="num" w:pos="720"/>
        </w:tabs>
        <w:ind w:left="720" w:hanging="360"/>
      </w:pPr>
      <w:rPr>
        <w:rFonts w:ascii="Calibri" w:eastAsiaTheme="minorHAnsi" w:hAnsi="Calibri" w:cs="Calibri"/>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0155B0"/>
    <w:multiLevelType w:val="hybridMultilevel"/>
    <w:tmpl w:val="AA7ABAD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1537CD"/>
    <w:multiLevelType w:val="hybridMultilevel"/>
    <w:tmpl w:val="F3C439A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5874885"/>
    <w:multiLevelType w:val="hybridMultilevel"/>
    <w:tmpl w:val="99EA2B1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8C10960"/>
    <w:multiLevelType w:val="multilevel"/>
    <w:tmpl w:val="D1EE5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B10D5E"/>
    <w:multiLevelType w:val="multilevel"/>
    <w:tmpl w:val="A3021CC4"/>
    <w:lvl w:ilvl="0">
      <w:start w:val="1"/>
      <w:numFmt w:val="lowerLetter"/>
      <w:lvlText w:val="%1."/>
      <w:lvlJc w:val="left"/>
      <w:pPr>
        <w:tabs>
          <w:tab w:val="num" w:pos="720"/>
        </w:tabs>
        <w:ind w:left="720" w:hanging="360"/>
      </w:pPr>
      <w:rPr>
        <w:rFonts w:ascii="Calibri" w:eastAsiaTheme="minorHAnsi" w:hAnsi="Calibri" w:cs="Calibri"/>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724775"/>
    <w:multiLevelType w:val="multilevel"/>
    <w:tmpl w:val="53A41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9C0ED6"/>
    <w:multiLevelType w:val="hybridMultilevel"/>
    <w:tmpl w:val="BBDC7BB8"/>
    <w:lvl w:ilvl="0" w:tplc="240A0001">
      <w:start w:val="1"/>
      <w:numFmt w:val="bullet"/>
      <w:lvlText w:val=""/>
      <w:lvlJc w:val="left"/>
      <w:pPr>
        <w:ind w:left="719" w:hanging="360"/>
      </w:pPr>
      <w:rPr>
        <w:rFonts w:ascii="Symbol" w:hAnsi="Symbol" w:hint="default"/>
      </w:rPr>
    </w:lvl>
    <w:lvl w:ilvl="1" w:tplc="240A0003" w:tentative="1">
      <w:start w:val="1"/>
      <w:numFmt w:val="bullet"/>
      <w:lvlText w:val="o"/>
      <w:lvlJc w:val="left"/>
      <w:pPr>
        <w:ind w:left="1439" w:hanging="360"/>
      </w:pPr>
      <w:rPr>
        <w:rFonts w:ascii="Courier New" w:hAnsi="Courier New" w:cs="Courier New" w:hint="default"/>
      </w:rPr>
    </w:lvl>
    <w:lvl w:ilvl="2" w:tplc="240A0005" w:tentative="1">
      <w:start w:val="1"/>
      <w:numFmt w:val="bullet"/>
      <w:lvlText w:val=""/>
      <w:lvlJc w:val="left"/>
      <w:pPr>
        <w:ind w:left="2159" w:hanging="360"/>
      </w:pPr>
      <w:rPr>
        <w:rFonts w:ascii="Wingdings" w:hAnsi="Wingdings" w:hint="default"/>
      </w:rPr>
    </w:lvl>
    <w:lvl w:ilvl="3" w:tplc="240A0001" w:tentative="1">
      <w:start w:val="1"/>
      <w:numFmt w:val="bullet"/>
      <w:lvlText w:val=""/>
      <w:lvlJc w:val="left"/>
      <w:pPr>
        <w:ind w:left="2879" w:hanging="360"/>
      </w:pPr>
      <w:rPr>
        <w:rFonts w:ascii="Symbol" w:hAnsi="Symbol" w:hint="default"/>
      </w:rPr>
    </w:lvl>
    <w:lvl w:ilvl="4" w:tplc="240A0003" w:tentative="1">
      <w:start w:val="1"/>
      <w:numFmt w:val="bullet"/>
      <w:lvlText w:val="o"/>
      <w:lvlJc w:val="left"/>
      <w:pPr>
        <w:ind w:left="3599" w:hanging="360"/>
      </w:pPr>
      <w:rPr>
        <w:rFonts w:ascii="Courier New" w:hAnsi="Courier New" w:cs="Courier New" w:hint="default"/>
      </w:rPr>
    </w:lvl>
    <w:lvl w:ilvl="5" w:tplc="240A0005" w:tentative="1">
      <w:start w:val="1"/>
      <w:numFmt w:val="bullet"/>
      <w:lvlText w:val=""/>
      <w:lvlJc w:val="left"/>
      <w:pPr>
        <w:ind w:left="4319" w:hanging="360"/>
      </w:pPr>
      <w:rPr>
        <w:rFonts w:ascii="Wingdings" w:hAnsi="Wingdings" w:hint="default"/>
      </w:rPr>
    </w:lvl>
    <w:lvl w:ilvl="6" w:tplc="240A0001" w:tentative="1">
      <w:start w:val="1"/>
      <w:numFmt w:val="bullet"/>
      <w:lvlText w:val=""/>
      <w:lvlJc w:val="left"/>
      <w:pPr>
        <w:ind w:left="5039" w:hanging="360"/>
      </w:pPr>
      <w:rPr>
        <w:rFonts w:ascii="Symbol" w:hAnsi="Symbol" w:hint="default"/>
      </w:rPr>
    </w:lvl>
    <w:lvl w:ilvl="7" w:tplc="240A0003" w:tentative="1">
      <w:start w:val="1"/>
      <w:numFmt w:val="bullet"/>
      <w:lvlText w:val="o"/>
      <w:lvlJc w:val="left"/>
      <w:pPr>
        <w:ind w:left="5759" w:hanging="360"/>
      </w:pPr>
      <w:rPr>
        <w:rFonts w:ascii="Courier New" w:hAnsi="Courier New" w:cs="Courier New" w:hint="default"/>
      </w:rPr>
    </w:lvl>
    <w:lvl w:ilvl="8" w:tplc="240A0005" w:tentative="1">
      <w:start w:val="1"/>
      <w:numFmt w:val="bullet"/>
      <w:lvlText w:val=""/>
      <w:lvlJc w:val="left"/>
      <w:pPr>
        <w:ind w:left="6479" w:hanging="360"/>
      </w:pPr>
      <w:rPr>
        <w:rFonts w:ascii="Wingdings" w:hAnsi="Wingdings" w:hint="default"/>
      </w:rPr>
    </w:lvl>
  </w:abstractNum>
  <w:abstractNum w:abstractNumId="8" w15:restartNumberingAfterBreak="0">
    <w:nsid w:val="118839A8"/>
    <w:multiLevelType w:val="multilevel"/>
    <w:tmpl w:val="8BD8712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1AA4F4A"/>
    <w:multiLevelType w:val="multilevel"/>
    <w:tmpl w:val="2AE02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F50B36"/>
    <w:multiLevelType w:val="hybridMultilevel"/>
    <w:tmpl w:val="12B29D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28414F1"/>
    <w:multiLevelType w:val="hybridMultilevel"/>
    <w:tmpl w:val="41025CE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2D63D54"/>
    <w:multiLevelType w:val="hybridMultilevel"/>
    <w:tmpl w:val="A1ACBCD6"/>
    <w:lvl w:ilvl="0" w:tplc="240A000D">
      <w:start w:val="1"/>
      <w:numFmt w:val="bullet"/>
      <w:lvlText w:val=""/>
      <w:lvlJc w:val="left"/>
      <w:pPr>
        <w:ind w:left="802" w:hanging="360"/>
      </w:pPr>
      <w:rPr>
        <w:rFonts w:ascii="Wingdings" w:hAnsi="Wingdings" w:hint="default"/>
      </w:rPr>
    </w:lvl>
    <w:lvl w:ilvl="1" w:tplc="240A0003" w:tentative="1">
      <w:start w:val="1"/>
      <w:numFmt w:val="bullet"/>
      <w:lvlText w:val="o"/>
      <w:lvlJc w:val="left"/>
      <w:pPr>
        <w:ind w:left="1522" w:hanging="360"/>
      </w:pPr>
      <w:rPr>
        <w:rFonts w:ascii="Courier New" w:hAnsi="Courier New" w:cs="Courier New" w:hint="default"/>
      </w:rPr>
    </w:lvl>
    <w:lvl w:ilvl="2" w:tplc="240A0005" w:tentative="1">
      <w:start w:val="1"/>
      <w:numFmt w:val="bullet"/>
      <w:lvlText w:val=""/>
      <w:lvlJc w:val="left"/>
      <w:pPr>
        <w:ind w:left="2242" w:hanging="360"/>
      </w:pPr>
      <w:rPr>
        <w:rFonts w:ascii="Wingdings" w:hAnsi="Wingdings" w:hint="default"/>
      </w:rPr>
    </w:lvl>
    <w:lvl w:ilvl="3" w:tplc="240A0001" w:tentative="1">
      <w:start w:val="1"/>
      <w:numFmt w:val="bullet"/>
      <w:lvlText w:val=""/>
      <w:lvlJc w:val="left"/>
      <w:pPr>
        <w:ind w:left="2962" w:hanging="360"/>
      </w:pPr>
      <w:rPr>
        <w:rFonts w:ascii="Symbol" w:hAnsi="Symbol" w:hint="default"/>
      </w:rPr>
    </w:lvl>
    <w:lvl w:ilvl="4" w:tplc="240A0003" w:tentative="1">
      <w:start w:val="1"/>
      <w:numFmt w:val="bullet"/>
      <w:lvlText w:val="o"/>
      <w:lvlJc w:val="left"/>
      <w:pPr>
        <w:ind w:left="3682" w:hanging="360"/>
      </w:pPr>
      <w:rPr>
        <w:rFonts w:ascii="Courier New" w:hAnsi="Courier New" w:cs="Courier New" w:hint="default"/>
      </w:rPr>
    </w:lvl>
    <w:lvl w:ilvl="5" w:tplc="240A0005" w:tentative="1">
      <w:start w:val="1"/>
      <w:numFmt w:val="bullet"/>
      <w:lvlText w:val=""/>
      <w:lvlJc w:val="left"/>
      <w:pPr>
        <w:ind w:left="4402" w:hanging="360"/>
      </w:pPr>
      <w:rPr>
        <w:rFonts w:ascii="Wingdings" w:hAnsi="Wingdings" w:hint="default"/>
      </w:rPr>
    </w:lvl>
    <w:lvl w:ilvl="6" w:tplc="240A0001" w:tentative="1">
      <w:start w:val="1"/>
      <w:numFmt w:val="bullet"/>
      <w:lvlText w:val=""/>
      <w:lvlJc w:val="left"/>
      <w:pPr>
        <w:ind w:left="5122" w:hanging="360"/>
      </w:pPr>
      <w:rPr>
        <w:rFonts w:ascii="Symbol" w:hAnsi="Symbol" w:hint="default"/>
      </w:rPr>
    </w:lvl>
    <w:lvl w:ilvl="7" w:tplc="240A0003" w:tentative="1">
      <w:start w:val="1"/>
      <w:numFmt w:val="bullet"/>
      <w:lvlText w:val="o"/>
      <w:lvlJc w:val="left"/>
      <w:pPr>
        <w:ind w:left="5842" w:hanging="360"/>
      </w:pPr>
      <w:rPr>
        <w:rFonts w:ascii="Courier New" w:hAnsi="Courier New" w:cs="Courier New" w:hint="default"/>
      </w:rPr>
    </w:lvl>
    <w:lvl w:ilvl="8" w:tplc="240A0005" w:tentative="1">
      <w:start w:val="1"/>
      <w:numFmt w:val="bullet"/>
      <w:lvlText w:val=""/>
      <w:lvlJc w:val="left"/>
      <w:pPr>
        <w:ind w:left="6562" w:hanging="360"/>
      </w:pPr>
      <w:rPr>
        <w:rFonts w:ascii="Wingdings" w:hAnsi="Wingdings" w:hint="default"/>
      </w:rPr>
    </w:lvl>
  </w:abstractNum>
  <w:abstractNum w:abstractNumId="13" w15:restartNumberingAfterBreak="0">
    <w:nsid w:val="134033A8"/>
    <w:multiLevelType w:val="multilevel"/>
    <w:tmpl w:val="C03EAC02"/>
    <w:lvl w:ilvl="0">
      <w:start w:val="1"/>
      <w:numFmt w:val="lowerLetter"/>
      <w:lvlText w:val="%1."/>
      <w:lvlJc w:val="left"/>
      <w:pPr>
        <w:tabs>
          <w:tab w:val="num" w:pos="720"/>
        </w:tabs>
        <w:ind w:left="720" w:hanging="360"/>
      </w:pPr>
      <w:rPr>
        <w:rFonts w:ascii="Times New Roman" w:eastAsia="Times New Roman" w:hAnsi="Times New Roman" w:cs="Times New Roman"/>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60C735E"/>
    <w:multiLevelType w:val="hybridMultilevel"/>
    <w:tmpl w:val="60A03ECA"/>
    <w:lvl w:ilvl="0" w:tplc="240A0001">
      <w:start w:val="1"/>
      <w:numFmt w:val="bullet"/>
      <w:lvlText w:val=""/>
      <w:lvlJc w:val="left"/>
      <w:pPr>
        <w:ind w:left="1800" w:hanging="360"/>
      </w:pPr>
      <w:rPr>
        <w:rFonts w:ascii="Symbol" w:hAnsi="Symbol"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15" w15:restartNumberingAfterBreak="0">
    <w:nsid w:val="174C68AB"/>
    <w:multiLevelType w:val="hybridMultilevel"/>
    <w:tmpl w:val="70AAB4C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1856632A"/>
    <w:multiLevelType w:val="hybridMultilevel"/>
    <w:tmpl w:val="97481D90"/>
    <w:lvl w:ilvl="0" w:tplc="F24E609C">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19E1011B"/>
    <w:multiLevelType w:val="hybridMultilevel"/>
    <w:tmpl w:val="4F3063C2"/>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8" w15:restartNumberingAfterBreak="0">
    <w:nsid w:val="1AD34AB1"/>
    <w:multiLevelType w:val="multilevel"/>
    <w:tmpl w:val="592AF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EC405C6"/>
    <w:multiLevelType w:val="multilevel"/>
    <w:tmpl w:val="5372A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33198A"/>
    <w:multiLevelType w:val="multilevel"/>
    <w:tmpl w:val="F980436C"/>
    <w:lvl w:ilvl="0">
      <w:start w:val="1"/>
      <w:numFmt w:val="lowerLetter"/>
      <w:lvlText w:val="%1."/>
      <w:lvlJc w:val="left"/>
      <w:pPr>
        <w:tabs>
          <w:tab w:val="num" w:pos="720"/>
        </w:tabs>
        <w:ind w:left="720" w:hanging="360"/>
      </w:pPr>
      <w:rPr>
        <w:rFonts w:ascii="Calibri" w:eastAsiaTheme="minorHAnsi" w:hAnsi="Calibri" w:cs="Calibri"/>
      </w:rPr>
    </w:lvl>
    <w:lvl w:ilvl="1">
      <w:start w:val="1"/>
      <w:numFmt w:val="bullet"/>
      <w:lvlText w:val=""/>
      <w:lvlJc w:val="left"/>
      <w:pPr>
        <w:ind w:left="1440" w:hanging="360"/>
      </w:pPr>
      <w:rPr>
        <w:rFonts w:ascii="Symbol" w:hAnsi="Symbol"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F511445"/>
    <w:multiLevelType w:val="multilevel"/>
    <w:tmpl w:val="88548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17653ED"/>
    <w:multiLevelType w:val="multilevel"/>
    <w:tmpl w:val="F07A2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506208C"/>
    <w:multiLevelType w:val="hybridMultilevel"/>
    <w:tmpl w:val="E07228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29EE4C82"/>
    <w:multiLevelType w:val="multilevel"/>
    <w:tmpl w:val="5CCEA44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A1C313E"/>
    <w:multiLevelType w:val="multilevel"/>
    <w:tmpl w:val="9B4AE4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A8870E1"/>
    <w:multiLevelType w:val="hybridMultilevel"/>
    <w:tmpl w:val="6A7A5C22"/>
    <w:lvl w:ilvl="0" w:tplc="240A0001">
      <w:start w:val="1"/>
      <w:numFmt w:val="bullet"/>
      <w:lvlText w:val=""/>
      <w:lvlJc w:val="left"/>
      <w:pPr>
        <w:ind w:left="719" w:hanging="360"/>
      </w:pPr>
      <w:rPr>
        <w:rFonts w:ascii="Symbol" w:hAnsi="Symbol" w:hint="default"/>
      </w:rPr>
    </w:lvl>
    <w:lvl w:ilvl="1" w:tplc="240A0003" w:tentative="1">
      <w:start w:val="1"/>
      <w:numFmt w:val="bullet"/>
      <w:lvlText w:val="o"/>
      <w:lvlJc w:val="left"/>
      <w:pPr>
        <w:ind w:left="1439" w:hanging="360"/>
      </w:pPr>
      <w:rPr>
        <w:rFonts w:ascii="Courier New" w:hAnsi="Courier New" w:cs="Courier New" w:hint="default"/>
      </w:rPr>
    </w:lvl>
    <w:lvl w:ilvl="2" w:tplc="240A0005" w:tentative="1">
      <w:start w:val="1"/>
      <w:numFmt w:val="bullet"/>
      <w:lvlText w:val=""/>
      <w:lvlJc w:val="left"/>
      <w:pPr>
        <w:ind w:left="2159" w:hanging="360"/>
      </w:pPr>
      <w:rPr>
        <w:rFonts w:ascii="Wingdings" w:hAnsi="Wingdings" w:hint="default"/>
      </w:rPr>
    </w:lvl>
    <w:lvl w:ilvl="3" w:tplc="240A0001" w:tentative="1">
      <w:start w:val="1"/>
      <w:numFmt w:val="bullet"/>
      <w:lvlText w:val=""/>
      <w:lvlJc w:val="left"/>
      <w:pPr>
        <w:ind w:left="2879" w:hanging="360"/>
      </w:pPr>
      <w:rPr>
        <w:rFonts w:ascii="Symbol" w:hAnsi="Symbol" w:hint="default"/>
      </w:rPr>
    </w:lvl>
    <w:lvl w:ilvl="4" w:tplc="240A0003" w:tentative="1">
      <w:start w:val="1"/>
      <w:numFmt w:val="bullet"/>
      <w:lvlText w:val="o"/>
      <w:lvlJc w:val="left"/>
      <w:pPr>
        <w:ind w:left="3599" w:hanging="360"/>
      </w:pPr>
      <w:rPr>
        <w:rFonts w:ascii="Courier New" w:hAnsi="Courier New" w:cs="Courier New" w:hint="default"/>
      </w:rPr>
    </w:lvl>
    <w:lvl w:ilvl="5" w:tplc="240A0005" w:tentative="1">
      <w:start w:val="1"/>
      <w:numFmt w:val="bullet"/>
      <w:lvlText w:val=""/>
      <w:lvlJc w:val="left"/>
      <w:pPr>
        <w:ind w:left="4319" w:hanging="360"/>
      </w:pPr>
      <w:rPr>
        <w:rFonts w:ascii="Wingdings" w:hAnsi="Wingdings" w:hint="default"/>
      </w:rPr>
    </w:lvl>
    <w:lvl w:ilvl="6" w:tplc="240A0001" w:tentative="1">
      <w:start w:val="1"/>
      <w:numFmt w:val="bullet"/>
      <w:lvlText w:val=""/>
      <w:lvlJc w:val="left"/>
      <w:pPr>
        <w:ind w:left="5039" w:hanging="360"/>
      </w:pPr>
      <w:rPr>
        <w:rFonts w:ascii="Symbol" w:hAnsi="Symbol" w:hint="default"/>
      </w:rPr>
    </w:lvl>
    <w:lvl w:ilvl="7" w:tplc="240A0003" w:tentative="1">
      <w:start w:val="1"/>
      <w:numFmt w:val="bullet"/>
      <w:lvlText w:val="o"/>
      <w:lvlJc w:val="left"/>
      <w:pPr>
        <w:ind w:left="5759" w:hanging="360"/>
      </w:pPr>
      <w:rPr>
        <w:rFonts w:ascii="Courier New" w:hAnsi="Courier New" w:cs="Courier New" w:hint="default"/>
      </w:rPr>
    </w:lvl>
    <w:lvl w:ilvl="8" w:tplc="240A0005" w:tentative="1">
      <w:start w:val="1"/>
      <w:numFmt w:val="bullet"/>
      <w:lvlText w:val=""/>
      <w:lvlJc w:val="left"/>
      <w:pPr>
        <w:ind w:left="6479" w:hanging="360"/>
      </w:pPr>
      <w:rPr>
        <w:rFonts w:ascii="Wingdings" w:hAnsi="Wingdings" w:hint="default"/>
      </w:rPr>
    </w:lvl>
  </w:abstractNum>
  <w:abstractNum w:abstractNumId="27" w15:restartNumberingAfterBreak="0">
    <w:nsid w:val="2D57228E"/>
    <w:multiLevelType w:val="hybridMultilevel"/>
    <w:tmpl w:val="60F63FF8"/>
    <w:lvl w:ilvl="0" w:tplc="240A000F">
      <w:start w:val="1"/>
      <w:numFmt w:val="decimal"/>
      <w:lvlText w:val="%1."/>
      <w:lvlJc w:val="left"/>
      <w:pPr>
        <w:ind w:left="720" w:hanging="360"/>
      </w:pPr>
    </w:lvl>
    <w:lvl w:ilvl="1" w:tplc="8142588C">
      <w:start w:val="1"/>
      <w:numFmt w:val="lowerLetter"/>
      <w:lvlText w:val="%2."/>
      <w:lvlJc w:val="left"/>
      <w:pPr>
        <w:ind w:left="1440" w:hanging="360"/>
      </w:pPr>
      <w:rPr>
        <w:b/>
        <w:bCs/>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2F4A648E"/>
    <w:multiLevelType w:val="hybridMultilevel"/>
    <w:tmpl w:val="F8F8D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2F8A0180"/>
    <w:multiLevelType w:val="multilevel"/>
    <w:tmpl w:val="19120C7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4C05E4A"/>
    <w:multiLevelType w:val="multilevel"/>
    <w:tmpl w:val="5AA02CBE"/>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681271B"/>
    <w:multiLevelType w:val="multilevel"/>
    <w:tmpl w:val="5AF4CA6E"/>
    <w:lvl w:ilvl="0">
      <w:start w:val="1"/>
      <w:numFmt w:val="bullet"/>
      <w:lvlText w:val=""/>
      <w:lvlJc w:val="left"/>
      <w:pPr>
        <w:tabs>
          <w:tab w:val="num" w:pos="720"/>
        </w:tabs>
        <w:ind w:left="720" w:hanging="360"/>
      </w:pPr>
      <w:rPr>
        <w:rFonts w:ascii="Symbol" w:hAnsi="Symbol" w:hint="default"/>
        <w:sz w:val="20"/>
      </w:rPr>
    </w:lvl>
    <w:lvl w:ilvl="1">
      <w:start w:val="3"/>
      <w:numFmt w:val="lowerLetter"/>
      <w:lvlText w:val="%2."/>
      <w:lvlJc w:val="left"/>
      <w:pPr>
        <w:ind w:left="1440" w:hanging="360"/>
      </w:pPr>
      <w:rPr>
        <w:rFonts w:hint="default"/>
        <w:b/>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A8D7EF0"/>
    <w:multiLevelType w:val="multilevel"/>
    <w:tmpl w:val="C32C23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BB83437"/>
    <w:multiLevelType w:val="hybridMultilevel"/>
    <w:tmpl w:val="3EFE1A1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3C706501"/>
    <w:multiLevelType w:val="multilevel"/>
    <w:tmpl w:val="35347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928"/>
        </w:tabs>
        <w:ind w:left="928"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E2A242B"/>
    <w:multiLevelType w:val="hybridMultilevel"/>
    <w:tmpl w:val="FE768A04"/>
    <w:lvl w:ilvl="0" w:tplc="240A0001">
      <w:start w:val="1"/>
      <w:numFmt w:val="bullet"/>
      <w:lvlText w:val=""/>
      <w:lvlJc w:val="left"/>
      <w:pPr>
        <w:ind w:left="719" w:hanging="360"/>
      </w:pPr>
      <w:rPr>
        <w:rFonts w:ascii="Symbol" w:hAnsi="Symbol" w:hint="default"/>
      </w:rPr>
    </w:lvl>
    <w:lvl w:ilvl="1" w:tplc="240A0003" w:tentative="1">
      <w:start w:val="1"/>
      <w:numFmt w:val="bullet"/>
      <w:lvlText w:val="o"/>
      <w:lvlJc w:val="left"/>
      <w:pPr>
        <w:ind w:left="1439" w:hanging="360"/>
      </w:pPr>
      <w:rPr>
        <w:rFonts w:ascii="Courier New" w:hAnsi="Courier New" w:cs="Courier New" w:hint="default"/>
      </w:rPr>
    </w:lvl>
    <w:lvl w:ilvl="2" w:tplc="240A0005" w:tentative="1">
      <w:start w:val="1"/>
      <w:numFmt w:val="bullet"/>
      <w:lvlText w:val=""/>
      <w:lvlJc w:val="left"/>
      <w:pPr>
        <w:ind w:left="2159" w:hanging="360"/>
      </w:pPr>
      <w:rPr>
        <w:rFonts w:ascii="Wingdings" w:hAnsi="Wingdings" w:hint="default"/>
      </w:rPr>
    </w:lvl>
    <w:lvl w:ilvl="3" w:tplc="240A0001" w:tentative="1">
      <w:start w:val="1"/>
      <w:numFmt w:val="bullet"/>
      <w:lvlText w:val=""/>
      <w:lvlJc w:val="left"/>
      <w:pPr>
        <w:ind w:left="2879" w:hanging="360"/>
      </w:pPr>
      <w:rPr>
        <w:rFonts w:ascii="Symbol" w:hAnsi="Symbol" w:hint="default"/>
      </w:rPr>
    </w:lvl>
    <w:lvl w:ilvl="4" w:tplc="240A0003" w:tentative="1">
      <w:start w:val="1"/>
      <w:numFmt w:val="bullet"/>
      <w:lvlText w:val="o"/>
      <w:lvlJc w:val="left"/>
      <w:pPr>
        <w:ind w:left="3599" w:hanging="360"/>
      </w:pPr>
      <w:rPr>
        <w:rFonts w:ascii="Courier New" w:hAnsi="Courier New" w:cs="Courier New" w:hint="default"/>
      </w:rPr>
    </w:lvl>
    <w:lvl w:ilvl="5" w:tplc="240A0005" w:tentative="1">
      <w:start w:val="1"/>
      <w:numFmt w:val="bullet"/>
      <w:lvlText w:val=""/>
      <w:lvlJc w:val="left"/>
      <w:pPr>
        <w:ind w:left="4319" w:hanging="360"/>
      </w:pPr>
      <w:rPr>
        <w:rFonts w:ascii="Wingdings" w:hAnsi="Wingdings" w:hint="default"/>
      </w:rPr>
    </w:lvl>
    <w:lvl w:ilvl="6" w:tplc="240A0001" w:tentative="1">
      <w:start w:val="1"/>
      <w:numFmt w:val="bullet"/>
      <w:lvlText w:val=""/>
      <w:lvlJc w:val="left"/>
      <w:pPr>
        <w:ind w:left="5039" w:hanging="360"/>
      </w:pPr>
      <w:rPr>
        <w:rFonts w:ascii="Symbol" w:hAnsi="Symbol" w:hint="default"/>
      </w:rPr>
    </w:lvl>
    <w:lvl w:ilvl="7" w:tplc="240A0003" w:tentative="1">
      <w:start w:val="1"/>
      <w:numFmt w:val="bullet"/>
      <w:lvlText w:val="o"/>
      <w:lvlJc w:val="left"/>
      <w:pPr>
        <w:ind w:left="5759" w:hanging="360"/>
      </w:pPr>
      <w:rPr>
        <w:rFonts w:ascii="Courier New" w:hAnsi="Courier New" w:cs="Courier New" w:hint="default"/>
      </w:rPr>
    </w:lvl>
    <w:lvl w:ilvl="8" w:tplc="240A0005" w:tentative="1">
      <w:start w:val="1"/>
      <w:numFmt w:val="bullet"/>
      <w:lvlText w:val=""/>
      <w:lvlJc w:val="left"/>
      <w:pPr>
        <w:ind w:left="6479" w:hanging="360"/>
      </w:pPr>
      <w:rPr>
        <w:rFonts w:ascii="Wingdings" w:hAnsi="Wingdings" w:hint="default"/>
      </w:rPr>
    </w:lvl>
  </w:abstractNum>
  <w:abstractNum w:abstractNumId="36" w15:restartNumberingAfterBreak="0">
    <w:nsid w:val="3FC22AA4"/>
    <w:multiLevelType w:val="multilevel"/>
    <w:tmpl w:val="42180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07E663E"/>
    <w:multiLevelType w:val="hybridMultilevel"/>
    <w:tmpl w:val="05B415B0"/>
    <w:lvl w:ilvl="0" w:tplc="6B0AE6A4">
      <w:start w:val="1"/>
      <w:numFmt w:val="lowerLetter"/>
      <w:lvlText w:val="%1."/>
      <w:lvlJc w:val="left"/>
      <w:pPr>
        <w:ind w:left="400" w:hanging="360"/>
      </w:pPr>
      <w:rPr>
        <w:rFonts w:hint="default"/>
        <w:b/>
        <w:bCs/>
      </w:rPr>
    </w:lvl>
    <w:lvl w:ilvl="1" w:tplc="240A0019" w:tentative="1">
      <w:start w:val="1"/>
      <w:numFmt w:val="lowerLetter"/>
      <w:lvlText w:val="%2."/>
      <w:lvlJc w:val="left"/>
      <w:pPr>
        <w:ind w:left="1120" w:hanging="360"/>
      </w:pPr>
    </w:lvl>
    <w:lvl w:ilvl="2" w:tplc="240A001B" w:tentative="1">
      <w:start w:val="1"/>
      <w:numFmt w:val="lowerRoman"/>
      <w:lvlText w:val="%3."/>
      <w:lvlJc w:val="right"/>
      <w:pPr>
        <w:ind w:left="1840" w:hanging="180"/>
      </w:pPr>
    </w:lvl>
    <w:lvl w:ilvl="3" w:tplc="240A000F" w:tentative="1">
      <w:start w:val="1"/>
      <w:numFmt w:val="decimal"/>
      <w:lvlText w:val="%4."/>
      <w:lvlJc w:val="left"/>
      <w:pPr>
        <w:ind w:left="2560" w:hanging="360"/>
      </w:pPr>
    </w:lvl>
    <w:lvl w:ilvl="4" w:tplc="240A0019" w:tentative="1">
      <w:start w:val="1"/>
      <w:numFmt w:val="lowerLetter"/>
      <w:lvlText w:val="%5."/>
      <w:lvlJc w:val="left"/>
      <w:pPr>
        <w:ind w:left="3280" w:hanging="360"/>
      </w:pPr>
    </w:lvl>
    <w:lvl w:ilvl="5" w:tplc="240A001B" w:tentative="1">
      <w:start w:val="1"/>
      <w:numFmt w:val="lowerRoman"/>
      <w:lvlText w:val="%6."/>
      <w:lvlJc w:val="right"/>
      <w:pPr>
        <w:ind w:left="4000" w:hanging="180"/>
      </w:pPr>
    </w:lvl>
    <w:lvl w:ilvl="6" w:tplc="240A000F" w:tentative="1">
      <w:start w:val="1"/>
      <w:numFmt w:val="decimal"/>
      <w:lvlText w:val="%7."/>
      <w:lvlJc w:val="left"/>
      <w:pPr>
        <w:ind w:left="4720" w:hanging="360"/>
      </w:pPr>
    </w:lvl>
    <w:lvl w:ilvl="7" w:tplc="240A0019" w:tentative="1">
      <w:start w:val="1"/>
      <w:numFmt w:val="lowerLetter"/>
      <w:lvlText w:val="%8."/>
      <w:lvlJc w:val="left"/>
      <w:pPr>
        <w:ind w:left="5440" w:hanging="360"/>
      </w:pPr>
    </w:lvl>
    <w:lvl w:ilvl="8" w:tplc="240A001B" w:tentative="1">
      <w:start w:val="1"/>
      <w:numFmt w:val="lowerRoman"/>
      <w:lvlText w:val="%9."/>
      <w:lvlJc w:val="right"/>
      <w:pPr>
        <w:ind w:left="6160" w:hanging="180"/>
      </w:pPr>
    </w:lvl>
  </w:abstractNum>
  <w:abstractNum w:abstractNumId="38" w15:restartNumberingAfterBreak="0">
    <w:nsid w:val="4B9B447D"/>
    <w:multiLevelType w:val="multilevel"/>
    <w:tmpl w:val="EC2299CE"/>
    <w:lvl w:ilvl="0">
      <w:start w:val="1"/>
      <w:numFmt w:val="lowerLetter"/>
      <w:lvlText w:val="%1."/>
      <w:lvlJc w:val="left"/>
      <w:pPr>
        <w:tabs>
          <w:tab w:val="num" w:pos="720"/>
        </w:tabs>
        <w:ind w:left="720" w:hanging="360"/>
      </w:pPr>
      <w:rPr>
        <w:rFonts w:ascii="Calibri" w:eastAsiaTheme="minorHAnsi" w:hAnsi="Calibri" w:cs="Calibri"/>
        <w:b/>
        <w:bCs/>
      </w:rPr>
    </w:lvl>
    <w:lvl w:ilvl="1">
      <w:start w:val="1"/>
      <w:numFmt w:val="bullet"/>
      <w:lvlText w:val="o"/>
      <w:lvlJc w:val="left"/>
      <w:pPr>
        <w:tabs>
          <w:tab w:val="num" w:pos="1440"/>
        </w:tabs>
        <w:ind w:left="1440" w:hanging="360"/>
      </w:pPr>
      <w:rPr>
        <w:rFonts w:ascii="Courier New" w:hAnsi="Courier New" w:hint="default"/>
        <w:sz w:val="20"/>
      </w:rPr>
    </w:lvl>
    <w:lvl w:ilvl="2">
      <w:start w:val="1"/>
      <w:numFmt w:val="upperLetter"/>
      <w:lvlText w:val="%3)"/>
      <w:lvlJc w:val="left"/>
      <w:pPr>
        <w:ind w:left="2160" w:hanging="360"/>
      </w:pPr>
      <w:rPr>
        <w:rFonts w:ascii="Calibri" w:eastAsia="Calibri" w:hAnsi="Calibri" w:cs="Calibri" w:hint="default"/>
        <w:sz w:val="22"/>
      </w:rPr>
    </w:lvl>
    <w:lvl w:ilvl="3">
      <w:start w:val="1"/>
      <w:numFmt w:val="upp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05927BC"/>
    <w:multiLevelType w:val="multilevel"/>
    <w:tmpl w:val="66BA57C0"/>
    <w:lvl w:ilvl="0">
      <w:start w:val="1"/>
      <w:numFmt w:val="lowerLetter"/>
      <w:lvlText w:val="%1."/>
      <w:lvlJc w:val="left"/>
      <w:pPr>
        <w:tabs>
          <w:tab w:val="num" w:pos="720"/>
        </w:tabs>
        <w:ind w:left="720" w:hanging="360"/>
      </w:pPr>
      <w:rPr>
        <w:rFonts w:ascii="Calibri" w:eastAsiaTheme="minorHAnsi" w:hAnsi="Calibri" w:cs="Calibri"/>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762052F"/>
    <w:multiLevelType w:val="multilevel"/>
    <w:tmpl w:val="3B1CF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947BDC"/>
    <w:multiLevelType w:val="multilevel"/>
    <w:tmpl w:val="AB6E0C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A5E7EC0"/>
    <w:multiLevelType w:val="multilevel"/>
    <w:tmpl w:val="DA2EC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ABF2935"/>
    <w:multiLevelType w:val="multilevel"/>
    <w:tmpl w:val="E91C870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CA14B37"/>
    <w:multiLevelType w:val="multilevel"/>
    <w:tmpl w:val="F9C6D5E2"/>
    <w:lvl w:ilvl="0">
      <w:start w:val="1"/>
      <w:numFmt w:val="bullet"/>
      <w:lvlText w:val=""/>
      <w:lvlJc w:val="left"/>
      <w:pPr>
        <w:tabs>
          <w:tab w:val="num" w:pos="720"/>
        </w:tabs>
        <w:ind w:left="720" w:hanging="360"/>
      </w:pPr>
      <w:rPr>
        <w:rFonts w:ascii="Symbol" w:hAnsi="Symbol" w:hint="default"/>
        <w:sz w:val="20"/>
      </w:rPr>
    </w:lvl>
    <w:lvl w:ilvl="1">
      <w:start w:val="5"/>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E1F11EF"/>
    <w:multiLevelType w:val="hybridMultilevel"/>
    <w:tmpl w:val="F29A9EC4"/>
    <w:lvl w:ilvl="0" w:tplc="5F8299D4">
      <w:start w:val="1"/>
      <w:numFmt w:val="decimal"/>
      <w:lvlText w:val="%1-"/>
      <w:lvlJc w:val="left"/>
      <w:pPr>
        <w:ind w:left="409" w:hanging="360"/>
      </w:pPr>
      <w:rPr>
        <w:rFonts w:hint="default"/>
      </w:rPr>
    </w:lvl>
    <w:lvl w:ilvl="1" w:tplc="240A0019" w:tentative="1">
      <w:start w:val="1"/>
      <w:numFmt w:val="lowerLetter"/>
      <w:lvlText w:val="%2."/>
      <w:lvlJc w:val="left"/>
      <w:pPr>
        <w:ind w:left="1129" w:hanging="360"/>
      </w:pPr>
    </w:lvl>
    <w:lvl w:ilvl="2" w:tplc="240A001B" w:tentative="1">
      <w:start w:val="1"/>
      <w:numFmt w:val="lowerRoman"/>
      <w:lvlText w:val="%3."/>
      <w:lvlJc w:val="right"/>
      <w:pPr>
        <w:ind w:left="1849" w:hanging="180"/>
      </w:pPr>
    </w:lvl>
    <w:lvl w:ilvl="3" w:tplc="240A000F" w:tentative="1">
      <w:start w:val="1"/>
      <w:numFmt w:val="decimal"/>
      <w:lvlText w:val="%4."/>
      <w:lvlJc w:val="left"/>
      <w:pPr>
        <w:ind w:left="2569" w:hanging="360"/>
      </w:pPr>
    </w:lvl>
    <w:lvl w:ilvl="4" w:tplc="240A0019" w:tentative="1">
      <w:start w:val="1"/>
      <w:numFmt w:val="lowerLetter"/>
      <w:lvlText w:val="%5."/>
      <w:lvlJc w:val="left"/>
      <w:pPr>
        <w:ind w:left="3289" w:hanging="360"/>
      </w:pPr>
    </w:lvl>
    <w:lvl w:ilvl="5" w:tplc="240A001B" w:tentative="1">
      <w:start w:val="1"/>
      <w:numFmt w:val="lowerRoman"/>
      <w:lvlText w:val="%6."/>
      <w:lvlJc w:val="right"/>
      <w:pPr>
        <w:ind w:left="4009" w:hanging="180"/>
      </w:pPr>
    </w:lvl>
    <w:lvl w:ilvl="6" w:tplc="240A000F" w:tentative="1">
      <w:start w:val="1"/>
      <w:numFmt w:val="decimal"/>
      <w:lvlText w:val="%7."/>
      <w:lvlJc w:val="left"/>
      <w:pPr>
        <w:ind w:left="4729" w:hanging="360"/>
      </w:pPr>
    </w:lvl>
    <w:lvl w:ilvl="7" w:tplc="240A0019" w:tentative="1">
      <w:start w:val="1"/>
      <w:numFmt w:val="lowerLetter"/>
      <w:lvlText w:val="%8."/>
      <w:lvlJc w:val="left"/>
      <w:pPr>
        <w:ind w:left="5449" w:hanging="360"/>
      </w:pPr>
    </w:lvl>
    <w:lvl w:ilvl="8" w:tplc="240A001B" w:tentative="1">
      <w:start w:val="1"/>
      <w:numFmt w:val="lowerRoman"/>
      <w:lvlText w:val="%9."/>
      <w:lvlJc w:val="right"/>
      <w:pPr>
        <w:ind w:left="6169" w:hanging="180"/>
      </w:pPr>
    </w:lvl>
  </w:abstractNum>
  <w:abstractNum w:abstractNumId="46" w15:restartNumberingAfterBreak="0">
    <w:nsid w:val="6066649B"/>
    <w:multiLevelType w:val="hybridMultilevel"/>
    <w:tmpl w:val="DCA4FB2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68E14EEB"/>
    <w:multiLevelType w:val="hybridMultilevel"/>
    <w:tmpl w:val="8848C4F0"/>
    <w:lvl w:ilvl="0" w:tplc="240A0001">
      <w:start w:val="1"/>
      <w:numFmt w:val="bullet"/>
      <w:lvlText w:val=""/>
      <w:lvlJc w:val="left"/>
      <w:pPr>
        <w:ind w:left="1800" w:hanging="360"/>
      </w:pPr>
      <w:rPr>
        <w:rFonts w:ascii="Symbol" w:hAnsi="Symbol"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48" w15:restartNumberingAfterBreak="0">
    <w:nsid w:val="6B0E5993"/>
    <w:multiLevelType w:val="multilevel"/>
    <w:tmpl w:val="F19EED20"/>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BA32479"/>
    <w:multiLevelType w:val="hybridMultilevel"/>
    <w:tmpl w:val="E6A6304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50" w15:restartNumberingAfterBreak="0">
    <w:nsid w:val="6E1605BF"/>
    <w:multiLevelType w:val="multilevel"/>
    <w:tmpl w:val="C00C1AF6"/>
    <w:lvl w:ilvl="0">
      <w:start w:val="1"/>
      <w:numFmt w:val="lowerLetter"/>
      <w:lvlText w:val="%1."/>
      <w:lvlJc w:val="left"/>
      <w:pPr>
        <w:tabs>
          <w:tab w:val="num" w:pos="720"/>
        </w:tabs>
        <w:ind w:left="720" w:hanging="360"/>
      </w:pPr>
      <w:rPr>
        <w:rFonts w:ascii="Calibri" w:eastAsiaTheme="minorHAnsi" w:hAnsi="Calibri" w:cs="Calibri"/>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FEA374E"/>
    <w:multiLevelType w:val="multilevel"/>
    <w:tmpl w:val="6D860D88"/>
    <w:lvl w:ilvl="0">
      <w:start w:val="1"/>
      <w:numFmt w:val="lowerLetter"/>
      <w:lvlText w:val="%1."/>
      <w:lvlJc w:val="left"/>
      <w:pPr>
        <w:tabs>
          <w:tab w:val="num" w:pos="720"/>
        </w:tabs>
        <w:ind w:left="720" w:hanging="360"/>
      </w:pPr>
      <w:rPr>
        <w:rFonts w:ascii="Calibri" w:eastAsiaTheme="minorHAnsi" w:hAnsi="Calibri" w:cs="Calibri"/>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0A6710D"/>
    <w:multiLevelType w:val="hybridMultilevel"/>
    <w:tmpl w:val="B22E22E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3" w15:restartNumberingAfterBreak="0">
    <w:nsid w:val="722F563F"/>
    <w:multiLevelType w:val="multilevel"/>
    <w:tmpl w:val="F91AE96C"/>
    <w:lvl w:ilvl="0">
      <w:start w:val="1"/>
      <w:numFmt w:val="lowerLetter"/>
      <w:lvlText w:val="%1."/>
      <w:lvlJc w:val="left"/>
      <w:pPr>
        <w:tabs>
          <w:tab w:val="num" w:pos="720"/>
        </w:tabs>
        <w:ind w:left="720" w:hanging="360"/>
      </w:pPr>
      <w:rPr>
        <w:rFonts w:ascii="Calibri" w:eastAsiaTheme="minorHAnsi" w:hAnsi="Calibri" w:cs="Calibri"/>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6364295"/>
    <w:multiLevelType w:val="hybridMultilevel"/>
    <w:tmpl w:val="3A067260"/>
    <w:lvl w:ilvl="0" w:tplc="08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5" w15:restartNumberingAfterBreak="0">
    <w:nsid w:val="77195D6E"/>
    <w:multiLevelType w:val="multilevel"/>
    <w:tmpl w:val="7DA6D632"/>
    <w:lvl w:ilvl="0">
      <w:start w:val="1"/>
      <w:numFmt w:val="lowerLetter"/>
      <w:lvlText w:val="%1."/>
      <w:lvlJc w:val="left"/>
      <w:pPr>
        <w:tabs>
          <w:tab w:val="num" w:pos="720"/>
        </w:tabs>
        <w:ind w:left="720" w:hanging="360"/>
      </w:pPr>
      <w:rPr>
        <w:rFonts w:ascii="Calibri" w:eastAsiaTheme="minorHAns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AB37AFB"/>
    <w:multiLevelType w:val="multilevel"/>
    <w:tmpl w:val="6302D48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B9442B3"/>
    <w:multiLevelType w:val="hybridMultilevel"/>
    <w:tmpl w:val="0F5C896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58" w15:restartNumberingAfterBreak="0">
    <w:nsid w:val="7F192471"/>
    <w:multiLevelType w:val="hybridMultilevel"/>
    <w:tmpl w:val="54EEA6FE"/>
    <w:lvl w:ilvl="0" w:tplc="240A000D">
      <w:start w:val="1"/>
      <w:numFmt w:val="bullet"/>
      <w:lvlText w:val=""/>
      <w:lvlJc w:val="left"/>
      <w:pPr>
        <w:ind w:left="1972" w:hanging="360"/>
      </w:pPr>
      <w:rPr>
        <w:rFonts w:ascii="Wingdings" w:hAnsi="Wingdings" w:hint="default"/>
      </w:rPr>
    </w:lvl>
    <w:lvl w:ilvl="1" w:tplc="240A0003">
      <w:start w:val="1"/>
      <w:numFmt w:val="bullet"/>
      <w:lvlText w:val="o"/>
      <w:lvlJc w:val="left"/>
      <w:pPr>
        <w:ind w:left="2692" w:hanging="360"/>
      </w:pPr>
      <w:rPr>
        <w:rFonts w:ascii="Courier New" w:hAnsi="Courier New" w:cs="Courier New" w:hint="default"/>
      </w:rPr>
    </w:lvl>
    <w:lvl w:ilvl="2" w:tplc="240A0005" w:tentative="1">
      <w:start w:val="1"/>
      <w:numFmt w:val="bullet"/>
      <w:lvlText w:val=""/>
      <w:lvlJc w:val="left"/>
      <w:pPr>
        <w:ind w:left="3412" w:hanging="360"/>
      </w:pPr>
      <w:rPr>
        <w:rFonts w:ascii="Wingdings" w:hAnsi="Wingdings" w:hint="default"/>
      </w:rPr>
    </w:lvl>
    <w:lvl w:ilvl="3" w:tplc="240A0001" w:tentative="1">
      <w:start w:val="1"/>
      <w:numFmt w:val="bullet"/>
      <w:lvlText w:val=""/>
      <w:lvlJc w:val="left"/>
      <w:pPr>
        <w:ind w:left="4132" w:hanging="360"/>
      </w:pPr>
      <w:rPr>
        <w:rFonts w:ascii="Symbol" w:hAnsi="Symbol" w:hint="default"/>
      </w:rPr>
    </w:lvl>
    <w:lvl w:ilvl="4" w:tplc="240A0003" w:tentative="1">
      <w:start w:val="1"/>
      <w:numFmt w:val="bullet"/>
      <w:lvlText w:val="o"/>
      <w:lvlJc w:val="left"/>
      <w:pPr>
        <w:ind w:left="4852" w:hanging="360"/>
      </w:pPr>
      <w:rPr>
        <w:rFonts w:ascii="Courier New" w:hAnsi="Courier New" w:cs="Courier New" w:hint="default"/>
      </w:rPr>
    </w:lvl>
    <w:lvl w:ilvl="5" w:tplc="240A0005" w:tentative="1">
      <w:start w:val="1"/>
      <w:numFmt w:val="bullet"/>
      <w:lvlText w:val=""/>
      <w:lvlJc w:val="left"/>
      <w:pPr>
        <w:ind w:left="5572" w:hanging="360"/>
      </w:pPr>
      <w:rPr>
        <w:rFonts w:ascii="Wingdings" w:hAnsi="Wingdings" w:hint="default"/>
      </w:rPr>
    </w:lvl>
    <w:lvl w:ilvl="6" w:tplc="240A0001" w:tentative="1">
      <w:start w:val="1"/>
      <w:numFmt w:val="bullet"/>
      <w:lvlText w:val=""/>
      <w:lvlJc w:val="left"/>
      <w:pPr>
        <w:ind w:left="6292" w:hanging="360"/>
      </w:pPr>
      <w:rPr>
        <w:rFonts w:ascii="Symbol" w:hAnsi="Symbol" w:hint="default"/>
      </w:rPr>
    </w:lvl>
    <w:lvl w:ilvl="7" w:tplc="240A0003" w:tentative="1">
      <w:start w:val="1"/>
      <w:numFmt w:val="bullet"/>
      <w:lvlText w:val="o"/>
      <w:lvlJc w:val="left"/>
      <w:pPr>
        <w:ind w:left="7012" w:hanging="360"/>
      </w:pPr>
      <w:rPr>
        <w:rFonts w:ascii="Courier New" w:hAnsi="Courier New" w:cs="Courier New" w:hint="default"/>
      </w:rPr>
    </w:lvl>
    <w:lvl w:ilvl="8" w:tplc="240A0005" w:tentative="1">
      <w:start w:val="1"/>
      <w:numFmt w:val="bullet"/>
      <w:lvlText w:val=""/>
      <w:lvlJc w:val="left"/>
      <w:pPr>
        <w:ind w:left="7732" w:hanging="360"/>
      </w:pPr>
      <w:rPr>
        <w:rFonts w:ascii="Wingdings" w:hAnsi="Wingdings" w:hint="default"/>
      </w:rPr>
    </w:lvl>
  </w:abstractNum>
  <w:num w:numId="1" w16cid:durableId="959995622">
    <w:abstractNumId w:val="58"/>
  </w:num>
  <w:num w:numId="2" w16cid:durableId="2088963221">
    <w:abstractNumId w:val="54"/>
  </w:num>
  <w:num w:numId="3" w16cid:durableId="958150393">
    <w:abstractNumId w:val="16"/>
  </w:num>
  <w:num w:numId="4" w16cid:durableId="621182697">
    <w:abstractNumId w:val="48"/>
  </w:num>
  <w:num w:numId="5" w16cid:durableId="144901159">
    <w:abstractNumId w:val="31"/>
  </w:num>
  <w:num w:numId="6" w16cid:durableId="1832410921">
    <w:abstractNumId w:val="44"/>
  </w:num>
  <w:num w:numId="7" w16cid:durableId="938489565">
    <w:abstractNumId w:val="19"/>
  </w:num>
  <w:num w:numId="8" w16cid:durableId="1593128471">
    <w:abstractNumId w:val="4"/>
  </w:num>
  <w:num w:numId="9" w16cid:durableId="1769810521">
    <w:abstractNumId w:val="42"/>
  </w:num>
  <w:num w:numId="10" w16cid:durableId="496698972">
    <w:abstractNumId w:val="27"/>
  </w:num>
  <w:num w:numId="11" w16cid:durableId="785541497">
    <w:abstractNumId w:val="37"/>
  </w:num>
  <w:num w:numId="12" w16cid:durableId="1401294124">
    <w:abstractNumId w:val="12"/>
  </w:num>
  <w:num w:numId="13" w16cid:durableId="1794709140">
    <w:abstractNumId w:val="46"/>
  </w:num>
  <w:num w:numId="14" w16cid:durableId="2069648918">
    <w:abstractNumId w:val="41"/>
  </w:num>
  <w:num w:numId="15" w16cid:durableId="1779179488">
    <w:abstractNumId w:val="15"/>
  </w:num>
  <w:num w:numId="16" w16cid:durableId="12806754">
    <w:abstractNumId w:val="1"/>
  </w:num>
  <w:num w:numId="17" w16cid:durableId="795221733">
    <w:abstractNumId w:val="57"/>
  </w:num>
  <w:num w:numId="18" w16cid:durableId="94130671">
    <w:abstractNumId w:val="10"/>
  </w:num>
  <w:num w:numId="19" w16cid:durableId="1130320285">
    <w:abstractNumId w:val="25"/>
  </w:num>
  <w:num w:numId="20" w16cid:durableId="1620723407">
    <w:abstractNumId w:val="13"/>
  </w:num>
  <w:num w:numId="21" w16cid:durableId="1628898840">
    <w:abstractNumId w:val="34"/>
  </w:num>
  <w:num w:numId="22" w16cid:durableId="359475962">
    <w:abstractNumId w:val="32"/>
  </w:num>
  <w:num w:numId="23" w16cid:durableId="1959413072">
    <w:abstractNumId w:val="56"/>
  </w:num>
  <w:num w:numId="24" w16cid:durableId="1617132106">
    <w:abstractNumId w:val="24"/>
  </w:num>
  <w:num w:numId="25" w16cid:durableId="634260134">
    <w:abstractNumId w:val="8"/>
  </w:num>
  <w:num w:numId="26" w16cid:durableId="1234583569">
    <w:abstractNumId w:val="29"/>
  </w:num>
  <w:num w:numId="27" w16cid:durableId="257913813">
    <w:abstractNumId w:val="43"/>
  </w:num>
  <w:num w:numId="28" w16cid:durableId="8264516">
    <w:abstractNumId w:val="30"/>
  </w:num>
  <w:num w:numId="29" w16cid:durableId="706494331">
    <w:abstractNumId w:val="36"/>
  </w:num>
  <w:num w:numId="30" w16cid:durableId="2126263968">
    <w:abstractNumId w:val="18"/>
  </w:num>
  <w:num w:numId="31" w16cid:durableId="360055838">
    <w:abstractNumId w:val="40"/>
  </w:num>
  <w:num w:numId="32" w16cid:durableId="472915326">
    <w:abstractNumId w:val="22"/>
  </w:num>
  <w:num w:numId="33" w16cid:durableId="1443455386">
    <w:abstractNumId w:val="9"/>
  </w:num>
  <w:num w:numId="34" w16cid:durableId="531847900">
    <w:abstractNumId w:val="6"/>
  </w:num>
  <w:num w:numId="35" w16cid:durableId="1809786533">
    <w:abstractNumId w:val="28"/>
  </w:num>
  <w:num w:numId="36" w16cid:durableId="734089612">
    <w:abstractNumId w:val="55"/>
  </w:num>
  <w:num w:numId="37" w16cid:durableId="252133178">
    <w:abstractNumId w:val="50"/>
  </w:num>
  <w:num w:numId="38" w16cid:durableId="529100725">
    <w:abstractNumId w:val="39"/>
  </w:num>
  <w:num w:numId="39" w16cid:durableId="2041124736">
    <w:abstractNumId w:val="5"/>
  </w:num>
  <w:num w:numId="40" w16cid:durableId="944075249">
    <w:abstractNumId w:val="0"/>
  </w:num>
  <w:num w:numId="41" w16cid:durableId="801384639">
    <w:abstractNumId w:val="38"/>
  </w:num>
  <w:num w:numId="42" w16cid:durableId="2005550627">
    <w:abstractNumId w:val="53"/>
  </w:num>
  <w:num w:numId="43" w16cid:durableId="1468931738">
    <w:abstractNumId w:val="51"/>
  </w:num>
  <w:num w:numId="44" w16cid:durableId="193885111">
    <w:abstractNumId w:val="14"/>
  </w:num>
  <w:num w:numId="45" w16cid:durableId="1927032358">
    <w:abstractNumId w:val="20"/>
  </w:num>
  <w:num w:numId="46" w16cid:durableId="1551964070">
    <w:abstractNumId w:val="47"/>
  </w:num>
  <w:num w:numId="47" w16cid:durableId="1799644497">
    <w:abstractNumId w:val="23"/>
  </w:num>
  <w:num w:numId="48" w16cid:durableId="369189240">
    <w:abstractNumId w:val="2"/>
  </w:num>
  <w:num w:numId="49" w16cid:durableId="1753623943">
    <w:abstractNumId w:val="21"/>
  </w:num>
  <w:num w:numId="50" w16cid:durableId="711853846">
    <w:abstractNumId w:val="3"/>
  </w:num>
  <w:num w:numId="51" w16cid:durableId="1109664481">
    <w:abstractNumId w:val="33"/>
  </w:num>
  <w:num w:numId="52" w16cid:durableId="1898399264">
    <w:abstractNumId w:val="52"/>
  </w:num>
  <w:num w:numId="53" w16cid:durableId="1507747486">
    <w:abstractNumId w:val="11"/>
  </w:num>
  <w:num w:numId="54" w16cid:durableId="1926255858">
    <w:abstractNumId w:val="17"/>
  </w:num>
  <w:num w:numId="55" w16cid:durableId="70275184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980070650">
    <w:abstractNumId w:val="26"/>
  </w:num>
  <w:num w:numId="57" w16cid:durableId="1409112147">
    <w:abstractNumId w:val="35"/>
  </w:num>
  <w:num w:numId="58" w16cid:durableId="876283240">
    <w:abstractNumId w:val="7"/>
  </w:num>
  <w:num w:numId="59" w16cid:durableId="1283801379">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mailMerge>
    <w:mainDocumentType w:val="formLetters"/>
    <w:linkToQuery/>
    <w:dataType w:val="textFile"/>
    <w:query w:val="SELECT * FROM \\APOLO\safix\plantillas\pContrat.txt"/>
    <w:activeRecord w:val="-1"/>
    <w:odso/>
  </w:mailMerg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BE2"/>
    <w:rsid w:val="00000060"/>
    <w:rsid w:val="00000D30"/>
    <w:rsid w:val="00003070"/>
    <w:rsid w:val="000054E3"/>
    <w:rsid w:val="00022CE7"/>
    <w:rsid w:val="00025286"/>
    <w:rsid w:val="000408FD"/>
    <w:rsid w:val="00041BA6"/>
    <w:rsid w:val="00042849"/>
    <w:rsid w:val="00047A4A"/>
    <w:rsid w:val="00057DC1"/>
    <w:rsid w:val="0007281E"/>
    <w:rsid w:val="000831DA"/>
    <w:rsid w:val="00087C7D"/>
    <w:rsid w:val="00090F65"/>
    <w:rsid w:val="0009268F"/>
    <w:rsid w:val="00095722"/>
    <w:rsid w:val="000A2A31"/>
    <w:rsid w:val="000A31C0"/>
    <w:rsid w:val="000A54D2"/>
    <w:rsid w:val="000B0403"/>
    <w:rsid w:val="000C6375"/>
    <w:rsid w:val="000D66AB"/>
    <w:rsid w:val="000F6669"/>
    <w:rsid w:val="001162F1"/>
    <w:rsid w:val="0011643D"/>
    <w:rsid w:val="00120494"/>
    <w:rsid w:val="001215C0"/>
    <w:rsid w:val="001252EA"/>
    <w:rsid w:val="0014048B"/>
    <w:rsid w:val="00142084"/>
    <w:rsid w:val="001462D8"/>
    <w:rsid w:val="001620C5"/>
    <w:rsid w:val="0016600F"/>
    <w:rsid w:val="001732F3"/>
    <w:rsid w:val="001D77D4"/>
    <w:rsid w:val="00200301"/>
    <w:rsid w:val="002333DC"/>
    <w:rsid w:val="00235A0A"/>
    <w:rsid w:val="00241083"/>
    <w:rsid w:val="00256087"/>
    <w:rsid w:val="00257CB3"/>
    <w:rsid w:val="00261FDF"/>
    <w:rsid w:val="00274F40"/>
    <w:rsid w:val="00293BE2"/>
    <w:rsid w:val="00297636"/>
    <w:rsid w:val="002B4BFC"/>
    <w:rsid w:val="002C4631"/>
    <w:rsid w:val="002D058E"/>
    <w:rsid w:val="002E012D"/>
    <w:rsid w:val="002E0BBE"/>
    <w:rsid w:val="00301551"/>
    <w:rsid w:val="00304909"/>
    <w:rsid w:val="00325DA0"/>
    <w:rsid w:val="00330E56"/>
    <w:rsid w:val="00331FA5"/>
    <w:rsid w:val="003340D9"/>
    <w:rsid w:val="003412A8"/>
    <w:rsid w:val="00343DE0"/>
    <w:rsid w:val="00351370"/>
    <w:rsid w:val="00375A37"/>
    <w:rsid w:val="003A041B"/>
    <w:rsid w:val="003B1F25"/>
    <w:rsid w:val="003C0804"/>
    <w:rsid w:val="003D1253"/>
    <w:rsid w:val="003D69C1"/>
    <w:rsid w:val="003E287B"/>
    <w:rsid w:val="003E5DB9"/>
    <w:rsid w:val="003F48E1"/>
    <w:rsid w:val="004017B8"/>
    <w:rsid w:val="00410657"/>
    <w:rsid w:val="004212F0"/>
    <w:rsid w:val="00436314"/>
    <w:rsid w:val="00485446"/>
    <w:rsid w:val="004943E6"/>
    <w:rsid w:val="004B6979"/>
    <w:rsid w:val="004E4871"/>
    <w:rsid w:val="004F0647"/>
    <w:rsid w:val="004F3E8F"/>
    <w:rsid w:val="004F576F"/>
    <w:rsid w:val="00502661"/>
    <w:rsid w:val="00515691"/>
    <w:rsid w:val="00524959"/>
    <w:rsid w:val="0052562F"/>
    <w:rsid w:val="0053012A"/>
    <w:rsid w:val="00530A59"/>
    <w:rsid w:val="005435F3"/>
    <w:rsid w:val="005450F6"/>
    <w:rsid w:val="00553B0A"/>
    <w:rsid w:val="00556A09"/>
    <w:rsid w:val="005658FC"/>
    <w:rsid w:val="005661EF"/>
    <w:rsid w:val="00574848"/>
    <w:rsid w:val="00581C90"/>
    <w:rsid w:val="00586AAE"/>
    <w:rsid w:val="00590D1D"/>
    <w:rsid w:val="00591882"/>
    <w:rsid w:val="005945A6"/>
    <w:rsid w:val="0059737C"/>
    <w:rsid w:val="005A7E1E"/>
    <w:rsid w:val="005B0473"/>
    <w:rsid w:val="005B2AAF"/>
    <w:rsid w:val="005B325A"/>
    <w:rsid w:val="005B7A5A"/>
    <w:rsid w:val="005E3BD9"/>
    <w:rsid w:val="005F59BD"/>
    <w:rsid w:val="00601273"/>
    <w:rsid w:val="00635729"/>
    <w:rsid w:val="006360D2"/>
    <w:rsid w:val="00645FD0"/>
    <w:rsid w:val="00655A6B"/>
    <w:rsid w:val="00664F98"/>
    <w:rsid w:val="00695C10"/>
    <w:rsid w:val="006B60AC"/>
    <w:rsid w:val="006D634B"/>
    <w:rsid w:val="006E1FA5"/>
    <w:rsid w:val="006E5F1D"/>
    <w:rsid w:val="006E6240"/>
    <w:rsid w:val="006E69FA"/>
    <w:rsid w:val="00707455"/>
    <w:rsid w:val="0072471B"/>
    <w:rsid w:val="00775CD7"/>
    <w:rsid w:val="00791763"/>
    <w:rsid w:val="0079188F"/>
    <w:rsid w:val="00792BD6"/>
    <w:rsid w:val="007B6CCE"/>
    <w:rsid w:val="007B6EDB"/>
    <w:rsid w:val="007B7BF3"/>
    <w:rsid w:val="007C7A63"/>
    <w:rsid w:val="007D1933"/>
    <w:rsid w:val="007E145A"/>
    <w:rsid w:val="00810EBD"/>
    <w:rsid w:val="008174D0"/>
    <w:rsid w:val="00846079"/>
    <w:rsid w:val="008823F1"/>
    <w:rsid w:val="00886179"/>
    <w:rsid w:val="008A029F"/>
    <w:rsid w:val="008A1D70"/>
    <w:rsid w:val="008B3798"/>
    <w:rsid w:val="008C0617"/>
    <w:rsid w:val="008C7481"/>
    <w:rsid w:val="008D562F"/>
    <w:rsid w:val="008D7916"/>
    <w:rsid w:val="008E4913"/>
    <w:rsid w:val="008E7714"/>
    <w:rsid w:val="008F3145"/>
    <w:rsid w:val="008F3D3A"/>
    <w:rsid w:val="008F6703"/>
    <w:rsid w:val="009070CD"/>
    <w:rsid w:val="00910437"/>
    <w:rsid w:val="0091586D"/>
    <w:rsid w:val="009319EB"/>
    <w:rsid w:val="00955AAE"/>
    <w:rsid w:val="00970F8B"/>
    <w:rsid w:val="00973806"/>
    <w:rsid w:val="00974886"/>
    <w:rsid w:val="00976B7F"/>
    <w:rsid w:val="00980190"/>
    <w:rsid w:val="009803EB"/>
    <w:rsid w:val="009849FA"/>
    <w:rsid w:val="009919AD"/>
    <w:rsid w:val="00997CAF"/>
    <w:rsid w:val="009B0863"/>
    <w:rsid w:val="009E2CB5"/>
    <w:rsid w:val="00A017AD"/>
    <w:rsid w:val="00A01B85"/>
    <w:rsid w:val="00A11E86"/>
    <w:rsid w:val="00A2428B"/>
    <w:rsid w:val="00A51820"/>
    <w:rsid w:val="00A54CEA"/>
    <w:rsid w:val="00A8126E"/>
    <w:rsid w:val="00A82BBB"/>
    <w:rsid w:val="00A8328E"/>
    <w:rsid w:val="00A972F8"/>
    <w:rsid w:val="00AC114B"/>
    <w:rsid w:val="00AC4701"/>
    <w:rsid w:val="00AE4692"/>
    <w:rsid w:val="00AE6714"/>
    <w:rsid w:val="00B15353"/>
    <w:rsid w:val="00B1645F"/>
    <w:rsid w:val="00B21257"/>
    <w:rsid w:val="00B2339A"/>
    <w:rsid w:val="00B3003C"/>
    <w:rsid w:val="00B31B10"/>
    <w:rsid w:val="00B36A19"/>
    <w:rsid w:val="00B447FC"/>
    <w:rsid w:val="00B50925"/>
    <w:rsid w:val="00B5230A"/>
    <w:rsid w:val="00B52371"/>
    <w:rsid w:val="00B52B98"/>
    <w:rsid w:val="00B57DD6"/>
    <w:rsid w:val="00B62537"/>
    <w:rsid w:val="00B6626B"/>
    <w:rsid w:val="00B70ADC"/>
    <w:rsid w:val="00B92094"/>
    <w:rsid w:val="00B97E3A"/>
    <w:rsid w:val="00BA22BE"/>
    <w:rsid w:val="00BA6687"/>
    <w:rsid w:val="00BB2039"/>
    <w:rsid w:val="00BC5D60"/>
    <w:rsid w:val="00BD615F"/>
    <w:rsid w:val="00BF3516"/>
    <w:rsid w:val="00C043E2"/>
    <w:rsid w:val="00C10251"/>
    <w:rsid w:val="00C1131B"/>
    <w:rsid w:val="00C216EB"/>
    <w:rsid w:val="00C22513"/>
    <w:rsid w:val="00C25B7D"/>
    <w:rsid w:val="00C32EC1"/>
    <w:rsid w:val="00C631E3"/>
    <w:rsid w:val="00C64A7B"/>
    <w:rsid w:val="00C90F05"/>
    <w:rsid w:val="00C96470"/>
    <w:rsid w:val="00C972A0"/>
    <w:rsid w:val="00CB4C7A"/>
    <w:rsid w:val="00CC0C2F"/>
    <w:rsid w:val="00CC536E"/>
    <w:rsid w:val="00CE68F7"/>
    <w:rsid w:val="00CF0045"/>
    <w:rsid w:val="00D13D45"/>
    <w:rsid w:val="00D212E6"/>
    <w:rsid w:val="00D24D3E"/>
    <w:rsid w:val="00D42E80"/>
    <w:rsid w:val="00D4331B"/>
    <w:rsid w:val="00D43BA3"/>
    <w:rsid w:val="00D4564E"/>
    <w:rsid w:val="00D527EC"/>
    <w:rsid w:val="00D565D7"/>
    <w:rsid w:val="00D61E9F"/>
    <w:rsid w:val="00D71835"/>
    <w:rsid w:val="00D76C06"/>
    <w:rsid w:val="00D96553"/>
    <w:rsid w:val="00DC1656"/>
    <w:rsid w:val="00DC16E2"/>
    <w:rsid w:val="00DF0CB4"/>
    <w:rsid w:val="00E01A94"/>
    <w:rsid w:val="00E258DC"/>
    <w:rsid w:val="00E27BF9"/>
    <w:rsid w:val="00E304CE"/>
    <w:rsid w:val="00E4127C"/>
    <w:rsid w:val="00E43241"/>
    <w:rsid w:val="00E436CA"/>
    <w:rsid w:val="00E43728"/>
    <w:rsid w:val="00E47732"/>
    <w:rsid w:val="00E501A7"/>
    <w:rsid w:val="00E52BC2"/>
    <w:rsid w:val="00E56C82"/>
    <w:rsid w:val="00E576C8"/>
    <w:rsid w:val="00E66048"/>
    <w:rsid w:val="00E6662A"/>
    <w:rsid w:val="00E67A0C"/>
    <w:rsid w:val="00EA2368"/>
    <w:rsid w:val="00EB6EC0"/>
    <w:rsid w:val="00EC0C7A"/>
    <w:rsid w:val="00EC7398"/>
    <w:rsid w:val="00ED1D5C"/>
    <w:rsid w:val="00ED41CB"/>
    <w:rsid w:val="00EF7A46"/>
    <w:rsid w:val="00F0228D"/>
    <w:rsid w:val="00F1198E"/>
    <w:rsid w:val="00F60A3A"/>
    <w:rsid w:val="00F630F8"/>
    <w:rsid w:val="00F663C2"/>
    <w:rsid w:val="00F75676"/>
    <w:rsid w:val="00F87E33"/>
    <w:rsid w:val="00F97CF3"/>
    <w:rsid w:val="00FB141B"/>
    <w:rsid w:val="00FC3F17"/>
    <w:rsid w:val="00FE752C"/>
    <w:rsid w:val="00FE79A5"/>
    <w:rsid w:val="00FE7E9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16720"/>
  <w15:docId w15:val="{0A98D95C-BA47-40E8-BE5E-9832342DC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BE2"/>
  </w:style>
  <w:style w:type="paragraph" w:styleId="Ttulo2">
    <w:name w:val="heading 2"/>
    <w:basedOn w:val="Normal"/>
    <w:next w:val="Normal"/>
    <w:link w:val="Ttulo2Car"/>
    <w:uiPriority w:val="9"/>
    <w:unhideWhenUsed/>
    <w:qFormat/>
    <w:rsid w:val="00C25B7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331F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D69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D69C1"/>
  </w:style>
  <w:style w:type="paragraph" w:styleId="Piedepgina">
    <w:name w:val="footer"/>
    <w:basedOn w:val="Normal"/>
    <w:link w:val="PiedepginaCar"/>
    <w:uiPriority w:val="99"/>
    <w:unhideWhenUsed/>
    <w:rsid w:val="003D69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D69C1"/>
  </w:style>
  <w:style w:type="paragraph" w:styleId="Textodeglobo">
    <w:name w:val="Balloon Text"/>
    <w:basedOn w:val="Normal"/>
    <w:link w:val="TextodegloboCar"/>
    <w:uiPriority w:val="99"/>
    <w:semiHidden/>
    <w:unhideWhenUsed/>
    <w:rsid w:val="003D69C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D69C1"/>
    <w:rPr>
      <w:rFonts w:ascii="Tahoma" w:hAnsi="Tahoma" w:cs="Tahoma"/>
      <w:sz w:val="16"/>
      <w:szCs w:val="16"/>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BOL"/>
    <w:basedOn w:val="Normal"/>
    <w:link w:val="PrrafodelistaCar"/>
    <w:uiPriority w:val="1"/>
    <w:qFormat/>
    <w:rsid w:val="00502661"/>
    <w:pPr>
      <w:ind w:left="720"/>
      <w:contextualSpacing/>
    </w:pPr>
  </w:style>
  <w:style w:type="character" w:styleId="Refdecomentario">
    <w:name w:val="annotation reference"/>
    <w:basedOn w:val="Fuentedeprrafopredeter"/>
    <w:uiPriority w:val="99"/>
    <w:semiHidden/>
    <w:unhideWhenUsed/>
    <w:rsid w:val="00436314"/>
    <w:rPr>
      <w:sz w:val="16"/>
      <w:szCs w:val="16"/>
    </w:rPr>
  </w:style>
  <w:style w:type="paragraph" w:styleId="Textocomentario">
    <w:name w:val="annotation text"/>
    <w:basedOn w:val="Normal"/>
    <w:link w:val="TextocomentarioCar"/>
    <w:uiPriority w:val="99"/>
    <w:unhideWhenUsed/>
    <w:rsid w:val="00436314"/>
    <w:pPr>
      <w:spacing w:line="240" w:lineRule="auto"/>
    </w:pPr>
    <w:rPr>
      <w:sz w:val="20"/>
      <w:szCs w:val="20"/>
    </w:rPr>
  </w:style>
  <w:style w:type="character" w:customStyle="1" w:styleId="TextocomentarioCar">
    <w:name w:val="Texto comentario Car"/>
    <w:basedOn w:val="Fuentedeprrafopredeter"/>
    <w:link w:val="Textocomentario"/>
    <w:uiPriority w:val="99"/>
    <w:rsid w:val="00436314"/>
    <w:rPr>
      <w:sz w:val="20"/>
      <w:szCs w:val="20"/>
    </w:rPr>
  </w:style>
  <w:style w:type="character" w:styleId="Hipervnculo">
    <w:name w:val="Hyperlink"/>
    <w:basedOn w:val="Fuentedeprrafopredeter"/>
    <w:uiPriority w:val="99"/>
    <w:unhideWhenUsed/>
    <w:rsid w:val="004F0647"/>
    <w:rPr>
      <w:color w:val="0000FF" w:themeColor="hyperlink"/>
      <w:u w:val="single"/>
    </w:rPr>
  </w:style>
  <w:style w:type="character" w:customStyle="1" w:styleId="Mencinsinresolver1">
    <w:name w:val="Mención sin resolver1"/>
    <w:basedOn w:val="Fuentedeprrafopredeter"/>
    <w:uiPriority w:val="99"/>
    <w:semiHidden/>
    <w:unhideWhenUsed/>
    <w:rsid w:val="004F0647"/>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53012A"/>
    <w:rPr>
      <w:b/>
      <w:bCs/>
    </w:rPr>
  </w:style>
  <w:style w:type="character" w:customStyle="1" w:styleId="AsuntodelcomentarioCar">
    <w:name w:val="Asunto del comentario Car"/>
    <w:basedOn w:val="TextocomentarioCar"/>
    <w:link w:val="Asuntodelcomentario"/>
    <w:uiPriority w:val="99"/>
    <w:semiHidden/>
    <w:rsid w:val="0053012A"/>
    <w:rPr>
      <w:b/>
      <w:bCs/>
      <w:sz w:val="20"/>
      <w:szCs w:val="20"/>
    </w:rPr>
  </w:style>
  <w:style w:type="character" w:customStyle="1" w:styleId="Ttulo2Car">
    <w:name w:val="Título 2 Car"/>
    <w:basedOn w:val="Fuentedeprrafopredeter"/>
    <w:link w:val="Ttulo2"/>
    <w:uiPriority w:val="9"/>
    <w:rsid w:val="00C25B7D"/>
    <w:rPr>
      <w:rFonts w:asciiTheme="majorHAnsi" w:eastAsiaTheme="majorEastAsia" w:hAnsiTheme="majorHAnsi" w:cstheme="majorBidi"/>
      <w:b/>
      <w:bCs/>
      <w:color w:val="4F81BD" w:themeColor="accent1"/>
      <w:sz w:val="26"/>
      <w:szCs w:val="26"/>
    </w:r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1"/>
    <w:qFormat/>
    <w:rsid w:val="000408FD"/>
  </w:style>
  <w:style w:type="table" w:styleId="Tablaconcuadrcula">
    <w:name w:val="Table Grid"/>
    <w:basedOn w:val="Tablanormal"/>
    <w:uiPriority w:val="59"/>
    <w:rsid w:val="00791763"/>
    <w:pPr>
      <w:spacing w:after="0" w:line="240" w:lineRule="auto"/>
    </w:pPr>
    <w:rPr>
      <w:rFonts w:ascii="Calibri" w:eastAsia="Times New Roman" w:hAnsi="Calibri" w:cs="Times New Roman"/>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uiPriority w:val="11"/>
    <w:qFormat/>
    <w:rsid w:val="00DC16E2"/>
    <w:pPr>
      <w:spacing w:after="60" w:line="240" w:lineRule="auto"/>
      <w:jc w:val="center"/>
      <w:outlineLvl w:val="1"/>
    </w:pPr>
    <w:rPr>
      <w:rFonts w:ascii="Cambria" w:eastAsia="Times New Roman" w:hAnsi="Cambria" w:cs="Times New Roman"/>
      <w:sz w:val="24"/>
      <w:szCs w:val="24"/>
    </w:rPr>
  </w:style>
  <w:style w:type="character" w:customStyle="1" w:styleId="SubttuloCar">
    <w:name w:val="Subtítulo Car"/>
    <w:basedOn w:val="Fuentedeprrafopredeter"/>
    <w:link w:val="Subttulo"/>
    <w:uiPriority w:val="11"/>
    <w:rsid w:val="00DC16E2"/>
    <w:rPr>
      <w:rFonts w:ascii="Cambria" w:eastAsia="Times New Roman" w:hAnsi="Cambria" w:cs="Times New Roman"/>
      <w:sz w:val="24"/>
      <w:szCs w:val="24"/>
    </w:rPr>
  </w:style>
  <w:style w:type="paragraph" w:styleId="Revisin">
    <w:name w:val="Revision"/>
    <w:hidden/>
    <w:uiPriority w:val="99"/>
    <w:semiHidden/>
    <w:rsid w:val="00047A4A"/>
    <w:pPr>
      <w:spacing w:after="0" w:line="240" w:lineRule="auto"/>
    </w:pPr>
  </w:style>
  <w:style w:type="character" w:customStyle="1" w:styleId="Ttulo3Car">
    <w:name w:val="Título 3 Car"/>
    <w:basedOn w:val="Fuentedeprrafopredeter"/>
    <w:link w:val="Ttulo3"/>
    <w:uiPriority w:val="9"/>
    <w:rsid w:val="00331FA5"/>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CC536E"/>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styleId="Textoennegrita">
    <w:name w:val="Strong"/>
    <w:uiPriority w:val="22"/>
    <w:qFormat/>
    <w:rsid w:val="00CC53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37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acturacion@esu.com.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8226EC-9EAE-4AFA-B428-8403DB8D5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29</Pages>
  <Words>11717</Words>
  <Characters>64449</Characters>
  <Application>Microsoft Office Word</Application>
  <DocSecurity>0</DocSecurity>
  <Lines>537</Lines>
  <Paragraphs>152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Fernando Londoño</dc:creator>
  <cp:lastModifiedBy>Diana Cecilia Ramirez Patiño</cp:lastModifiedBy>
  <cp:revision>2</cp:revision>
  <cp:lastPrinted>2021-06-16T19:31:00Z</cp:lastPrinted>
  <dcterms:created xsi:type="dcterms:W3CDTF">2025-09-15T15:49:00Z</dcterms:created>
  <dcterms:modified xsi:type="dcterms:W3CDTF">2025-09-15T15:49:00Z</dcterms:modified>
</cp:coreProperties>
</file>