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853" w:rsidRPr="004750CB" w:rsidRDefault="00325853" w:rsidP="004750CB">
      <w:pPr>
        <w:spacing w:after="0" w:line="240" w:lineRule="auto"/>
        <w:jc w:val="center"/>
        <w:rPr>
          <w:rFonts w:cs="Arial"/>
        </w:rPr>
      </w:pPr>
      <w:r w:rsidRPr="004750CB">
        <w:rPr>
          <w:rFonts w:cs="Arial"/>
        </w:rPr>
        <w:t>Solicitud Privada</w:t>
      </w:r>
      <w:r w:rsidR="00436188">
        <w:rPr>
          <w:rFonts w:cs="Arial"/>
        </w:rPr>
        <w:t xml:space="preserve"> </w:t>
      </w:r>
      <w:r w:rsidRPr="004750CB">
        <w:rPr>
          <w:rFonts w:cs="Arial"/>
        </w:rPr>
        <w:t xml:space="preserve">de Oferta SPVA </w:t>
      </w:r>
      <w:r w:rsidR="00A95C40" w:rsidRPr="004750CB">
        <w:rPr>
          <w:rFonts w:cs="Arial"/>
        </w:rPr>
        <w:t>201</w:t>
      </w:r>
      <w:r w:rsidR="002747A2" w:rsidRPr="004750CB">
        <w:rPr>
          <w:rFonts w:cs="Arial"/>
        </w:rPr>
        <w:t>4</w:t>
      </w:r>
      <w:r w:rsidR="00A95C40" w:rsidRPr="004750CB">
        <w:rPr>
          <w:rFonts w:cs="Arial"/>
        </w:rPr>
        <w:t>-</w:t>
      </w:r>
      <w:r w:rsidR="0070302A" w:rsidRPr="004750CB">
        <w:rPr>
          <w:rFonts w:cs="Arial"/>
        </w:rPr>
        <w:t>XX</w:t>
      </w:r>
      <w:r w:rsidR="003B569B" w:rsidRPr="004750CB">
        <w:rPr>
          <w:rFonts w:cs="Arial"/>
        </w:rPr>
        <w:t>X</w:t>
      </w:r>
    </w:p>
    <w:p w:rsidR="005C1DCF" w:rsidRPr="004750CB" w:rsidRDefault="005C1DCF" w:rsidP="004750CB">
      <w:pPr>
        <w:spacing w:after="0" w:line="240" w:lineRule="auto"/>
        <w:jc w:val="center"/>
        <w:rPr>
          <w:rFonts w:cs="Arial"/>
        </w:rPr>
      </w:pPr>
    </w:p>
    <w:p w:rsidR="005C1DCF" w:rsidRPr="005925F5" w:rsidRDefault="005C1DCF" w:rsidP="004750CB">
      <w:pPr>
        <w:keepNext/>
        <w:widowControl w:val="0"/>
        <w:spacing w:line="240" w:lineRule="auto"/>
        <w:contextualSpacing/>
        <w:jc w:val="center"/>
        <w:rPr>
          <w:b/>
          <w:sz w:val="20"/>
          <w:u w:val="single"/>
        </w:rPr>
      </w:pPr>
      <w:r w:rsidRPr="005925F5">
        <w:rPr>
          <w:b/>
          <w:sz w:val="20"/>
          <w:u w:val="single"/>
        </w:rPr>
        <w:t xml:space="preserve">SOLICITUD EXCLUSIVA PARA ALIADOS PROVEEDORES DE LA LÍNEA </w:t>
      </w:r>
      <w:r w:rsidR="005925F5" w:rsidRPr="005925F5">
        <w:rPr>
          <w:b/>
          <w:sz w:val="20"/>
          <w:u w:val="single"/>
        </w:rPr>
        <w:t>OPERACIÓN LOGÍSTICA DE EVENTOS</w:t>
      </w:r>
    </w:p>
    <w:p w:rsidR="00190B80" w:rsidRPr="004750CB" w:rsidRDefault="00190B80" w:rsidP="004750CB">
      <w:pPr>
        <w:spacing w:after="0" w:line="240" w:lineRule="auto"/>
        <w:jc w:val="right"/>
        <w:rPr>
          <w:rFonts w:cs="Arial"/>
        </w:rPr>
      </w:pPr>
    </w:p>
    <w:p w:rsidR="00AD38E1" w:rsidRPr="004750CB" w:rsidRDefault="00AD38E1" w:rsidP="004750CB">
      <w:pPr>
        <w:keepNext/>
        <w:widowControl w:val="0"/>
        <w:spacing w:line="240" w:lineRule="auto"/>
        <w:contextualSpacing/>
        <w:jc w:val="center"/>
      </w:pPr>
      <w:r w:rsidRPr="004750CB">
        <w:rPr>
          <w:b/>
        </w:rPr>
        <w:t>GENERALIDADES</w:t>
      </w:r>
    </w:p>
    <w:p w:rsidR="00AD38E1" w:rsidRPr="004750CB" w:rsidRDefault="00AD38E1" w:rsidP="004750CB">
      <w:pPr>
        <w:spacing w:after="0" w:line="240" w:lineRule="auto"/>
        <w:jc w:val="both"/>
        <w:rPr>
          <w:rFonts w:cs="Arial"/>
        </w:rPr>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LA EMPRESA PARA LA SEGURIDAD URBANA, en adelante para todos los efectos de este documento se denominará la</w:t>
      </w:r>
      <w:r w:rsidRPr="004750CB">
        <w:rPr>
          <w:b/>
        </w:rPr>
        <w:t xml:space="preserve"> ESU.</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El oferente debe examinar los presentes pliegos de condiciones, los cuales se constituyen obligatorios tanto para el proceso contractual como para la suscripción del contrato</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 xml:space="preserve">El presente documento contiene las condiciones legales, económicas, financieras y técnicas para la presentación de la respectiva propuesta. </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Corresponde a todo oferente efectuar los estudios y verificaciones que considere necesarios para formular la propuesta con base en su propia información, asumiendo todos los gastos, costos y riesgos que ello implique.</w:t>
      </w:r>
    </w:p>
    <w:p w:rsidR="00AD38E1" w:rsidRPr="004750CB" w:rsidRDefault="00AD38E1" w:rsidP="004750CB">
      <w:pPr>
        <w:spacing w:after="0" w:line="240" w:lineRule="auto"/>
        <w:ind w:left="708"/>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La propuesta deberá ceñirse a cada uno de los aspectos consagrados en estos pliegos de condiciones, para poder ser tenida en cuenta.</w:t>
      </w:r>
    </w:p>
    <w:p w:rsidR="00AD38E1" w:rsidRPr="004750CB" w:rsidRDefault="00AD38E1" w:rsidP="004750CB">
      <w:pPr>
        <w:widowControl w:val="0"/>
        <w:spacing w:after="0" w:line="240" w:lineRule="auto"/>
        <w:ind w:left="426" w:right="45"/>
        <w:jc w:val="both"/>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Las expresiones proponente u oferente usadas en estos pliegos de condiciones tienen el mismo significado.</w:t>
      </w:r>
    </w:p>
    <w:p w:rsidR="00AD38E1" w:rsidRPr="004750CB" w:rsidRDefault="00AD38E1" w:rsidP="004750CB">
      <w:pPr>
        <w:spacing w:after="0" w:line="240" w:lineRule="auto"/>
        <w:ind w:left="426"/>
      </w:pPr>
    </w:p>
    <w:p w:rsidR="00AD38E1" w:rsidRPr="004750CB" w:rsidRDefault="00AD38E1" w:rsidP="004750CB">
      <w:pPr>
        <w:widowControl w:val="0"/>
        <w:numPr>
          <w:ilvl w:val="0"/>
          <w:numId w:val="33"/>
        </w:numPr>
        <w:spacing w:after="0" w:line="240" w:lineRule="auto"/>
        <w:ind w:left="426" w:right="45" w:hanging="359"/>
        <w:contextualSpacing/>
        <w:jc w:val="both"/>
      </w:pPr>
      <w:r w:rsidRPr="004750CB">
        <w:t xml:space="preserve">La </w:t>
      </w:r>
      <w:r w:rsidRPr="004750CB">
        <w:rPr>
          <w:b/>
        </w:rPr>
        <w:t>ESU</w:t>
      </w:r>
      <w:r w:rsidRPr="004750CB">
        <w:t>,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rsidR="00AD38E1" w:rsidRPr="004750CB" w:rsidRDefault="00AD38E1" w:rsidP="004750CB">
      <w:pPr>
        <w:spacing w:after="0" w:line="240" w:lineRule="auto"/>
        <w:ind w:left="426"/>
      </w:pPr>
    </w:p>
    <w:p w:rsidR="00AD38E1" w:rsidRPr="004750CB" w:rsidRDefault="00AD38E1" w:rsidP="004750CB">
      <w:pPr>
        <w:widowControl w:val="0"/>
        <w:numPr>
          <w:ilvl w:val="0"/>
          <w:numId w:val="33"/>
        </w:numPr>
        <w:spacing w:after="0" w:line="240" w:lineRule="auto"/>
        <w:ind w:left="426" w:hanging="359"/>
        <w:contextualSpacing/>
        <w:jc w:val="both"/>
      </w:pPr>
      <w:r w:rsidRPr="004750CB">
        <w:t>En todas las actuaciones derivadas de las estipulaciones contenidas en estos pliegos de condiciones y en el contrato de Acuerdo Marco de aliado proveedor, el oferente obrará con la transparencia y la moralidad que la Constitución Política y las leyes consagran.</w:t>
      </w:r>
      <w:bookmarkStart w:id="0" w:name="h.1fob9te" w:colFirst="0" w:colLast="0"/>
      <w:bookmarkEnd w:id="0"/>
    </w:p>
    <w:p w:rsidR="00AD38E1" w:rsidRPr="004750CB" w:rsidRDefault="00AD38E1" w:rsidP="004750CB">
      <w:pPr>
        <w:widowControl w:val="0"/>
        <w:spacing w:after="0" w:line="240" w:lineRule="auto"/>
        <w:ind w:left="426"/>
        <w:contextualSpacing/>
        <w:jc w:val="both"/>
      </w:pPr>
    </w:p>
    <w:p w:rsidR="00AD38E1" w:rsidRPr="004750CB" w:rsidRDefault="00AD38E1" w:rsidP="004750CB">
      <w:pPr>
        <w:widowControl w:val="0"/>
        <w:numPr>
          <w:ilvl w:val="0"/>
          <w:numId w:val="33"/>
        </w:numPr>
        <w:spacing w:after="0" w:line="240" w:lineRule="auto"/>
        <w:ind w:left="426" w:hanging="359"/>
        <w:contextualSpacing/>
        <w:jc w:val="both"/>
      </w:pPr>
      <w:r w:rsidRPr="004750CB">
        <w:t>El proponente manifiesta que adquiere pleno conocimiento y claridad de que el Reglamento de Contratación de la ESU (Acuerdo 055 de 2014), contempla las reglas a las cuales se compromete en ejercicio de su libre y propia autonomía de la voluntad, acogiéndose de manera libre a las consecuencias que se deriven de las mismas.</w:t>
      </w:r>
    </w:p>
    <w:p w:rsidR="00AD38E1" w:rsidRDefault="00AD38E1" w:rsidP="004750CB">
      <w:pPr>
        <w:spacing w:after="0" w:line="240" w:lineRule="auto"/>
        <w:jc w:val="both"/>
        <w:rPr>
          <w:rFonts w:cs="Arial"/>
        </w:rPr>
      </w:pPr>
    </w:p>
    <w:p w:rsidR="004750CB" w:rsidRPr="004750CB" w:rsidRDefault="004750CB" w:rsidP="004750CB">
      <w:pPr>
        <w:spacing w:after="0" w:line="240" w:lineRule="auto"/>
        <w:jc w:val="both"/>
        <w:rPr>
          <w:rFonts w:cs="Arial"/>
        </w:rPr>
      </w:pPr>
    </w:p>
    <w:p w:rsidR="00D43E7E" w:rsidRPr="004750CB" w:rsidRDefault="00D43E7E" w:rsidP="005925F5">
      <w:pPr>
        <w:keepNext/>
        <w:widowControl w:val="0"/>
        <w:spacing w:line="240" w:lineRule="auto"/>
        <w:contextualSpacing/>
        <w:jc w:val="center"/>
        <w:rPr>
          <w:b/>
        </w:rPr>
      </w:pPr>
      <w:r w:rsidRPr="004750CB">
        <w:rPr>
          <w:b/>
        </w:rPr>
        <w:t>INSTRUCCIONES PRELIMINARES</w:t>
      </w:r>
    </w:p>
    <w:p w:rsidR="004750CB" w:rsidRPr="004750CB" w:rsidRDefault="004750CB" w:rsidP="004750CB">
      <w:pPr>
        <w:keepNext/>
        <w:widowControl w:val="0"/>
        <w:spacing w:after="0" w:line="240" w:lineRule="auto"/>
        <w:contextualSpacing/>
        <w:jc w:val="center"/>
      </w:pPr>
    </w:p>
    <w:p w:rsidR="00D43E7E"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Antes de presentar su propuesta el proponente debe verificar que no se encuentre incurso en alguna de las inhabilidades e incompatibilidades previstas en la ley, para contratar con la</w:t>
      </w:r>
      <w:r w:rsidRPr="004750CB">
        <w:rPr>
          <w:rFonts w:asciiTheme="minorHAnsi" w:hAnsiTheme="minorHAnsi"/>
          <w:b/>
          <w:sz w:val="22"/>
          <w:szCs w:val="22"/>
        </w:rPr>
        <w:t xml:space="preserve"> ESU </w:t>
      </w:r>
      <w:r w:rsidRPr="004750CB">
        <w:rPr>
          <w:rFonts w:asciiTheme="minorHAnsi" w:hAnsiTheme="minorHAnsi"/>
          <w:sz w:val="22"/>
          <w:szCs w:val="22"/>
        </w:rPr>
        <w:t>y las entidades del sector público.</w:t>
      </w:r>
    </w:p>
    <w:p w:rsidR="00D43E7E" w:rsidRPr="004750CB" w:rsidRDefault="00D43E7E" w:rsidP="004750CB">
      <w:pPr>
        <w:tabs>
          <w:tab w:val="left" w:pos="426"/>
        </w:tabs>
        <w:spacing w:after="0" w:line="240" w:lineRule="auto"/>
        <w:ind w:left="426"/>
        <w:jc w:val="both"/>
      </w:pPr>
    </w:p>
    <w:p w:rsidR="00D43E7E"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Debe además examinar cuidadosamente los pliegos de condiciones, las normas que regulan la contratación con la</w:t>
      </w:r>
      <w:r w:rsidRPr="004750CB">
        <w:rPr>
          <w:rFonts w:asciiTheme="minorHAnsi" w:hAnsiTheme="minorHAnsi"/>
          <w:b/>
          <w:sz w:val="22"/>
          <w:szCs w:val="22"/>
        </w:rPr>
        <w:t xml:space="preserve"> ESU</w:t>
      </w:r>
      <w:r w:rsidRPr="004750CB">
        <w:rPr>
          <w:rFonts w:asciiTheme="minorHAnsi" w:hAnsiTheme="minorHAnsi"/>
          <w:sz w:val="22"/>
          <w:szCs w:val="22"/>
        </w:rPr>
        <w:t>, y todos los aspectos que pueden influir en la presentación de la propuesta.</w:t>
      </w:r>
    </w:p>
    <w:p w:rsidR="00D43E7E" w:rsidRPr="004750CB" w:rsidRDefault="00D43E7E" w:rsidP="004750CB">
      <w:pPr>
        <w:pStyle w:val="Prrafodelista"/>
        <w:tabs>
          <w:tab w:val="left" w:pos="426"/>
        </w:tabs>
        <w:jc w:val="both"/>
        <w:rPr>
          <w:rFonts w:asciiTheme="minorHAnsi" w:hAnsiTheme="minorHAnsi"/>
          <w:sz w:val="22"/>
          <w:szCs w:val="22"/>
        </w:rPr>
      </w:pPr>
    </w:p>
    <w:p w:rsidR="00D43E7E"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En el presente documento se establecen los pliegos de condiciones que el proponente debe tener en cuenta para elaborar la oferta de que trata esta Solicitud Privada de Oferta.</w:t>
      </w:r>
    </w:p>
    <w:p w:rsidR="00D43E7E" w:rsidRPr="004750CB" w:rsidRDefault="00D43E7E" w:rsidP="004750CB">
      <w:pPr>
        <w:tabs>
          <w:tab w:val="left" w:pos="426"/>
        </w:tabs>
        <w:spacing w:after="0" w:line="240" w:lineRule="auto"/>
        <w:ind w:left="360"/>
        <w:jc w:val="both"/>
      </w:pPr>
    </w:p>
    <w:p w:rsidR="004750CB"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 xml:space="preserve">El presente pliego de condiciones está dirigido exclusivamente a los </w:t>
      </w:r>
      <w:r w:rsidRPr="004750CB">
        <w:rPr>
          <w:rFonts w:asciiTheme="minorHAnsi" w:hAnsiTheme="minorHAnsi"/>
          <w:b/>
          <w:sz w:val="22"/>
          <w:szCs w:val="22"/>
        </w:rPr>
        <w:t xml:space="preserve">ALIADOS PROVEEDORES </w:t>
      </w:r>
      <w:r w:rsidRPr="004750CB">
        <w:rPr>
          <w:rFonts w:asciiTheme="minorHAnsi" w:hAnsiTheme="minorHAnsi"/>
          <w:sz w:val="22"/>
          <w:szCs w:val="22"/>
        </w:rPr>
        <w:t xml:space="preserve">de la Línea </w:t>
      </w:r>
      <w:r w:rsidR="005925F5">
        <w:rPr>
          <w:rFonts w:asciiTheme="minorHAnsi" w:hAnsiTheme="minorHAnsi"/>
          <w:sz w:val="22"/>
          <w:szCs w:val="22"/>
        </w:rPr>
        <w:t>de operación logística de eventos</w:t>
      </w:r>
      <w:r w:rsidRPr="004750CB">
        <w:rPr>
          <w:rFonts w:asciiTheme="minorHAnsi" w:hAnsiTheme="minorHAnsi"/>
          <w:sz w:val="22"/>
          <w:szCs w:val="22"/>
        </w:rPr>
        <w:t xml:space="preserve"> de la </w:t>
      </w:r>
      <w:r w:rsidRPr="004750CB">
        <w:rPr>
          <w:rFonts w:asciiTheme="minorHAnsi" w:hAnsiTheme="minorHAnsi"/>
          <w:b/>
          <w:sz w:val="22"/>
          <w:szCs w:val="22"/>
        </w:rPr>
        <w:t>ESU</w:t>
      </w:r>
      <w:r w:rsidRPr="004750CB">
        <w:rPr>
          <w:rFonts w:asciiTheme="minorHAnsi" w:hAnsiTheme="minorHAnsi"/>
          <w:sz w:val="22"/>
          <w:szCs w:val="22"/>
        </w:rPr>
        <w:t xml:space="preserve">, por lo que </w:t>
      </w:r>
      <w:r w:rsidRPr="004750CB">
        <w:rPr>
          <w:rFonts w:asciiTheme="minorHAnsi" w:hAnsiTheme="minorHAnsi"/>
          <w:b/>
          <w:sz w:val="22"/>
          <w:szCs w:val="22"/>
        </w:rPr>
        <w:t>NO SE ADMITIRAN</w:t>
      </w:r>
      <w:r w:rsidRPr="004750CB">
        <w:rPr>
          <w:rFonts w:asciiTheme="minorHAnsi" w:hAnsiTheme="minorHAnsi"/>
          <w:sz w:val="22"/>
          <w:szCs w:val="22"/>
        </w:rPr>
        <w:t xml:space="preserve"> ofertas por quienes no ostenten dicha calidad. Sólo se admitirán propuestas presentadas individualmente. </w:t>
      </w:r>
    </w:p>
    <w:p w:rsidR="004750CB" w:rsidRPr="004750CB" w:rsidRDefault="004750CB" w:rsidP="004750CB">
      <w:pPr>
        <w:pStyle w:val="Prrafodelista"/>
        <w:rPr>
          <w:rFonts w:asciiTheme="minorHAnsi" w:hAnsiTheme="minorHAnsi"/>
          <w:sz w:val="22"/>
          <w:szCs w:val="22"/>
        </w:rPr>
      </w:pPr>
    </w:p>
    <w:p w:rsidR="004750CB" w:rsidRPr="004750CB" w:rsidRDefault="004750CB"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En virtud del artículo 17 del acuerdo 055 de 2014, en todas las modalidades de selección, cuando el objeto del contrato sea divisible, la ESU podrá desagregar en todo o en parte el objeto contractual, seleccionando uno o varios proponentes, con el fin de obtener ventajas económicas.</w:t>
      </w:r>
    </w:p>
    <w:p w:rsidR="004750CB" w:rsidRPr="004750CB" w:rsidRDefault="004750CB" w:rsidP="004750CB">
      <w:pPr>
        <w:pStyle w:val="Prrafodelista"/>
        <w:rPr>
          <w:rFonts w:asciiTheme="minorHAnsi" w:hAnsiTheme="minorHAnsi"/>
          <w:sz w:val="22"/>
          <w:szCs w:val="22"/>
        </w:rPr>
      </w:pPr>
    </w:p>
    <w:p w:rsidR="00D43E7E"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 xml:space="preserve">En caso que la respuesta de la ESU ante las observaciones presentadas implique modificación de los pliegos de condiciones, deberá expedirse la respectiva adenda que se publicará en la página web de la entidad, y en caso de ser necesario se prorrogará al término límite para la presentación de las ofertas. </w:t>
      </w:r>
    </w:p>
    <w:p w:rsidR="00D43E7E" w:rsidRPr="004750CB" w:rsidRDefault="00D43E7E" w:rsidP="004750CB">
      <w:pPr>
        <w:tabs>
          <w:tab w:val="left" w:pos="426"/>
        </w:tabs>
        <w:spacing w:after="0" w:line="240" w:lineRule="auto"/>
        <w:ind w:left="708"/>
        <w:jc w:val="both"/>
      </w:pPr>
    </w:p>
    <w:p w:rsidR="00D43E7E"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 xml:space="preserve">A partir del cierre de la recepción de ofertas la </w:t>
      </w:r>
      <w:r w:rsidRPr="004750CB">
        <w:rPr>
          <w:rFonts w:asciiTheme="minorHAnsi" w:hAnsiTheme="minorHAnsi"/>
          <w:b/>
          <w:sz w:val="22"/>
          <w:szCs w:val="22"/>
        </w:rPr>
        <w:t>ESU</w:t>
      </w:r>
      <w:r w:rsidRPr="004750CB">
        <w:rPr>
          <w:rFonts w:asciiTheme="minorHAnsi" w:hAnsiTheme="minorHAnsi"/>
          <w:sz w:val="22"/>
          <w:szCs w:val="22"/>
        </w:rPr>
        <w:t xml:space="preserve"> dispondrá de los dos (2) días hábiles siguientes para la evaluación. Este plazo podrá ser ampliado por la ESU. La evaluación deberá verificarse por la Secretaría General y remitirse, antes de la publicación, al Comité Asesor de Contratación. </w:t>
      </w:r>
    </w:p>
    <w:p w:rsidR="00D43E7E" w:rsidRPr="004750CB" w:rsidRDefault="00D43E7E" w:rsidP="004750CB">
      <w:pPr>
        <w:tabs>
          <w:tab w:val="left" w:pos="426"/>
        </w:tabs>
        <w:spacing w:after="0" w:line="240" w:lineRule="auto"/>
        <w:ind w:left="708"/>
        <w:jc w:val="both"/>
      </w:pPr>
    </w:p>
    <w:p w:rsidR="003C0102" w:rsidRPr="004750CB" w:rsidRDefault="00D43E7E"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Los proponentes interesados el presente proceso de contratación, podrán consultar en la página web de la entidad el informe de evaluación.</w:t>
      </w:r>
    </w:p>
    <w:p w:rsidR="003C0102" w:rsidRPr="004750CB" w:rsidRDefault="003C0102" w:rsidP="004750CB">
      <w:pPr>
        <w:pStyle w:val="Prrafodelista"/>
        <w:rPr>
          <w:rFonts w:asciiTheme="minorHAnsi" w:hAnsiTheme="minorHAnsi"/>
          <w:sz w:val="22"/>
          <w:szCs w:val="22"/>
        </w:rPr>
      </w:pPr>
    </w:p>
    <w:p w:rsidR="003C0102" w:rsidRPr="004750CB" w:rsidRDefault="003C0102" w:rsidP="004750CB">
      <w:pPr>
        <w:pStyle w:val="Prrafodelista"/>
        <w:numPr>
          <w:ilvl w:val="0"/>
          <w:numId w:val="34"/>
        </w:numPr>
        <w:tabs>
          <w:tab w:val="left" w:pos="426"/>
        </w:tabs>
        <w:contextualSpacing/>
        <w:jc w:val="both"/>
        <w:rPr>
          <w:rFonts w:asciiTheme="minorHAnsi" w:hAnsiTheme="minorHAnsi"/>
          <w:sz w:val="22"/>
          <w:szCs w:val="22"/>
        </w:rPr>
      </w:pPr>
      <w:r w:rsidRPr="004750CB">
        <w:rPr>
          <w:rFonts w:asciiTheme="minorHAnsi" w:hAnsiTheme="minorHAnsi"/>
          <w:sz w:val="22"/>
          <w:szCs w:val="22"/>
        </w:rPr>
        <w:t xml:space="preserve">A todos los interesados se les solicita que en caso de decidir no presentarse a ése proceso de solicitud privada de oferta, informar los motivos por los cuales se abstuvo de participar en el proceso.  Lo anterior, con el fin de mejorar nuestros procesos de contratación. </w:t>
      </w:r>
    </w:p>
    <w:p w:rsidR="00D43E7E" w:rsidRPr="004750CB" w:rsidRDefault="00D43E7E" w:rsidP="004750CB">
      <w:pPr>
        <w:pStyle w:val="Prrafodelista"/>
        <w:jc w:val="both"/>
        <w:rPr>
          <w:rFonts w:asciiTheme="minorHAnsi" w:hAnsiTheme="minorHAnsi"/>
          <w:sz w:val="22"/>
          <w:szCs w:val="22"/>
        </w:rPr>
      </w:pPr>
    </w:p>
    <w:p w:rsidR="00D43E7E" w:rsidRPr="004750CB" w:rsidRDefault="00D43E7E" w:rsidP="004750CB">
      <w:pPr>
        <w:pStyle w:val="Prrafodelista"/>
        <w:numPr>
          <w:ilvl w:val="0"/>
          <w:numId w:val="34"/>
        </w:numPr>
        <w:tabs>
          <w:tab w:val="left" w:pos="426"/>
        </w:tabs>
        <w:contextualSpacing/>
        <w:jc w:val="both"/>
        <w:rPr>
          <w:rFonts w:asciiTheme="minorHAnsi" w:hAnsiTheme="minorHAnsi" w:cs="Arial"/>
          <w:sz w:val="22"/>
          <w:szCs w:val="22"/>
        </w:rPr>
      </w:pPr>
      <w:r w:rsidRPr="004750CB">
        <w:rPr>
          <w:rFonts w:asciiTheme="minorHAnsi" w:hAnsiTheme="minorHAnsi" w:cs="Arial"/>
          <w:sz w:val="22"/>
          <w:szCs w:val="22"/>
        </w:rPr>
        <w:t>Con la presentación de la propuesta el oferente expresa su voluntad inequívoca y libre de acogerse a las condiciones establecidas por la ESU en el presente proceso de selección, por lo que autoriza la consulta y publicación de su información comercial, así como la terminación anticipada del proceso de selección sin lugar al reconocimiento de ningún tipo de perjuicios, y a la declaratoria de incumplimiento o imposición de multas sin necesidad de requerimiento judicial.</w:t>
      </w:r>
    </w:p>
    <w:p w:rsidR="003C0102" w:rsidRPr="004750CB" w:rsidRDefault="003C0102" w:rsidP="004750CB">
      <w:pPr>
        <w:pStyle w:val="Prrafodelista"/>
        <w:rPr>
          <w:rFonts w:asciiTheme="minorHAnsi" w:hAnsiTheme="minorHAnsi" w:cs="Arial"/>
          <w:sz w:val="22"/>
          <w:szCs w:val="22"/>
        </w:rPr>
      </w:pPr>
    </w:p>
    <w:p w:rsidR="003C0102" w:rsidRPr="004750CB" w:rsidRDefault="003C0102" w:rsidP="004750CB">
      <w:pPr>
        <w:pStyle w:val="Prrafodelista"/>
        <w:numPr>
          <w:ilvl w:val="0"/>
          <w:numId w:val="34"/>
        </w:numPr>
        <w:tabs>
          <w:tab w:val="left" w:pos="426"/>
        </w:tabs>
        <w:contextualSpacing/>
        <w:jc w:val="both"/>
        <w:rPr>
          <w:rFonts w:asciiTheme="minorHAnsi" w:hAnsiTheme="minorHAnsi" w:cs="Arial"/>
          <w:sz w:val="22"/>
          <w:szCs w:val="22"/>
        </w:rPr>
      </w:pPr>
      <w:r w:rsidRPr="004750CB">
        <w:rPr>
          <w:rFonts w:asciiTheme="minorHAnsi" w:hAnsiTheme="minorHAnsi" w:cs="Arial"/>
          <w:sz w:val="22"/>
          <w:szCs w:val="22"/>
        </w:rPr>
        <w:t>La ESU podrá desagregar en todo o en parte el objeto contractual, seleccionando uno o varios proponentes, con el fin de obtener ventajas económicas.</w:t>
      </w:r>
    </w:p>
    <w:p w:rsidR="003C0102" w:rsidRDefault="003C0102" w:rsidP="004750CB">
      <w:pPr>
        <w:pStyle w:val="Prrafodelista"/>
        <w:tabs>
          <w:tab w:val="left" w:pos="426"/>
        </w:tabs>
        <w:ind w:left="360"/>
        <w:contextualSpacing/>
        <w:jc w:val="both"/>
        <w:rPr>
          <w:rFonts w:asciiTheme="minorHAnsi" w:hAnsiTheme="minorHAnsi" w:cs="Arial"/>
          <w:sz w:val="22"/>
          <w:szCs w:val="22"/>
        </w:rPr>
      </w:pPr>
    </w:p>
    <w:p w:rsidR="004750CB" w:rsidRDefault="004750CB" w:rsidP="004750CB">
      <w:pPr>
        <w:pStyle w:val="Prrafodelista"/>
        <w:tabs>
          <w:tab w:val="left" w:pos="426"/>
        </w:tabs>
        <w:ind w:left="360"/>
        <w:contextualSpacing/>
        <w:jc w:val="both"/>
        <w:rPr>
          <w:rFonts w:asciiTheme="minorHAnsi" w:hAnsiTheme="minorHAnsi" w:cs="Arial"/>
          <w:sz w:val="22"/>
          <w:szCs w:val="22"/>
        </w:rPr>
      </w:pPr>
    </w:p>
    <w:p w:rsidR="005925F5" w:rsidRDefault="005925F5" w:rsidP="004750CB">
      <w:pPr>
        <w:pStyle w:val="Prrafodelista"/>
        <w:tabs>
          <w:tab w:val="left" w:pos="426"/>
        </w:tabs>
        <w:ind w:left="360"/>
        <w:contextualSpacing/>
        <w:jc w:val="both"/>
        <w:rPr>
          <w:rFonts w:asciiTheme="minorHAnsi" w:hAnsiTheme="minorHAnsi" w:cs="Arial"/>
          <w:sz w:val="22"/>
          <w:szCs w:val="22"/>
        </w:rPr>
      </w:pPr>
    </w:p>
    <w:p w:rsidR="00325853" w:rsidRPr="004750CB" w:rsidRDefault="00325853" w:rsidP="004750CB">
      <w:pPr>
        <w:spacing w:after="0" w:line="240" w:lineRule="auto"/>
        <w:jc w:val="both"/>
        <w:rPr>
          <w:rFonts w:cs="Arial"/>
        </w:rPr>
      </w:pPr>
      <w:r w:rsidRPr="004750CB">
        <w:rPr>
          <w:rFonts w:cs="Arial"/>
        </w:rPr>
        <w:lastRenderedPageBreak/>
        <w:t>La Empresa para la Seguridad Urbana -</w:t>
      </w:r>
      <w:r w:rsidRPr="004750CB">
        <w:rPr>
          <w:rFonts w:cs="Arial"/>
          <w:bCs/>
        </w:rPr>
        <w:t>ESU-</w:t>
      </w:r>
      <w:r w:rsidRPr="004750CB">
        <w:rPr>
          <w:rFonts w:cs="Arial"/>
          <w:b/>
          <w:bCs/>
        </w:rPr>
        <w:t xml:space="preserve"> </w:t>
      </w:r>
      <w:r w:rsidRPr="004750CB">
        <w:rPr>
          <w:rFonts w:cs="Arial"/>
        </w:rPr>
        <w:t>está interesada en recibir propuestas para el siguiente proceso de solicitud privada de oferta:</w:t>
      </w:r>
    </w:p>
    <w:p w:rsidR="00190B80" w:rsidRPr="004750CB" w:rsidRDefault="00190B80" w:rsidP="004750CB">
      <w:pPr>
        <w:spacing w:after="0" w:line="240" w:lineRule="auto"/>
        <w:jc w:val="both"/>
        <w:rPr>
          <w:rFonts w:cs="Arial"/>
        </w:rPr>
      </w:pPr>
    </w:p>
    <w:p w:rsidR="00325853" w:rsidRPr="004750CB" w:rsidRDefault="003B569B" w:rsidP="004750CB">
      <w:pPr>
        <w:pStyle w:val="Prrafodelista"/>
        <w:numPr>
          <w:ilvl w:val="0"/>
          <w:numId w:val="9"/>
        </w:numPr>
        <w:jc w:val="both"/>
        <w:rPr>
          <w:rFonts w:asciiTheme="minorHAnsi" w:hAnsiTheme="minorHAnsi" w:cs="Arial"/>
          <w:b/>
          <w:sz w:val="22"/>
          <w:szCs w:val="22"/>
        </w:rPr>
      </w:pPr>
      <w:r w:rsidRPr="004750CB">
        <w:rPr>
          <w:rFonts w:asciiTheme="minorHAnsi" w:hAnsiTheme="minorHAnsi" w:cs="Arial"/>
          <w:b/>
          <w:sz w:val="22"/>
          <w:szCs w:val="22"/>
        </w:rPr>
        <w:t xml:space="preserve">OBJETO: </w:t>
      </w:r>
      <w:r w:rsidR="005925F5">
        <w:rPr>
          <w:rFonts w:asciiTheme="minorHAnsi" w:hAnsiTheme="minorHAnsi" w:cs="Arial"/>
          <w:b/>
          <w:sz w:val="22"/>
          <w:szCs w:val="22"/>
          <w:u w:val="single"/>
        </w:rPr>
        <w:t>Servicio de operación logística de Eventos para Espacio Público</w:t>
      </w:r>
    </w:p>
    <w:p w:rsidR="00FB636E" w:rsidRPr="004750CB" w:rsidRDefault="00FB636E" w:rsidP="004750CB">
      <w:pPr>
        <w:pStyle w:val="Prrafodelista"/>
        <w:ind w:left="720"/>
        <w:jc w:val="both"/>
        <w:rPr>
          <w:rFonts w:asciiTheme="minorHAnsi" w:hAnsiTheme="minorHAnsi" w:cs="Arial"/>
          <w:sz w:val="22"/>
          <w:szCs w:val="22"/>
        </w:rPr>
      </w:pPr>
    </w:p>
    <w:p w:rsidR="005925F5" w:rsidRPr="005925F5" w:rsidRDefault="003B569B" w:rsidP="005925F5">
      <w:pPr>
        <w:pStyle w:val="Prrafodelista"/>
        <w:numPr>
          <w:ilvl w:val="0"/>
          <w:numId w:val="9"/>
        </w:numPr>
        <w:jc w:val="both"/>
        <w:rPr>
          <w:rFonts w:asciiTheme="minorHAnsi" w:hAnsiTheme="minorHAnsi" w:cs="Arial"/>
          <w:sz w:val="22"/>
          <w:szCs w:val="22"/>
        </w:rPr>
      </w:pPr>
      <w:r w:rsidRPr="004750CB">
        <w:rPr>
          <w:rFonts w:asciiTheme="minorHAnsi" w:hAnsiTheme="minorHAnsi" w:cs="Arial"/>
          <w:b/>
          <w:sz w:val="22"/>
          <w:szCs w:val="22"/>
        </w:rPr>
        <w:t>ALCANCE</w:t>
      </w:r>
      <w:r w:rsidRPr="004750CB">
        <w:rPr>
          <w:rFonts w:asciiTheme="minorHAnsi" w:hAnsiTheme="minorHAnsi" w:cs="Arial"/>
          <w:sz w:val="22"/>
          <w:szCs w:val="22"/>
        </w:rPr>
        <w:t xml:space="preserve">: </w:t>
      </w:r>
      <w:r w:rsidRPr="004750CB">
        <w:rPr>
          <w:rFonts w:asciiTheme="minorHAnsi" w:hAnsiTheme="minorHAnsi" w:cs="Calibri"/>
          <w:sz w:val="22"/>
          <w:szCs w:val="22"/>
        </w:rPr>
        <w:t xml:space="preserve">El objeto de la presente solicitud privada de oferta </w:t>
      </w:r>
      <w:r w:rsidR="005925F5">
        <w:rPr>
          <w:rFonts w:asciiTheme="minorHAnsi" w:hAnsiTheme="minorHAnsi" w:cs="Calibri"/>
          <w:sz w:val="22"/>
          <w:szCs w:val="22"/>
        </w:rPr>
        <w:t>comprende la prestación del servicio de operación logística de eventos para Espacio Público correspondiente al Día del Comerciante y al Foro de Emprendimiento, cuyas especificaciones se detallan en el formato de Excel llamado “ESPECIFICACIONES EVENTOS” así: en la hoja 1 lo correspondiente a lo requerido para el DÍA DEL COMERCIANTE y en la hoja 2 lo correspondiente a lo requerido para el FORO DE EMPRENDIMIENTO.</w:t>
      </w:r>
    </w:p>
    <w:p w:rsidR="000A51E9" w:rsidRPr="004750CB" w:rsidRDefault="000A51E9" w:rsidP="004750CB">
      <w:pPr>
        <w:pStyle w:val="Prrafodelista"/>
        <w:rPr>
          <w:rFonts w:asciiTheme="minorHAnsi" w:hAnsiTheme="minorHAnsi" w:cs="Arial"/>
          <w:sz w:val="22"/>
          <w:szCs w:val="22"/>
        </w:rPr>
      </w:pPr>
    </w:p>
    <w:p w:rsidR="000F4FF3" w:rsidRPr="004750CB" w:rsidRDefault="000A51E9" w:rsidP="004750CB">
      <w:pPr>
        <w:pStyle w:val="Prrafodelista"/>
        <w:numPr>
          <w:ilvl w:val="0"/>
          <w:numId w:val="9"/>
        </w:numPr>
        <w:jc w:val="both"/>
        <w:rPr>
          <w:rFonts w:asciiTheme="minorHAnsi" w:hAnsiTheme="minorHAnsi" w:cs="Arial"/>
          <w:b/>
          <w:sz w:val="22"/>
          <w:szCs w:val="22"/>
        </w:rPr>
      </w:pPr>
      <w:r w:rsidRPr="004750CB">
        <w:rPr>
          <w:rFonts w:asciiTheme="minorHAnsi" w:hAnsiTheme="minorHAnsi" w:cs="Arial"/>
          <w:b/>
          <w:sz w:val="22"/>
          <w:szCs w:val="22"/>
        </w:rPr>
        <w:t>PRESENTACIÓN DE LA PROPUESTA:</w:t>
      </w:r>
    </w:p>
    <w:p w:rsidR="000F4FF3" w:rsidRPr="004750CB" w:rsidRDefault="000F4FF3" w:rsidP="004750CB">
      <w:pPr>
        <w:pStyle w:val="Prrafodelista"/>
        <w:rPr>
          <w:rFonts w:asciiTheme="minorHAnsi" w:hAnsiTheme="minorHAnsi" w:cs="Calibri"/>
          <w:color w:val="000000"/>
          <w:sz w:val="22"/>
          <w:szCs w:val="22"/>
          <w:lang w:val="es-ES"/>
        </w:rPr>
      </w:pPr>
    </w:p>
    <w:p w:rsidR="00AD38E1" w:rsidRPr="004750CB" w:rsidRDefault="00AD38E1" w:rsidP="004750CB">
      <w:pPr>
        <w:pStyle w:val="Prrafodelista"/>
        <w:widowControl w:val="0"/>
        <w:numPr>
          <w:ilvl w:val="1"/>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Cronograma:</w:t>
      </w:r>
    </w:p>
    <w:p w:rsidR="00AD38E1" w:rsidRPr="004750CB"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s="Calibri"/>
          <w:color w:val="000000"/>
          <w:sz w:val="22"/>
          <w:szCs w:val="22"/>
          <w:lang w:val="es-ES"/>
        </w:rPr>
      </w:pPr>
    </w:p>
    <w:tbl>
      <w:tblPr>
        <w:tblStyle w:val="Tablaconcuadrcula"/>
        <w:tblW w:w="0" w:type="auto"/>
        <w:tblInd w:w="1080" w:type="dxa"/>
        <w:tblLook w:val="04A0" w:firstRow="1" w:lastRow="0" w:firstColumn="1" w:lastColumn="0" w:noHBand="0" w:noVBand="1"/>
      </w:tblPr>
      <w:tblGrid>
        <w:gridCol w:w="2147"/>
        <w:gridCol w:w="5493"/>
      </w:tblGrid>
      <w:tr w:rsidR="00AD38E1" w:rsidRPr="004750CB" w:rsidTr="00AD38E1">
        <w:tc>
          <w:tcPr>
            <w:tcW w:w="2147" w:type="dxa"/>
            <w:vAlign w:val="center"/>
          </w:tcPr>
          <w:p w:rsidR="00AD38E1" w:rsidRPr="004750CB"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Fecha y hora de publicación:</w:t>
            </w:r>
          </w:p>
        </w:tc>
        <w:tc>
          <w:tcPr>
            <w:tcW w:w="5493" w:type="dxa"/>
            <w:vAlign w:val="center"/>
          </w:tcPr>
          <w:p w:rsidR="00AD38E1" w:rsidRPr="004750CB" w:rsidRDefault="00747199"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Calibri"/>
                <w:color w:val="000000"/>
                <w:sz w:val="22"/>
                <w:szCs w:val="22"/>
                <w:lang w:val="es-ES"/>
              </w:rPr>
            </w:pPr>
            <w:r>
              <w:rPr>
                <w:rFonts w:asciiTheme="minorHAnsi" w:hAnsiTheme="minorHAnsi" w:cs="Arial"/>
                <w:b/>
                <w:sz w:val="22"/>
                <w:szCs w:val="22"/>
                <w:u w:val="single"/>
              </w:rPr>
              <w:t>16 de octubre de 2014, a las 3 PM</w:t>
            </w:r>
          </w:p>
        </w:tc>
      </w:tr>
      <w:tr w:rsidR="00AD38E1" w:rsidRPr="004750CB" w:rsidTr="00AD38E1">
        <w:tc>
          <w:tcPr>
            <w:tcW w:w="2147" w:type="dxa"/>
            <w:vAlign w:val="center"/>
          </w:tcPr>
          <w:p w:rsidR="00AD38E1" w:rsidRPr="004750CB"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Plazo para presentar observaciones:</w:t>
            </w:r>
          </w:p>
        </w:tc>
        <w:tc>
          <w:tcPr>
            <w:tcW w:w="5493" w:type="dxa"/>
            <w:vAlign w:val="center"/>
          </w:tcPr>
          <w:p w:rsidR="00AD38E1" w:rsidRPr="004750CB"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Dentro de las veinticuatro (24) horas siguientes a la publicación, entendidas éstas dentro del día hábil. La ESU dispondrá de un (1) día hábil prorrogable para resolver las inquietudes presentadas.</w:t>
            </w:r>
          </w:p>
        </w:tc>
      </w:tr>
      <w:tr w:rsidR="00AD38E1" w:rsidRPr="004750CB" w:rsidTr="00AD38E1">
        <w:tc>
          <w:tcPr>
            <w:tcW w:w="2147" w:type="dxa"/>
            <w:vAlign w:val="center"/>
          </w:tcPr>
          <w:p w:rsidR="00AD38E1" w:rsidRPr="004750CB"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Fecha y hora límite de entrega:</w:t>
            </w:r>
          </w:p>
        </w:tc>
        <w:tc>
          <w:tcPr>
            <w:tcW w:w="5493" w:type="dxa"/>
            <w:vAlign w:val="center"/>
          </w:tcPr>
          <w:p w:rsidR="00AD38E1" w:rsidRPr="004750CB" w:rsidRDefault="00747199"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Calibri"/>
                <w:color w:val="000000"/>
                <w:sz w:val="22"/>
                <w:szCs w:val="22"/>
                <w:lang w:val="es-ES"/>
              </w:rPr>
            </w:pPr>
            <w:r>
              <w:rPr>
                <w:rFonts w:asciiTheme="minorHAnsi" w:hAnsiTheme="minorHAnsi" w:cs="Arial"/>
                <w:b/>
                <w:sz w:val="22"/>
                <w:szCs w:val="22"/>
                <w:u w:val="single"/>
              </w:rPr>
              <w:t>Viernes, 17 de octubre de 2014, entre las 3 y las 4 PM</w:t>
            </w:r>
          </w:p>
        </w:tc>
      </w:tr>
    </w:tbl>
    <w:p w:rsidR="00AD38E1" w:rsidRPr="004750CB" w:rsidRDefault="00AD38E1"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s="Calibri"/>
          <w:color w:val="000000"/>
          <w:sz w:val="22"/>
          <w:szCs w:val="22"/>
          <w:lang w:val="es-ES"/>
        </w:rPr>
      </w:pPr>
    </w:p>
    <w:p w:rsidR="000A51E9" w:rsidRPr="004750CB" w:rsidRDefault="000A51E9" w:rsidP="004750CB">
      <w:pPr>
        <w:pStyle w:val="Prrafodelista"/>
        <w:widowControl w:val="0"/>
        <w:numPr>
          <w:ilvl w:val="1"/>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 xml:space="preserve">Forma de entrega de propuestas: </w:t>
      </w:r>
      <w:r w:rsidRPr="004750CB">
        <w:rPr>
          <w:rFonts w:asciiTheme="minorHAnsi" w:hAnsiTheme="minorHAnsi" w:cs="Arial"/>
          <w:color w:val="000000" w:themeColor="text1"/>
          <w:sz w:val="22"/>
          <w:szCs w:val="22"/>
        </w:rPr>
        <w:t xml:space="preserve">El proponente podrá  realizar la entrega de la propuesta de dos maneras: </w:t>
      </w:r>
      <w:r w:rsidRPr="004750CB">
        <w:rPr>
          <w:rFonts w:asciiTheme="minorHAnsi" w:hAnsiTheme="minorHAnsi" w:cs="Arial"/>
          <w:b/>
          <w:color w:val="000000" w:themeColor="text1"/>
          <w:sz w:val="22"/>
          <w:szCs w:val="22"/>
        </w:rPr>
        <w:t>Por página web o física.</w:t>
      </w:r>
      <w:r w:rsidRPr="004750CB">
        <w:rPr>
          <w:rFonts w:asciiTheme="minorHAnsi" w:hAnsiTheme="minorHAnsi" w:cs="Arial"/>
          <w:color w:val="000000" w:themeColor="text1"/>
          <w:sz w:val="22"/>
          <w:szCs w:val="22"/>
        </w:rPr>
        <w:t xml:space="preserve"> </w:t>
      </w:r>
      <w:r w:rsidRPr="004750CB">
        <w:rPr>
          <w:rFonts w:asciiTheme="minorHAnsi" w:hAnsiTheme="minorHAnsi" w:cs="Arial"/>
          <w:b/>
          <w:sz w:val="22"/>
          <w:szCs w:val="22"/>
        </w:rPr>
        <w:t>Cualquiera que seleccione deberá tener en cuenta el rango de hora establecido en la presente solicitud privada.</w:t>
      </w:r>
    </w:p>
    <w:p w:rsidR="000A51E9" w:rsidRPr="004750CB" w:rsidRDefault="000A51E9" w:rsidP="004750CB">
      <w:pPr>
        <w:pStyle w:val="Prrafodelista"/>
        <w:ind w:left="0"/>
        <w:rPr>
          <w:rFonts w:asciiTheme="minorHAnsi" w:hAnsiTheme="minorHAnsi" w:cs="Arial"/>
          <w:b/>
          <w:color w:val="000000" w:themeColor="text1"/>
          <w:sz w:val="22"/>
          <w:szCs w:val="22"/>
        </w:rPr>
      </w:pPr>
    </w:p>
    <w:p w:rsidR="000A51E9" w:rsidRPr="004750CB" w:rsidRDefault="000A51E9" w:rsidP="004750CB">
      <w:pPr>
        <w:widowControl w:val="0"/>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cs="Calibri"/>
          <w:color w:val="000000"/>
          <w:lang w:val="es-ES"/>
        </w:rPr>
      </w:pPr>
      <w:r w:rsidRPr="004750CB">
        <w:rPr>
          <w:rFonts w:eastAsia="Times New Roman" w:cs="Arial"/>
          <w:b/>
          <w:color w:val="000000" w:themeColor="text1"/>
          <w:lang w:eastAsia="es-ES"/>
        </w:rPr>
        <w:t xml:space="preserve">POR PÁGINA WEB: </w:t>
      </w:r>
      <w:r w:rsidRPr="004750CB">
        <w:rPr>
          <w:rFonts w:eastAsia="Times New Roman" w:cs="Arial"/>
          <w:color w:val="000000" w:themeColor="text1"/>
          <w:lang w:eastAsia="es-ES"/>
        </w:rPr>
        <w:t xml:space="preserve">el interesado debe ingresar a la siguiente dirección: </w:t>
      </w:r>
      <w:hyperlink r:id="rId8" w:history="1">
        <w:r w:rsidRPr="004750CB">
          <w:rPr>
            <w:rFonts w:eastAsia="Times New Roman" w:cs="Arial"/>
            <w:color w:val="000000" w:themeColor="text1"/>
            <w:lang w:eastAsia="es-ES"/>
          </w:rPr>
          <w:t>www.esu.com.co</w:t>
        </w:r>
      </w:hyperlink>
      <w:r w:rsidRPr="004750CB">
        <w:rPr>
          <w:rFonts w:eastAsia="Times New Roman" w:cs="Arial"/>
          <w:color w:val="000000" w:themeColor="text1"/>
          <w:lang w:eastAsia="es-ES"/>
        </w:rPr>
        <w:t xml:space="preserve">, </w:t>
      </w:r>
      <w:r w:rsidRPr="004750CB">
        <w:rPr>
          <w:rFonts w:eastAsia="Times New Roman" w:cs="Arial"/>
          <w:b/>
          <w:color w:val="000000" w:themeColor="text1"/>
          <w:u w:val="single"/>
          <w:lang w:eastAsia="es-ES"/>
        </w:rPr>
        <w:t>luego de haberse registrado previamente como proveedor</w:t>
      </w:r>
      <w:r w:rsidRPr="004750CB">
        <w:rPr>
          <w:rFonts w:eastAsia="Times New Roman" w:cs="Arial"/>
          <w:color w:val="000000" w:themeColor="text1"/>
          <w:lang w:eastAsia="es-ES"/>
        </w:rPr>
        <w:t>.</w:t>
      </w:r>
    </w:p>
    <w:p w:rsidR="000A51E9" w:rsidRPr="004750CB" w:rsidRDefault="000A51E9" w:rsidP="004750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32"/>
        <w:jc w:val="both"/>
        <w:textAlignment w:val="baseline"/>
        <w:rPr>
          <w:rFonts w:cs="Calibri"/>
          <w:color w:val="000000"/>
          <w:lang w:val="es-ES"/>
        </w:rPr>
      </w:pPr>
    </w:p>
    <w:p w:rsidR="000A51E9" w:rsidRPr="004750CB" w:rsidRDefault="000A51E9" w:rsidP="004750CB">
      <w:pPr>
        <w:widowControl w:val="0"/>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cs="Calibri"/>
          <w:color w:val="000000"/>
          <w:lang w:val="es-ES"/>
        </w:rPr>
      </w:pPr>
      <w:r w:rsidRPr="004750CB">
        <w:rPr>
          <w:rFonts w:eastAsia="Times New Roman" w:cs="Arial"/>
          <w:b/>
          <w:color w:val="000000" w:themeColor="text1"/>
          <w:lang w:eastAsia="es-ES"/>
        </w:rPr>
        <w:t xml:space="preserve">FÍSICA: </w:t>
      </w:r>
      <w:r w:rsidRPr="004750CB">
        <w:rPr>
          <w:rFonts w:eastAsia="Times New Roman" w:cs="Arial"/>
          <w:color w:val="000000" w:themeColor="text1"/>
          <w:lang w:eastAsia="es-ES"/>
        </w:rPr>
        <w:t>el proponente podrá</w:t>
      </w:r>
      <w:r w:rsidR="00FB636E" w:rsidRPr="004750CB">
        <w:rPr>
          <w:rFonts w:eastAsia="Times New Roman" w:cs="Arial"/>
          <w:color w:val="000000" w:themeColor="text1"/>
          <w:lang w:eastAsia="es-ES"/>
        </w:rPr>
        <w:t xml:space="preserve"> presentar la propuesta física </w:t>
      </w:r>
      <w:r w:rsidRPr="004750CB">
        <w:rPr>
          <w:rFonts w:eastAsia="Times New Roman" w:cs="Arial"/>
          <w:color w:val="000000" w:themeColor="text1"/>
          <w:lang w:eastAsia="es-ES"/>
        </w:rPr>
        <w:t xml:space="preserve">en el Centro de Información Documental de la ESU ubicada en la calle 16 No. 41-210 Edificio La Compañía Oficina 106 Medellín. </w:t>
      </w:r>
    </w:p>
    <w:p w:rsidR="00FB636E" w:rsidRPr="004750CB" w:rsidRDefault="00FB636E" w:rsidP="004750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cs="Calibri"/>
          <w:color w:val="000000"/>
          <w:lang w:val="es-ES"/>
        </w:rPr>
      </w:pPr>
    </w:p>
    <w:p w:rsidR="003B569B" w:rsidRPr="004750CB" w:rsidRDefault="003B569B" w:rsidP="004750CB">
      <w:pPr>
        <w:pStyle w:val="Prrafodelista"/>
        <w:numPr>
          <w:ilvl w:val="0"/>
          <w:numId w:val="9"/>
        </w:numPr>
        <w:jc w:val="both"/>
        <w:rPr>
          <w:rFonts w:asciiTheme="minorHAnsi" w:hAnsiTheme="minorHAnsi" w:cs="Arial"/>
          <w:b/>
          <w:bCs/>
          <w:sz w:val="22"/>
          <w:szCs w:val="22"/>
        </w:rPr>
      </w:pPr>
      <w:r w:rsidRPr="004750CB">
        <w:rPr>
          <w:rFonts w:asciiTheme="minorHAnsi" w:hAnsiTheme="minorHAnsi" w:cs="Arial"/>
          <w:b/>
          <w:bCs/>
          <w:sz w:val="22"/>
          <w:szCs w:val="22"/>
        </w:rPr>
        <w:t>CONDICIONES Y TÉRMINOS</w:t>
      </w:r>
      <w:r w:rsidR="00D144A2" w:rsidRPr="004750CB">
        <w:rPr>
          <w:rFonts w:asciiTheme="minorHAnsi" w:hAnsiTheme="minorHAnsi" w:cs="Arial"/>
          <w:b/>
          <w:bCs/>
          <w:sz w:val="22"/>
          <w:szCs w:val="22"/>
        </w:rPr>
        <w:t xml:space="preserve"> LOGÍSTICOS:</w:t>
      </w:r>
    </w:p>
    <w:p w:rsidR="00190B80" w:rsidRPr="004750CB" w:rsidRDefault="00190B80" w:rsidP="004750CB">
      <w:pPr>
        <w:pStyle w:val="Prrafodelista"/>
        <w:ind w:left="360"/>
        <w:jc w:val="both"/>
        <w:rPr>
          <w:rFonts w:asciiTheme="minorHAnsi" w:hAnsiTheme="minorHAnsi" w:cs="Arial"/>
          <w:b/>
          <w:bCs/>
          <w:sz w:val="22"/>
          <w:szCs w:val="22"/>
        </w:rPr>
      </w:pPr>
    </w:p>
    <w:p w:rsidR="00FB636E" w:rsidRPr="004750CB" w:rsidRDefault="001C7D4D"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eastAsia="Calibri" w:hAnsiTheme="minorHAnsi" w:cs="Arial"/>
          <w:color w:val="000000"/>
          <w:sz w:val="22"/>
          <w:szCs w:val="22"/>
          <w:lang w:val="es-ES" w:eastAsia="en-US"/>
        </w:rPr>
      </w:pPr>
      <w:r w:rsidRPr="004750CB">
        <w:rPr>
          <w:rFonts w:asciiTheme="minorHAnsi" w:hAnsiTheme="minorHAnsi" w:cs="Arial"/>
          <w:b/>
          <w:sz w:val="22"/>
          <w:szCs w:val="22"/>
        </w:rPr>
        <w:t>Plazo:</w:t>
      </w:r>
      <w:r w:rsidRPr="004750CB">
        <w:rPr>
          <w:rFonts w:asciiTheme="minorHAnsi" w:hAnsiTheme="minorHAnsi" w:cs="Arial"/>
          <w:sz w:val="22"/>
          <w:szCs w:val="22"/>
        </w:rPr>
        <w:t xml:space="preserve"> El plazo para la ejecución del contrato objeto de la presente Solicitud Privada de Oferta será </w:t>
      </w:r>
      <w:r w:rsidR="00747199">
        <w:rPr>
          <w:rFonts w:asciiTheme="minorHAnsi" w:hAnsiTheme="minorHAnsi" w:cs="Arial"/>
          <w:sz w:val="22"/>
          <w:szCs w:val="22"/>
        </w:rPr>
        <w:t xml:space="preserve">el 29 de octubre y el 7 de noviembre de 2014 </w:t>
      </w:r>
      <w:r w:rsidRPr="004750CB">
        <w:rPr>
          <w:rFonts w:asciiTheme="minorHAnsi" w:hAnsiTheme="minorHAnsi" w:cs="Arial"/>
          <w:sz w:val="22"/>
          <w:szCs w:val="22"/>
        </w:rPr>
        <w:t xml:space="preserve"> una vez aprobadas las garantías por parte de la Secretaría General de la ESU</w:t>
      </w:r>
      <w:r w:rsidRPr="004750CB">
        <w:rPr>
          <w:rFonts w:asciiTheme="minorHAnsi" w:hAnsiTheme="minorHAnsi" w:cs="Calibri"/>
          <w:color w:val="000000"/>
          <w:sz w:val="22"/>
          <w:szCs w:val="22"/>
        </w:rPr>
        <w:t xml:space="preserve">. </w:t>
      </w:r>
      <w:r w:rsidR="008E0760" w:rsidRPr="004750CB">
        <w:rPr>
          <w:rFonts w:asciiTheme="minorHAnsi" w:eastAsia="Calibri" w:hAnsiTheme="minorHAnsi" w:cs="Arial"/>
          <w:color w:val="000000"/>
          <w:sz w:val="22"/>
          <w:szCs w:val="22"/>
          <w:lang w:val="es-ES" w:eastAsia="en-US"/>
        </w:rPr>
        <w:t>En todo caso el plazo del contrato podrá adicionarse, antes de su vencimiento mediante documento suscrito por las partes, previa verificación por parte del interventor del cumplimiento del objeto contractual, los precios y las condiciones de ejecución del contrato, siempre y cuando sea conveniente y favorable para la ESU.</w:t>
      </w:r>
    </w:p>
    <w:p w:rsidR="00190B80" w:rsidRPr="004750CB" w:rsidRDefault="00190B80" w:rsidP="004750CB">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eastAsia="Calibri" w:hAnsiTheme="minorHAnsi" w:cs="Arial"/>
          <w:color w:val="000000"/>
          <w:sz w:val="22"/>
          <w:szCs w:val="22"/>
          <w:lang w:val="es-ES" w:eastAsia="en-US"/>
        </w:rPr>
      </w:pPr>
    </w:p>
    <w:p w:rsidR="00EF6F6C" w:rsidRDefault="00EF6F6C"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eastAsia="Calibri" w:hAnsiTheme="minorHAnsi" w:cs="Arial"/>
          <w:color w:val="000000"/>
          <w:sz w:val="22"/>
          <w:szCs w:val="22"/>
          <w:lang w:val="es-ES" w:eastAsia="en-US"/>
        </w:rPr>
      </w:pPr>
      <w:r w:rsidRPr="00FF391C">
        <w:rPr>
          <w:rFonts w:asciiTheme="minorHAnsi" w:eastAsia="Calibri" w:hAnsiTheme="minorHAnsi" w:cs="Arial"/>
          <w:color w:val="000000"/>
          <w:sz w:val="22"/>
          <w:szCs w:val="22"/>
          <w:lang w:val="es-ES" w:eastAsia="en-US"/>
        </w:rPr>
        <w:lastRenderedPageBreak/>
        <w:t xml:space="preserve">Los bienes y/o servicios antes descritos son con destino a </w:t>
      </w:r>
      <w:r w:rsidR="00747199" w:rsidRPr="00FF391C">
        <w:rPr>
          <w:rFonts w:asciiTheme="minorHAnsi" w:eastAsia="Calibri" w:hAnsiTheme="minorHAnsi" w:cs="Arial"/>
          <w:color w:val="000000"/>
          <w:sz w:val="22"/>
          <w:szCs w:val="22"/>
          <w:lang w:val="es-ES" w:eastAsia="en-US"/>
        </w:rPr>
        <w:t>la Subsecretaria de Espacio Público</w:t>
      </w:r>
      <w:r w:rsidRPr="00FF391C">
        <w:rPr>
          <w:rFonts w:asciiTheme="minorHAnsi" w:eastAsia="Calibri" w:hAnsiTheme="minorHAnsi" w:cs="Arial"/>
          <w:color w:val="000000"/>
          <w:sz w:val="22"/>
          <w:szCs w:val="22"/>
          <w:lang w:val="es-ES" w:eastAsia="en-US"/>
        </w:rPr>
        <w:t xml:space="preserve">, en virtud del Contrato Interadministrativo N° </w:t>
      </w:r>
      <w:r w:rsidR="00747199" w:rsidRPr="00FF391C">
        <w:rPr>
          <w:rFonts w:asciiTheme="minorHAnsi" w:hAnsiTheme="minorHAnsi" w:cs="Arial"/>
          <w:b/>
          <w:sz w:val="22"/>
          <w:szCs w:val="22"/>
          <w:u w:val="single"/>
        </w:rPr>
        <w:t>4600055366</w:t>
      </w:r>
      <w:r w:rsidR="00FF391C" w:rsidRPr="00FF391C">
        <w:rPr>
          <w:rFonts w:asciiTheme="minorHAnsi" w:hAnsiTheme="minorHAnsi" w:cs="Arial"/>
          <w:b/>
          <w:sz w:val="22"/>
          <w:szCs w:val="22"/>
          <w:u w:val="single"/>
        </w:rPr>
        <w:t>,</w:t>
      </w:r>
      <w:r w:rsidR="00FF391C" w:rsidRPr="00FF391C">
        <w:rPr>
          <w:rFonts w:asciiTheme="minorHAnsi" w:hAnsiTheme="minorHAnsi" w:cs="Arial"/>
          <w:sz w:val="22"/>
          <w:szCs w:val="22"/>
        </w:rPr>
        <w:t xml:space="preserve"> y amparados bajo la</w:t>
      </w:r>
      <w:r w:rsidR="00FF391C">
        <w:rPr>
          <w:rFonts w:asciiTheme="minorHAnsi" w:hAnsiTheme="minorHAnsi" w:cs="Arial"/>
          <w:sz w:val="22"/>
          <w:szCs w:val="22"/>
        </w:rPr>
        <w:t>s</w:t>
      </w:r>
      <w:r w:rsidR="00FF391C" w:rsidRPr="00FF391C">
        <w:rPr>
          <w:rFonts w:asciiTheme="minorHAnsi" w:hAnsiTheme="minorHAnsi" w:cs="Arial"/>
          <w:sz w:val="22"/>
          <w:szCs w:val="22"/>
        </w:rPr>
        <w:t xml:space="preserve"> disponibilidad</w:t>
      </w:r>
      <w:r w:rsidR="00FF391C">
        <w:rPr>
          <w:rFonts w:asciiTheme="minorHAnsi" w:hAnsiTheme="minorHAnsi" w:cs="Arial"/>
          <w:sz w:val="22"/>
          <w:szCs w:val="22"/>
        </w:rPr>
        <w:t>es</w:t>
      </w:r>
      <w:r w:rsidR="00FF391C" w:rsidRPr="00FF391C">
        <w:rPr>
          <w:rFonts w:asciiTheme="minorHAnsi" w:hAnsiTheme="minorHAnsi" w:cs="Arial"/>
          <w:sz w:val="22"/>
          <w:szCs w:val="22"/>
        </w:rPr>
        <w:t xml:space="preserve"> presupuestal</w:t>
      </w:r>
      <w:r w:rsidR="00FF391C">
        <w:rPr>
          <w:rFonts w:asciiTheme="minorHAnsi" w:hAnsiTheme="minorHAnsi" w:cs="Arial"/>
          <w:sz w:val="22"/>
          <w:szCs w:val="22"/>
        </w:rPr>
        <w:t>es</w:t>
      </w:r>
      <w:r w:rsidR="00FF391C" w:rsidRPr="00FF391C">
        <w:rPr>
          <w:rFonts w:asciiTheme="minorHAnsi" w:hAnsiTheme="minorHAnsi" w:cs="Arial"/>
          <w:sz w:val="22"/>
          <w:szCs w:val="22"/>
        </w:rPr>
        <w:t xml:space="preserve"> </w:t>
      </w:r>
      <w:r w:rsidR="00FF391C" w:rsidRPr="00FF391C">
        <w:rPr>
          <w:rFonts w:asciiTheme="minorHAnsi" w:eastAsia="Calibri" w:hAnsiTheme="minorHAnsi" w:cs="Arial"/>
          <w:color w:val="000000"/>
          <w:sz w:val="22"/>
          <w:szCs w:val="22"/>
          <w:lang w:val="es-ES" w:eastAsia="en-US"/>
        </w:rPr>
        <w:t xml:space="preserve">2014001989 </w:t>
      </w:r>
      <w:r w:rsidR="00FF391C">
        <w:rPr>
          <w:rFonts w:asciiTheme="minorHAnsi" w:eastAsia="Calibri" w:hAnsiTheme="minorHAnsi" w:cs="Arial"/>
          <w:color w:val="000000"/>
          <w:sz w:val="22"/>
          <w:szCs w:val="22"/>
          <w:lang w:val="es-ES" w:eastAsia="en-US"/>
        </w:rPr>
        <w:t xml:space="preserve">por valor de $120.400.667 para el DÍA DEL COMERCIANTE  y </w:t>
      </w:r>
      <w:r w:rsidR="00FF391C" w:rsidRPr="00FF391C">
        <w:rPr>
          <w:rFonts w:asciiTheme="minorHAnsi" w:eastAsia="Calibri" w:hAnsiTheme="minorHAnsi" w:cs="Arial"/>
          <w:color w:val="000000"/>
          <w:sz w:val="22"/>
          <w:szCs w:val="22"/>
          <w:lang w:val="es-ES" w:eastAsia="en-US"/>
        </w:rPr>
        <w:t>2014001990</w:t>
      </w:r>
      <w:r w:rsidR="00FF391C">
        <w:rPr>
          <w:rFonts w:asciiTheme="minorHAnsi" w:eastAsia="Calibri" w:hAnsiTheme="minorHAnsi" w:cs="Arial"/>
          <w:color w:val="000000"/>
          <w:sz w:val="22"/>
          <w:szCs w:val="22"/>
          <w:lang w:val="es-ES" w:eastAsia="en-US"/>
        </w:rPr>
        <w:t xml:space="preserve"> por valor de  $30.220.820 para el FORO DE EMPRENDIMIENTO.</w:t>
      </w:r>
    </w:p>
    <w:p w:rsidR="00FF391C" w:rsidRPr="00FF391C" w:rsidRDefault="00FF391C" w:rsidP="00FF391C">
      <w:pPr>
        <w:pStyle w:val="Prrafodelista"/>
        <w:rPr>
          <w:rFonts w:asciiTheme="minorHAnsi" w:eastAsia="Calibri" w:hAnsiTheme="minorHAnsi" w:cs="Arial"/>
          <w:color w:val="000000"/>
          <w:sz w:val="22"/>
          <w:szCs w:val="22"/>
          <w:lang w:val="es-ES" w:eastAsia="en-US"/>
        </w:rPr>
      </w:pPr>
    </w:p>
    <w:p w:rsidR="001C7D4D" w:rsidRPr="004750CB" w:rsidRDefault="001C7D4D"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hAnsiTheme="minorHAnsi" w:cs="Calibri"/>
          <w:sz w:val="22"/>
          <w:szCs w:val="22"/>
        </w:rPr>
      </w:pPr>
      <w:r w:rsidRPr="004750CB">
        <w:rPr>
          <w:rFonts w:asciiTheme="minorHAnsi" w:hAnsiTheme="minorHAnsi" w:cs="Arial"/>
          <w:b/>
          <w:sz w:val="22"/>
          <w:szCs w:val="22"/>
        </w:rPr>
        <w:t>Lugar de entrega:</w:t>
      </w:r>
      <w:r w:rsidRPr="004750CB">
        <w:rPr>
          <w:rFonts w:asciiTheme="minorHAnsi" w:hAnsiTheme="minorHAnsi" w:cs="Calibri"/>
          <w:sz w:val="22"/>
          <w:szCs w:val="22"/>
        </w:rPr>
        <w:t xml:space="preserve"> </w:t>
      </w:r>
      <w:r w:rsidR="006528FA">
        <w:rPr>
          <w:rFonts w:asciiTheme="minorHAnsi" w:hAnsiTheme="minorHAnsi" w:cs="Calibri"/>
          <w:sz w:val="22"/>
          <w:szCs w:val="22"/>
        </w:rPr>
        <w:t xml:space="preserve">Los eventos se realizarán en el Parque Juan Pablo Segundo y en el Teatro </w:t>
      </w:r>
      <w:proofErr w:type="spellStart"/>
      <w:r w:rsidR="006528FA">
        <w:rPr>
          <w:rFonts w:asciiTheme="minorHAnsi" w:hAnsiTheme="minorHAnsi" w:cs="Calibri"/>
          <w:sz w:val="22"/>
          <w:szCs w:val="22"/>
        </w:rPr>
        <w:t>Lido</w:t>
      </w:r>
      <w:proofErr w:type="spellEnd"/>
      <w:r w:rsidR="006528FA">
        <w:rPr>
          <w:rFonts w:asciiTheme="minorHAnsi" w:hAnsiTheme="minorHAnsi" w:cs="Calibri"/>
          <w:sz w:val="22"/>
          <w:szCs w:val="22"/>
        </w:rPr>
        <w:t>, respectivamente.</w:t>
      </w:r>
    </w:p>
    <w:p w:rsidR="00797C8A" w:rsidRPr="004750CB" w:rsidRDefault="00797C8A" w:rsidP="004750CB">
      <w:pPr>
        <w:pStyle w:val="Prrafodelista"/>
        <w:rPr>
          <w:rFonts w:asciiTheme="minorHAnsi" w:hAnsiTheme="minorHAnsi" w:cs="Calibri"/>
          <w:sz w:val="22"/>
          <w:szCs w:val="22"/>
        </w:rPr>
      </w:pPr>
    </w:p>
    <w:p w:rsidR="00797C8A" w:rsidRPr="004750CB" w:rsidRDefault="00190B80"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eastAsiaTheme="minorEastAsia" w:hAnsiTheme="minorHAnsi" w:cs="Calibri"/>
          <w:sz w:val="22"/>
          <w:szCs w:val="22"/>
          <w:lang w:eastAsia="es-CO"/>
        </w:rPr>
      </w:pPr>
      <w:r w:rsidRPr="004750CB">
        <w:rPr>
          <w:rFonts w:asciiTheme="minorHAnsi" w:hAnsiTheme="minorHAnsi" w:cs="Arial"/>
          <w:b/>
          <w:sz w:val="22"/>
          <w:szCs w:val="22"/>
        </w:rPr>
        <w:t>Forma de pago</w:t>
      </w:r>
      <w:r w:rsidR="00797C8A" w:rsidRPr="004750CB">
        <w:rPr>
          <w:rFonts w:asciiTheme="minorHAnsi" w:eastAsiaTheme="minorEastAsia" w:hAnsiTheme="minorHAnsi" w:cs="Calibri"/>
          <w:sz w:val="22"/>
          <w:szCs w:val="22"/>
          <w:lang w:eastAsia="es-CO"/>
        </w:rPr>
        <w:t>: La ESU cancelará el valor del contrato mediante</w:t>
      </w:r>
      <w:r w:rsidR="00797C8A" w:rsidRPr="004750CB">
        <w:rPr>
          <w:rFonts w:asciiTheme="minorHAnsi" w:eastAsiaTheme="minorEastAsia" w:hAnsiTheme="minorHAnsi" w:cs="Calibri"/>
          <w:color w:val="FF0000"/>
          <w:sz w:val="22"/>
          <w:szCs w:val="22"/>
          <w:lang w:eastAsia="es-CO"/>
        </w:rPr>
        <w:t xml:space="preserve"> pagos parciales </w:t>
      </w:r>
      <w:r w:rsidR="005C1DCF" w:rsidRPr="004750CB">
        <w:rPr>
          <w:rFonts w:asciiTheme="minorHAnsi" w:hAnsiTheme="minorHAnsi" w:cs="Calibri"/>
          <w:color w:val="FF0000"/>
          <w:sz w:val="22"/>
          <w:szCs w:val="22"/>
          <w:lang w:eastAsia="es-CO"/>
        </w:rPr>
        <w:t>y en todo caso el valor final a reconocer corresponderá a los servicios efectivamente recibidos</w:t>
      </w:r>
      <w:r w:rsidR="00797C8A" w:rsidRPr="004750CB">
        <w:rPr>
          <w:rFonts w:asciiTheme="minorHAnsi" w:eastAsiaTheme="minorEastAsia" w:hAnsiTheme="minorHAnsi" w:cs="Calibri"/>
          <w:sz w:val="22"/>
          <w:szCs w:val="22"/>
          <w:lang w:eastAsia="es-CO"/>
        </w:rPr>
        <w:t xml:space="preserve">; previa/o aprobación de las garantías expedida por la Secretaría General y recibo de cumplimiento de la prestación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 </w:t>
      </w:r>
    </w:p>
    <w:p w:rsidR="00DA2A38" w:rsidRPr="004750CB" w:rsidRDefault="00DA2A38" w:rsidP="004750CB">
      <w:pPr>
        <w:pStyle w:val="Prrafodelista"/>
        <w:rPr>
          <w:rFonts w:asciiTheme="minorHAnsi" w:eastAsiaTheme="minorEastAsia" w:hAnsiTheme="minorHAnsi" w:cs="Calibri"/>
          <w:sz w:val="22"/>
          <w:szCs w:val="22"/>
          <w:lang w:eastAsia="es-CO"/>
        </w:rPr>
      </w:pPr>
    </w:p>
    <w:p w:rsidR="002757D0" w:rsidRPr="004750CB" w:rsidRDefault="00DA2A38"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hAnsiTheme="minorHAnsi" w:cs="Calibri"/>
          <w:sz w:val="22"/>
          <w:szCs w:val="22"/>
        </w:rPr>
      </w:pPr>
      <w:r w:rsidRPr="004750CB">
        <w:rPr>
          <w:rFonts w:asciiTheme="minorHAnsi" w:hAnsiTheme="minorHAnsi" w:cs="Arial"/>
          <w:b/>
          <w:bCs/>
          <w:kern w:val="32"/>
          <w:sz w:val="22"/>
          <w:szCs w:val="22"/>
          <w:lang w:val="es-ES"/>
        </w:rPr>
        <w:t>V</w:t>
      </w:r>
      <w:r w:rsidR="00190B80" w:rsidRPr="004750CB">
        <w:rPr>
          <w:rFonts w:asciiTheme="minorHAnsi" w:hAnsiTheme="minorHAnsi" w:cs="Arial"/>
          <w:b/>
          <w:bCs/>
          <w:kern w:val="32"/>
          <w:sz w:val="22"/>
          <w:szCs w:val="22"/>
          <w:lang w:val="es-ES"/>
        </w:rPr>
        <w:t>igencia de la propuesta</w:t>
      </w:r>
      <w:r w:rsidRPr="004750CB">
        <w:rPr>
          <w:rFonts w:asciiTheme="minorHAnsi" w:hAnsiTheme="minorHAnsi" w:cs="Arial"/>
          <w:b/>
          <w:bCs/>
          <w:kern w:val="32"/>
          <w:sz w:val="22"/>
          <w:szCs w:val="22"/>
          <w:lang w:val="es-ES"/>
        </w:rPr>
        <w:t xml:space="preserve">: </w:t>
      </w:r>
      <w:r w:rsidRPr="004750CB">
        <w:rPr>
          <w:rFonts w:asciiTheme="minorHAnsi" w:hAnsiTheme="minorHAnsi" w:cs="Arial"/>
          <w:bCs/>
          <w:color w:val="000000"/>
          <w:sz w:val="22"/>
          <w:szCs w:val="22"/>
          <w:lang w:val="es-ES"/>
        </w:rPr>
        <w:t>Los proponentes deberán mantener su oferta sin modificaciones por un término de sesenta (60) días a partir del cierre de la contratación.</w:t>
      </w:r>
    </w:p>
    <w:p w:rsidR="002757D0" w:rsidRPr="004750CB" w:rsidRDefault="002757D0" w:rsidP="004750CB">
      <w:pPr>
        <w:pStyle w:val="Prrafodelista"/>
        <w:rPr>
          <w:rFonts w:asciiTheme="minorHAnsi" w:eastAsia="Calibri,Bold" w:hAnsiTheme="minorHAnsi" w:cs="Calibri"/>
          <w:sz w:val="22"/>
          <w:szCs w:val="22"/>
          <w:lang w:val="es-ES"/>
        </w:rPr>
      </w:pPr>
    </w:p>
    <w:p w:rsidR="002757D0" w:rsidRPr="004750CB" w:rsidRDefault="002757D0" w:rsidP="004750CB">
      <w:pPr>
        <w:pStyle w:val="Prrafodelista"/>
        <w:widowControl w:val="0"/>
        <w:numPr>
          <w:ilvl w:val="1"/>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hAnsiTheme="minorHAnsi" w:cs="Calibri"/>
          <w:sz w:val="22"/>
          <w:szCs w:val="22"/>
        </w:rPr>
      </w:pPr>
      <w:r w:rsidRPr="004750CB">
        <w:rPr>
          <w:rFonts w:asciiTheme="minorHAnsi" w:eastAsia="Calibri,Bold" w:hAnsiTheme="minorHAnsi" w:cs="Calibri"/>
          <w:b/>
          <w:sz w:val="22"/>
          <w:szCs w:val="22"/>
          <w:lang w:val="es-ES"/>
        </w:rPr>
        <w:t>Supervisión:</w:t>
      </w:r>
      <w:r w:rsidRPr="004750CB">
        <w:rPr>
          <w:rFonts w:asciiTheme="minorHAnsi" w:eastAsia="Calibri,Bold" w:hAnsiTheme="minorHAnsi" w:cs="Calibri"/>
          <w:sz w:val="22"/>
          <w:szCs w:val="22"/>
          <w:lang w:val="es-ES"/>
        </w:rPr>
        <w:t xml:space="preserve"> </w:t>
      </w:r>
      <w:r w:rsidRPr="004750CB">
        <w:rPr>
          <w:rFonts w:asciiTheme="minorHAnsi" w:eastAsiaTheme="minorEastAsia" w:hAnsiTheme="minorHAnsi" w:cs="Calibri"/>
          <w:sz w:val="22"/>
          <w:szCs w:val="22"/>
          <w:lang w:eastAsia="es-CO"/>
        </w:rPr>
        <w:t>Una vez aceptada la propuesta de uno o varios contratistas, la ESU, designará un o más supervisores, quienes tendrán la facultad de inspeccionar en cualquier tiempo, el desarrollo del contrato, incluyendo las especificaciones técnicas, así como la calidad del servicio de los productos ofrecidos e igualmente velar por el estricto cumplimiento de su objeto</w:t>
      </w:r>
      <w:r w:rsidRPr="004750CB">
        <w:rPr>
          <w:rFonts w:asciiTheme="minorHAnsi" w:eastAsia="Calibri,Bold" w:hAnsiTheme="minorHAnsi" w:cs="Calibri"/>
          <w:sz w:val="22"/>
          <w:szCs w:val="22"/>
          <w:lang w:val="es-ES"/>
        </w:rPr>
        <w:t>.</w:t>
      </w:r>
    </w:p>
    <w:p w:rsidR="006528FA" w:rsidRDefault="006528FA" w:rsidP="006528FA">
      <w:pPr>
        <w:pStyle w:val="Prrafodelista"/>
        <w:ind w:left="360"/>
        <w:jc w:val="both"/>
        <w:rPr>
          <w:rFonts w:asciiTheme="minorHAnsi" w:hAnsiTheme="minorHAnsi" w:cs="Arial"/>
          <w:b/>
          <w:bCs/>
          <w:sz w:val="22"/>
          <w:szCs w:val="22"/>
        </w:rPr>
      </w:pPr>
    </w:p>
    <w:p w:rsidR="000F4FF3" w:rsidRPr="004750CB" w:rsidRDefault="00517BA0" w:rsidP="004750CB">
      <w:pPr>
        <w:pStyle w:val="Prrafodelista"/>
        <w:numPr>
          <w:ilvl w:val="0"/>
          <w:numId w:val="9"/>
        </w:numPr>
        <w:jc w:val="both"/>
        <w:rPr>
          <w:rFonts w:asciiTheme="minorHAnsi" w:hAnsiTheme="minorHAnsi" w:cs="Arial"/>
          <w:b/>
          <w:bCs/>
          <w:sz w:val="22"/>
          <w:szCs w:val="22"/>
        </w:rPr>
      </w:pPr>
      <w:r w:rsidRPr="004750CB">
        <w:rPr>
          <w:rFonts w:asciiTheme="minorHAnsi" w:hAnsiTheme="minorHAnsi" w:cs="Arial"/>
          <w:b/>
          <w:bCs/>
          <w:sz w:val="22"/>
          <w:szCs w:val="22"/>
        </w:rPr>
        <w:t>VERIFICACIÓN Y EVALUACION DE PROPUESTAS:</w:t>
      </w:r>
    </w:p>
    <w:p w:rsidR="00190B80" w:rsidRPr="004750CB" w:rsidRDefault="00190B80" w:rsidP="004750CB">
      <w:pPr>
        <w:spacing w:after="0" w:line="240" w:lineRule="auto"/>
        <w:jc w:val="both"/>
        <w:rPr>
          <w:rFonts w:cs="Calibri"/>
          <w:lang w:val="es-ES"/>
        </w:rPr>
      </w:pPr>
    </w:p>
    <w:p w:rsidR="000F4FF3" w:rsidRPr="004750CB" w:rsidRDefault="000F4FF3" w:rsidP="004750CB">
      <w:pPr>
        <w:spacing w:after="0" w:line="240" w:lineRule="auto"/>
        <w:jc w:val="both"/>
        <w:rPr>
          <w:rFonts w:cs="Calibri"/>
          <w:lang w:val="es-ES"/>
        </w:rPr>
      </w:pPr>
      <w:r w:rsidRPr="004750CB">
        <w:rPr>
          <w:rFonts w:cs="Calibri"/>
          <w:lang w:val="es-ES"/>
        </w:rPr>
        <w:t>Una vez verificado el cumplimiento los factores habilitantes y de las especificaciones técnicas, se procederá a evaluar los aspectos financieros, de experiencia y precio.</w:t>
      </w:r>
    </w:p>
    <w:p w:rsidR="000F4FF3" w:rsidRPr="004750CB" w:rsidRDefault="000F4FF3" w:rsidP="004750CB">
      <w:pPr>
        <w:pStyle w:val="Prrafodelista"/>
        <w:ind w:left="720"/>
        <w:jc w:val="both"/>
        <w:rPr>
          <w:rFonts w:asciiTheme="minorHAnsi" w:hAnsiTheme="minorHAnsi" w:cs="Arial"/>
          <w:b/>
          <w:bCs/>
          <w:sz w:val="22"/>
          <w:szCs w:val="22"/>
          <w:lang w:val="es-ES"/>
        </w:rPr>
      </w:pPr>
    </w:p>
    <w:p w:rsidR="00FB636E" w:rsidRPr="004750CB" w:rsidRDefault="00517BA0" w:rsidP="004750CB">
      <w:pPr>
        <w:pStyle w:val="Prrafodelista"/>
        <w:numPr>
          <w:ilvl w:val="1"/>
          <w:numId w:val="23"/>
        </w:numPr>
        <w:jc w:val="both"/>
        <w:rPr>
          <w:rFonts w:asciiTheme="minorHAnsi" w:hAnsiTheme="minorHAnsi" w:cs="Arial"/>
          <w:b/>
          <w:bCs/>
          <w:sz w:val="22"/>
          <w:szCs w:val="22"/>
        </w:rPr>
      </w:pPr>
      <w:r w:rsidRPr="004750CB">
        <w:rPr>
          <w:rFonts w:asciiTheme="minorHAnsi" w:hAnsiTheme="minorHAnsi" w:cs="Arial"/>
          <w:b/>
          <w:sz w:val="22"/>
          <w:szCs w:val="22"/>
          <w:lang w:val="es-ES"/>
        </w:rPr>
        <w:t>V</w:t>
      </w:r>
      <w:r w:rsidR="00190B80" w:rsidRPr="004750CB">
        <w:rPr>
          <w:rFonts w:asciiTheme="minorHAnsi" w:hAnsiTheme="minorHAnsi" w:cs="Arial"/>
          <w:b/>
          <w:sz w:val="22"/>
          <w:szCs w:val="22"/>
          <w:lang w:val="es-ES"/>
        </w:rPr>
        <w:t>erificación jurídica</w:t>
      </w:r>
      <w:r w:rsidRPr="004750CB">
        <w:rPr>
          <w:rFonts w:asciiTheme="minorHAnsi" w:hAnsiTheme="minorHAnsi" w:cs="Arial"/>
          <w:b/>
          <w:sz w:val="22"/>
          <w:szCs w:val="22"/>
          <w:lang w:val="es-ES"/>
        </w:rPr>
        <w:t>:</w:t>
      </w:r>
      <w:r w:rsidRPr="004750CB">
        <w:rPr>
          <w:rFonts w:asciiTheme="minorHAnsi" w:eastAsia="Calibri" w:hAnsiTheme="minorHAnsi" w:cs="Arial"/>
          <w:b/>
          <w:bCs/>
          <w:color w:val="000000"/>
          <w:sz w:val="22"/>
          <w:szCs w:val="22"/>
          <w:lang w:val="es-ES" w:eastAsia="en-US"/>
        </w:rPr>
        <w:t xml:space="preserve"> </w:t>
      </w:r>
      <w:r w:rsidRPr="004750CB">
        <w:rPr>
          <w:rFonts w:asciiTheme="minorHAnsi" w:eastAsia="Calibri" w:hAnsiTheme="minorHAnsi" w:cs="Arial"/>
          <w:bCs/>
          <w:color w:val="000000"/>
          <w:sz w:val="22"/>
          <w:szCs w:val="22"/>
          <w:lang w:val="es-ES" w:eastAsia="en-US"/>
        </w:rPr>
        <w:t>Después de la recepción de las propuestas, la ESU realizará el análisis jurídico de las mismas, con el fin de determinar cuáles se encuentran ajustadas a la Ley y a los requisitos de los términos y condiciones, solicitando las aclaraciones que considere pertinentes, las cuales serán resueltas por el proponente en el término concedido por la ESU para ello, de lo contrario, dicha información se tendrá por no presentada y la propuesta será rechazada.</w:t>
      </w:r>
    </w:p>
    <w:p w:rsidR="003E4530" w:rsidRPr="004750CB" w:rsidRDefault="003E4530" w:rsidP="004750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068"/>
        <w:jc w:val="both"/>
        <w:textAlignment w:val="baseline"/>
        <w:rPr>
          <w:rFonts w:cs="Arial"/>
          <w:lang w:val="es-ES"/>
        </w:rPr>
      </w:pPr>
    </w:p>
    <w:p w:rsidR="00517BA0" w:rsidRPr="004750CB" w:rsidRDefault="003E4530" w:rsidP="004750CB">
      <w:pPr>
        <w:pStyle w:val="Prrafodelista"/>
        <w:numPr>
          <w:ilvl w:val="1"/>
          <w:numId w:val="23"/>
        </w:numPr>
        <w:jc w:val="both"/>
        <w:rPr>
          <w:rFonts w:asciiTheme="minorHAnsi" w:hAnsiTheme="minorHAnsi" w:cs="Arial"/>
          <w:sz w:val="22"/>
          <w:szCs w:val="22"/>
          <w:lang w:val="es-ES"/>
        </w:rPr>
      </w:pPr>
      <w:r w:rsidRPr="004750CB">
        <w:rPr>
          <w:rFonts w:asciiTheme="minorHAnsi" w:hAnsiTheme="minorHAnsi" w:cs="Arial"/>
          <w:b/>
          <w:sz w:val="22"/>
          <w:szCs w:val="22"/>
          <w:lang w:val="es-ES"/>
        </w:rPr>
        <w:t>E</w:t>
      </w:r>
      <w:r w:rsidR="00190B80" w:rsidRPr="004750CB">
        <w:rPr>
          <w:rFonts w:asciiTheme="minorHAnsi" w:hAnsiTheme="minorHAnsi" w:cs="Arial"/>
          <w:b/>
          <w:sz w:val="22"/>
          <w:szCs w:val="22"/>
          <w:lang w:val="es-ES"/>
        </w:rPr>
        <w:t>valuación económica</w:t>
      </w:r>
      <w:r w:rsidRPr="004750CB">
        <w:rPr>
          <w:rFonts w:asciiTheme="minorHAnsi" w:hAnsiTheme="minorHAnsi" w:cs="Arial"/>
          <w:b/>
          <w:sz w:val="22"/>
          <w:szCs w:val="22"/>
          <w:lang w:val="es-ES"/>
        </w:rPr>
        <w:t>:</w:t>
      </w:r>
      <w:r w:rsidRPr="004750CB">
        <w:rPr>
          <w:rFonts w:asciiTheme="minorHAnsi" w:hAnsiTheme="minorHAnsi" w:cs="Arial"/>
          <w:sz w:val="22"/>
          <w:szCs w:val="22"/>
          <w:lang w:val="es-ES"/>
        </w:rPr>
        <w:t xml:space="preserve"> </w:t>
      </w:r>
      <w:r w:rsidRPr="004750CB">
        <w:rPr>
          <w:rFonts w:asciiTheme="minorHAnsi" w:hAnsiTheme="minorHAnsi" w:cs="Arial"/>
          <w:sz w:val="22"/>
          <w:szCs w:val="22"/>
        </w:rPr>
        <w:t>El único factor de evaluación que utilizará la entidad para selección del proveedor será el menor precio ofrecido en el total de la propuesta.</w:t>
      </w:r>
    </w:p>
    <w:p w:rsidR="003E4530" w:rsidRPr="004750CB" w:rsidRDefault="003E4530" w:rsidP="004750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068"/>
        <w:jc w:val="both"/>
        <w:textAlignment w:val="baseline"/>
        <w:rPr>
          <w:rFonts w:cs="Arial"/>
          <w:lang w:val="es-ES"/>
        </w:rPr>
      </w:pPr>
    </w:p>
    <w:p w:rsidR="000F4FF3" w:rsidRDefault="008E0760" w:rsidP="004750CB">
      <w:pPr>
        <w:pStyle w:val="Prrafodelista"/>
        <w:numPr>
          <w:ilvl w:val="0"/>
          <w:numId w:val="9"/>
        </w:numPr>
        <w:jc w:val="both"/>
        <w:rPr>
          <w:rFonts w:asciiTheme="minorHAnsi" w:hAnsiTheme="minorHAnsi" w:cs="Arial"/>
          <w:b/>
          <w:bCs/>
          <w:sz w:val="22"/>
          <w:szCs w:val="22"/>
        </w:rPr>
      </w:pPr>
      <w:r w:rsidRPr="004750CB">
        <w:rPr>
          <w:rFonts w:asciiTheme="minorHAnsi" w:hAnsiTheme="minorHAnsi" w:cs="Arial"/>
          <w:b/>
          <w:bCs/>
          <w:sz w:val="22"/>
          <w:szCs w:val="22"/>
        </w:rPr>
        <w:t>DOCUMENTOS DE LA PROPUESTA:</w:t>
      </w:r>
    </w:p>
    <w:p w:rsidR="004750CB" w:rsidRDefault="004750CB" w:rsidP="004750CB">
      <w:pPr>
        <w:spacing w:after="0"/>
        <w:jc w:val="both"/>
      </w:pPr>
    </w:p>
    <w:p w:rsidR="004750CB" w:rsidRDefault="004750CB" w:rsidP="004750CB">
      <w:pPr>
        <w:jc w:val="both"/>
      </w:pPr>
      <w:r>
        <w:lastRenderedPageBreak/>
        <w:t>Para la presentación de las propuestas, bien físicamente o por página web, el proponente deberá aportar la siguiente información, que se complementará con cualquier otra solicitada en estos pliegos de condiciones, la cual será sujeta a verificación:</w:t>
      </w:r>
    </w:p>
    <w:p w:rsidR="008E0760" w:rsidRPr="004750CB" w:rsidRDefault="008E0760" w:rsidP="004750CB">
      <w:pPr>
        <w:pStyle w:val="Prrafodelista"/>
        <w:numPr>
          <w:ilvl w:val="1"/>
          <w:numId w:val="25"/>
        </w:numPr>
        <w:jc w:val="both"/>
        <w:rPr>
          <w:rFonts w:asciiTheme="minorHAnsi" w:hAnsiTheme="minorHAnsi" w:cs="Arial"/>
          <w:b/>
          <w:bCs/>
          <w:sz w:val="22"/>
          <w:szCs w:val="22"/>
        </w:rPr>
      </w:pPr>
      <w:r w:rsidRPr="004750CB">
        <w:rPr>
          <w:rFonts w:asciiTheme="minorHAnsi" w:hAnsiTheme="minorHAnsi" w:cs="Calibri"/>
          <w:color w:val="000000"/>
          <w:sz w:val="22"/>
          <w:szCs w:val="22"/>
          <w:lang w:val="es-ES"/>
        </w:rPr>
        <w:t xml:space="preserve">Copia de la cédula de ciudadanía del representante legal. </w:t>
      </w:r>
    </w:p>
    <w:p w:rsidR="008E0760" w:rsidRPr="004750CB" w:rsidRDefault="008E0760" w:rsidP="004750CB">
      <w:pPr>
        <w:pStyle w:val="Prrafodelista"/>
        <w:rPr>
          <w:rFonts w:asciiTheme="minorHAnsi" w:hAnsiTheme="minorHAnsi" w:cs="Calibri"/>
          <w:color w:val="000000"/>
          <w:sz w:val="22"/>
          <w:szCs w:val="22"/>
          <w:lang w:val="es-ES"/>
        </w:rPr>
      </w:pPr>
    </w:p>
    <w:p w:rsidR="005C1DCF" w:rsidRPr="004750CB" w:rsidRDefault="005C1DCF" w:rsidP="004750CB">
      <w:pPr>
        <w:pStyle w:val="Prrafodelista"/>
        <w:numPr>
          <w:ilvl w:val="1"/>
          <w:numId w:val="25"/>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Copia del Certificado de Existencia y Representación Legal expedido por la Cámara de Comercio de la jurisdicción o por autoridad competente para ello, expedido con una anterioridad no mayor a treinta (30) días contados hasta la fecha de cierre de esta Solicitud Pública de Oferta.  La duración de la persona jurídica, contada a partir de la fecha de cierre de la presente Solicitud Pública de Oferta, no será inferior al plazo establecido para el contrato y dos (2) años más.</w:t>
      </w:r>
    </w:p>
    <w:p w:rsidR="008E0760" w:rsidRPr="004750CB" w:rsidRDefault="008E0760" w:rsidP="004750CB">
      <w:pPr>
        <w:pStyle w:val="Prrafodelista"/>
        <w:rPr>
          <w:rFonts w:asciiTheme="minorHAnsi" w:hAnsiTheme="minorHAnsi" w:cs="Calibri"/>
          <w:color w:val="000000"/>
          <w:sz w:val="22"/>
          <w:szCs w:val="22"/>
          <w:lang w:val="es-ES"/>
        </w:rPr>
      </w:pPr>
    </w:p>
    <w:p w:rsidR="00174E7B" w:rsidRPr="004750CB" w:rsidRDefault="008E0760" w:rsidP="004750CB">
      <w:pPr>
        <w:pStyle w:val="Prrafodelista"/>
        <w:numPr>
          <w:ilvl w:val="1"/>
          <w:numId w:val="25"/>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Copia del Registro Único Tributario (RUT) actualizado, y expedido por la Dirección General de Impuestos Nacionales, donde aparezca claramente el NIT del proponente.</w:t>
      </w:r>
    </w:p>
    <w:p w:rsidR="00174E7B" w:rsidRPr="004750CB" w:rsidRDefault="00174E7B" w:rsidP="004750CB">
      <w:pPr>
        <w:pStyle w:val="Prrafodelista"/>
        <w:rPr>
          <w:rFonts w:asciiTheme="minorHAnsi" w:hAnsiTheme="minorHAnsi" w:cs="Calibri"/>
          <w:color w:val="000000"/>
          <w:sz w:val="22"/>
          <w:szCs w:val="22"/>
          <w:lang w:val="es-ES"/>
        </w:rPr>
      </w:pPr>
    </w:p>
    <w:p w:rsidR="008E0760" w:rsidRPr="004750CB" w:rsidRDefault="008E0760" w:rsidP="004750CB">
      <w:pPr>
        <w:pStyle w:val="Prrafodelista"/>
        <w:numPr>
          <w:ilvl w:val="1"/>
          <w:numId w:val="25"/>
        </w:numPr>
        <w:jc w:val="both"/>
        <w:rPr>
          <w:rFonts w:asciiTheme="minorHAnsi" w:hAnsiTheme="minorHAnsi" w:cs="Calibri"/>
          <w:color w:val="000000"/>
          <w:sz w:val="22"/>
          <w:szCs w:val="22"/>
        </w:rPr>
      </w:pPr>
      <w:r w:rsidRPr="004750CB">
        <w:rPr>
          <w:rFonts w:asciiTheme="minorHAnsi" w:hAnsiTheme="minorHAnsi" w:cs="Calibri"/>
          <w:color w:val="000000"/>
          <w:sz w:val="22"/>
          <w:szCs w:val="22"/>
        </w:rPr>
        <w:t>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la certificación deberá estar suscrita por quien determine la Ley, durante los seis (6) meses anteriores a la presentación de la propuesta.</w:t>
      </w:r>
      <w:r w:rsidR="00174E7B" w:rsidRPr="004750CB">
        <w:rPr>
          <w:rFonts w:asciiTheme="minorHAnsi" w:hAnsiTheme="minorHAnsi" w:cs="Calibri"/>
          <w:color w:val="000000"/>
          <w:sz w:val="22"/>
          <w:szCs w:val="22"/>
        </w:rPr>
        <w:t xml:space="preserve"> Para esto deberá diligenciar el </w:t>
      </w:r>
      <w:r w:rsidR="00174E7B" w:rsidRPr="004750CB">
        <w:rPr>
          <w:rFonts w:asciiTheme="minorHAnsi" w:hAnsiTheme="minorHAnsi" w:cs="Calibri"/>
          <w:b/>
          <w:color w:val="000000"/>
          <w:sz w:val="22"/>
          <w:szCs w:val="22"/>
        </w:rPr>
        <w:t>ANEXO 2 – FORMATO DE CERTIFICACIÓN DE APORTES A SEGURIDAD SOCIAL</w:t>
      </w:r>
    </w:p>
    <w:p w:rsidR="008E0760" w:rsidRPr="004750CB" w:rsidRDefault="008E0760" w:rsidP="004750CB">
      <w:pPr>
        <w:pStyle w:val="Prrafodelista"/>
        <w:rPr>
          <w:rFonts w:asciiTheme="minorHAnsi" w:hAnsiTheme="minorHAnsi" w:cs="Calibri"/>
          <w:sz w:val="22"/>
          <w:szCs w:val="22"/>
        </w:rPr>
      </w:pPr>
    </w:p>
    <w:p w:rsidR="008E0760" w:rsidRPr="004750CB" w:rsidRDefault="008E0760" w:rsidP="004750CB">
      <w:pPr>
        <w:pStyle w:val="Prrafodelista"/>
        <w:numPr>
          <w:ilvl w:val="1"/>
          <w:numId w:val="25"/>
        </w:numPr>
        <w:jc w:val="both"/>
        <w:rPr>
          <w:rFonts w:asciiTheme="minorHAnsi" w:hAnsiTheme="minorHAnsi" w:cs="Calibri"/>
          <w:sz w:val="22"/>
          <w:szCs w:val="22"/>
        </w:rPr>
      </w:pPr>
      <w:r w:rsidRPr="004750CB">
        <w:rPr>
          <w:rFonts w:asciiTheme="minorHAnsi" w:hAnsiTheme="minorHAnsi" w:cs="Calibri"/>
          <w:sz w:val="22"/>
          <w:szCs w:val="22"/>
        </w:rPr>
        <w:t xml:space="preserve">Certificado expedido por la Procuraduría General de la Nación de la </w:t>
      </w:r>
      <w:r w:rsidRPr="004750CB">
        <w:rPr>
          <w:rFonts w:asciiTheme="minorHAnsi" w:hAnsiTheme="minorHAnsi" w:cs="Calibri"/>
          <w:b/>
          <w:sz w:val="22"/>
          <w:szCs w:val="22"/>
        </w:rPr>
        <w:t>empresa</w:t>
      </w:r>
      <w:r w:rsidRPr="004750CB">
        <w:rPr>
          <w:rFonts w:asciiTheme="minorHAnsi" w:hAnsiTheme="minorHAnsi" w:cs="Calibri"/>
          <w:sz w:val="22"/>
          <w:szCs w:val="22"/>
        </w:rPr>
        <w:t xml:space="preserve"> y del </w:t>
      </w:r>
      <w:r w:rsidRPr="004750CB">
        <w:rPr>
          <w:rFonts w:asciiTheme="minorHAnsi" w:hAnsiTheme="minorHAnsi" w:cs="Calibri"/>
          <w:b/>
          <w:sz w:val="22"/>
          <w:szCs w:val="22"/>
        </w:rPr>
        <w:t>representante legal</w:t>
      </w:r>
      <w:r w:rsidRPr="004750CB">
        <w:rPr>
          <w:rFonts w:asciiTheme="minorHAnsi" w:hAnsiTheme="minorHAnsi" w:cs="Calibri"/>
          <w:sz w:val="22"/>
          <w:szCs w:val="22"/>
        </w:rPr>
        <w:t xml:space="preserve">, el cual podrá consultarse en la página web </w:t>
      </w:r>
      <w:hyperlink r:id="rId9" w:history="1">
        <w:r w:rsidRPr="004750CB">
          <w:rPr>
            <w:rStyle w:val="Hipervnculo"/>
            <w:rFonts w:asciiTheme="minorHAnsi" w:eastAsiaTheme="majorEastAsia" w:hAnsiTheme="minorHAnsi" w:cs="Calibri"/>
            <w:sz w:val="22"/>
            <w:szCs w:val="22"/>
          </w:rPr>
          <w:t>www.procuraduria.gov.co</w:t>
        </w:r>
      </w:hyperlink>
    </w:p>
    <w:p w:rsidR="008E0760" w:rsidRPr="004750CB" w:rsidRDefault="008E0760" w:rsidP="004750CB">
      <w:pPr>
        <w:spacing w:after="0" w:line="240" w:lineRule="auto"/>
        <w:jc w:val="both"/>
        <w:rPr>
          <w:rFonts w:cs="Calibri"/>
        </w:rPr>
      </w:pPr>
    </w:p>
    <w:p w:rsidR="008E0760" w:rsidRPr="00AF1975" w:rsidRDefault="008E0760" w:rsidP="004750CB">
      <w:pPr>
        <w:pStyle w:val="Prrafodelista"/>
        <w:numPr>
          <w:ilvl w:val="1"/>
          <w:numId w:val="25"/>
        </w:numPr>
        <w:jc w:val="both"/>
        <w:rPr>
          <w:rStyle w:val="Hipervnculo"/>
          <w:rFonts w:asciiTheme="minorHAnsi" w:hAnsiTheme="minorHAnsi" w:cs="Calibri"/>
          <w:color w:val="auto"/>
          <w:sz w:val="22"/>
          <w:szCs w:val="22"/>
          <w:u w:val="none"/>
        </w:rPr>
      </w:pPr>
      <w:r w:rsidRPr="004750CB">
        <w:rPr>
          <w:rFonts w:asciiTheme="minorHAnsi" w:hAnsiTheme="minorHAnsi" w:cs="Calibri"/>
          <w:sz w:val="22"/>
          <w:szCs w:val="22"/>
        </w:rPr>
        <w:t xml:space="preserve">Certificado expedido por la Contraloría General de la Nación de la </w:t>
      </w:r>
      <w:r w:rsidRPr="004750CB">
        <w:rPr>
          <w:rFonts w:asciiTheme="minorHAnsi" w:hAnsiTheme="minorHAnsi" w:cs="Calibri"/>
          <w:b/>
          <w:sz w:val="22"/>
          <w:szCs w:val="22"/>
        </w:rPr>
        <w:t>empresa</w:t>
      </w:r>
      <w:r w:rsidRPr="004750CB">
        <w:rPr>
          <w:rFonts w:asciiTheme="minorHAnsi" w:hAnsiTheme="minorHAnsi" w:cs="Calibri"/>
          <w:sz w:val="22"/>
          <w:szCs w:val="22"/>
        </w:rPr>
        <w:t xml:space="preserve"> y del </w:t>
      </w:r>
      <w:r w:rsidRPr="004750CB">
        <w:rPr>
          <w:rFonts w:asciiTheme="minorHAnsi" w:hAnsiTheme="minorHAnsi" w:cs="Calibri"/>
          <w:b/>
          <w:sz w:val="22"/>
          <w:szCs w:val="22"/>
        </w:rPr>
        <w:t>representante legal</w:t>
      </w:r>
      <w:r w:rsidRPr="004750CB">
        <w:rPr>
          <w:rFonts w:asciiTheme="minorHAnsi" w:hAnsiTheme="minorHAnsi" w:cs="Calibri"/>
          <w:sz w:val="22"/>
          <w:szCs w:val="22"/>
        </w:rPr>
        <w:t xml:space="preserve">, el cual podrá consultarse en la página web </w:t>
      </w:r>
      <w:hyperlink r:id="rId10" w:history="1">
        <w:r w:rsidRPr="004750CB">
          <w:rPr>
            <w:rStyle w:val="Hipervnculo"/>
            <w:rFonts w:asciiTheme="minorHAnsi" w:eastAsiaTheme="majorEastAsia" w:hAnsiTheme="minorHAnsi" w:cs="Calibri"/>
            <w:sz w:val="22"/>
            <w:szCs w:val="22"/>
          </w:rPr>
          <w:t>www.contraloriagen.gov.co</w:t>
        </w:r>
      </w:hyperlink>
    </w:p>
    <w:p w:rsidR="00AF1975" w:rsidRPr="00AF1975" w:rsidRDefault="00AF1975" w:rsidP="00AF1975">
      <w:pPr>
        <w:pStyle w:val="Prrafodelista"/>
        <w:rPr>
          <w:rFonts w:asciiTheme="minorHAnsi" w:hAnsiTheme="minorHAnsi" w:cs="Calibri"/>
          <w:sz w:val="22"/>
          <w:szCs w:val="22"/>
        </w:rPr>
      </w:pPr>
    </w:p>
    <w:p w:rsidR="00AF1975" w:rsidRPr="004750CB" w:rsidRDefault="00AF1975" w:rsidP="004750CB">
      <w:pPr>
        <w:pStyle w:val="Prrafodelista"/>
        <w:numPr>
          <w:ilvl w:val="1"/>
          <w:numId w:val="25"/>
        </w:numPr>
        <w:jc w:val="both"/>
        <w:rPr>
          <w:rFonts w:asciiTheme="minorHAnsi" w:hAnsiTheme="minorHAnsi" w:cs="Calibri"/>
          <w:sz w:val="22"/>
          <w:szCs w:val="22"/>
        </w:rPr>
      </w:pPr>
      <w:r w:rsidRPr="00AF1975">
        <w:rPr>
          <w:rFonts w:asciiTheme="minorHAnsi" w:hAnsiTheme="minorHAnsi" w:cs="Calibri"/>
          <w:sz w:val="22"/>
          <w:szCs w:val="22"/>
        </w:rPr>
        <w:t>Certificado de antecedentes judiciales del representante legal de la empresa el cual puede consultarse en la página web</w:t>
      </w:r>
      <w:r w:rsidRPr="00C82023">
        <w:rPr>
          <w:rFonts w:cs="Calibri"/>
        </w:rPr>
        <w:t> </w:t>
      </w:r>
      <w:hyperlink r:id="rId11" w:history="1">
        <w:r w:rsidRPr="00AF1975">
          <w:rPr>
            <w:rStyle w:val="Hipervnculo"/>
            <w:rFonts w:asciiTheme="minorHAnsi" w:eastAsiaTheme="majorEastAsia" w:hAnsiTheme="minorHAnsi" w:cs="Calibri"/>
            <w:sz w:val="22"/>
            <w:szCs w:val="22"/>
          </w:rPr>
          <w:t>www.antecedentes.policia.gov.co</w:t>
        </w:r>
      </w:hyperlink>
    </w:p>
    <w:p w:rsidR="008E0760" w:rsidRPr="004750CB" w:rsidRDefault="008E0760" w:rsidP="004750CB">
      <w:pPr>
        <w:pStyle w:val="Prrafodelista"/>
        <w:rPr>
          <w:rFonts w:asciiTheme="minorHAnsi" w:hAnsiTheme="minorHAnsi" w:cs="Calibri"/>
          <w:color w:val="000000"/>
          <w:sz w:val="22"/>
          <w:szCs w:val="22"/>
        </w:rPr>
      </w:pPr>
    </w:p>
    <w:p w:rsidR="00C934AB" w:rsidRPr="004750CB" w:rsidRDefault="000D3F95" w:rsidP="004750CB">
      <w:pPr>
        <w:pStyle w:val="Prrafodelista"/>
        <w:numPr>
          <w:ilvl w:val="1"/>
          <w:numId w:val="25"/>
        </w:numPr>
        <w:jc w:val="both"/>
        <w:rPr>
          <w:rFonts w:asciiTheme="minorHAnsi" w:hAnsiTheme="minorHAnsi" w:cs="Calibri"/>
          <w:b/>
          <w:sz w:val="22"/>
          <w:szCs w:val="22"/>
        </w:rPr>
      </w:pPr>
      <w:r w:rsidRPr="004750CB">
        <w:rPr>
          <w:rFonts w:asciiTheme="minorHAnsi" w:hAnsiTheme="minorHAnsi" w:cs="Calibri"/>
          <w:b/>
          <w:sz w:val="22"/>
          <w:szCs w:val="22"/>
          <w:lang w:val="es-ES_tradnl"/>
        </w:rPr>
        <w:t xml:space="preserve">ANEXO 1 - </w:t>
      </w:r>
      <w:r w:rsidRPr="004750CB">
        <w:rPr>
          <w:rFonts w:asciiTheme="minorHAnsi" w:hAnsiTheme="minorHAnsi"/>
          <w:b/>
          <w:color w:val="000000"/>
          <w:sz w:val="22"/>
          <w:szCs w:val="22"/>
        </w:rPr>
        <w:t xml:space="preserve">FORMULARIO DE PRECIOS Y CANTIDADES. </w:t>
      </w:r>
    </w:p>
    <w:p w:rsidR="008E0760" w:rsidRPr="004750CB" w:rsidRDefault="008E0760" w:rsidP="004750CB">
      <w:pPr>
        <w:spacing w:line="240" w:lineRule="auto"/>
        <w:ind w:left="1080"/>
        <w:jc w:val="both"/>
        <w:rPr>
          <w:rFonts w:cs="Calibri"/>
        </w:rPr>
      </w:pPr>
      <w:r w:rsidRPr="004750CB">
        <w:rPr>
          <w:color w:val="000000"/>
        </w:rPr>
        <w:t>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w:t>
      </w:r>
      <w:r w:rsidRPr="004750CB">
        <w:rPr>
          <w:b/>
          <w:color w:val="000000"/>
        </w:rPr>
        <w:t xml:space="preserve"> ESU</w:t>
      </w:r>
      <w:r w:rsidRPr="004750CB">
        <w:rPr>
          <w:color w:val="000000"/>
        </w:rPr>
        <w:t xml:space="preserve"> efectuará dicho ajuste. Los precios unitarios que aparecen en este anexo serán los que prevalezcan en caso de consignarse diferentes valores en la propuesta.</w:t>
      </w:r>
    </w:p>
    <w:p w:rsidR="000F4FF3" w:rsidRPr="004750CB" w:rsidRDefault="00D144A2" w:rsidP="004750CB">
      <w:pPr>
        <w:pStyle w:val="Prrafodelista"/>
        <w:numPr>
          <w:ilvl w:val="0"/>
          <w:numId w:val="9"/>
        </w:numPr>
        <w:jc w:val="both"/>
        <w:rPr>
          <w:rFonts w:asciiTheme="minorHAnsi" w:eastAsiaTheme="minorEastAsia" w:hAnsiTheme="minorHAnsi" w:cstheme="minorBidi"/>
          <w:b/>
          <w:color w:val="000000"/>
          <w:sz w:val="22"/>
          <w:szCs w:val="22"/>
          <w:lang w:eastAsia="es-CO"/>
        </w:rPr>
      </w:pPr>
      <w:r w:rsidRPr="004750CB">
        <w:rPr>
          <w:rFonts w:asciiTheme="minorHAnsi" w:eastAsiaTheme="minorEastAsia" w:hAnsiTheme="minorHAnsi" w:cstheme="minorBidi"/>
          <w:b/>
          <w:color w:val="000000"/>
          <w:sz w:val="22"/>
          <w:szCs w:val="22"/>
          <w:lang w:eastAsia="es-CO"/>
        </w:rPr>
        <w:lastRenderedPageBreak/>
        <w:t>CO</w:t>
      </w:r>
      <w:r w:rsidR="00136523" w:rsidRPr="004750CB">
        <w:rPr>
          <w:rFonts w:asciiTheme="minorHAnsi" w:eastAsiaTheme="minorEastAsia" w:hAnsiTheme="minorHAnsi" w:cstheme="minorBidi"/>
          <w:b/>
          <w:color w:val="000000"/>
          <w:sz w:val="22"/>
          <w:szCs w:val="22"/>
          <w:lang w:eastAsia="es-CO"/>
        </w:rPr>
        <w:t>NDICIONES Y TÉRMINOS GENERALES:</w:t>
      </w:r>
    </w:p>
    <w:p w:rsidR="00136523" w:rsidRPr="004750CB" w:rsidRDefault="00136523" w:rsidP="004750CB">
      <w:pPr>
        <w:pStyle w:val="Prrafodelista"/>
        <w:ind w:left="720"/>
        <w:jc w:val="both"/>
        <w:rPr>
          <w:rFonts w:asciiTheme="minorHAnsi" w:eastAsiaTheme="minorEastAsia" w:hAnsiTheme="minorHAnsi" w:cstheme="minorBidi"/>
          <w:b/>
          <w:color w:val="000000"/>
          <w:sz w:val="22"/>
          <w:szCs w:val="22"/>
          <w:lang w:eastAsia="es-CO"/>
        </w:rPr>
      </w:pPr>
    </w:p>
    <w:p w:rsidR="003E4530" w:rsidRPr="004750CB" w:rsidRDefault="00325853" w:rsidP="004750CB">
      <w:pPr>
        <w:pStyle w:val="Prrafodelista"/>
        <w:numPr>
          <w:ilvl w:val="1"/>
          <w:numId w:val="26"/>
        </w:numPr>
        <w:jc w:val="both"/>
        <w:rPr>
          <w:rFonts w:asciiTheme="minorHAnsi" w:eastAsiaTheme="minorEastAsia" w:hAnsiTheme="minorHAnsi" w:cstheme="minorBidi"/>
          <w:b/>
          <w:color w:val="000000"/>
          <w:sz w:val="22"/>
          <w:szCs w:val="22"/>
          <w:lang w:eastAsia="es-CO"/>
        </w:rPr>
      </w:pPr>
      <w:r w:rsidRPr="004750CB">
        <w:rPr>
          <w:rFonts w:asciiTheme="minorHAnsi" w:eastAsiaTheme="minorEastAsia" w:hAnsiTheme="minorHAnsi" w:cstheme="minorBidi"/>
          <w:b/>
          <w:color w:val="000000"/>
          <w:sz w:val="22"/>
          <w:szCs w:val="22"/>
          <w:lang w:eastAsia="es-CO"/>
        </w:rPr>
        <w:t>GARANTÍAS:</w:t>
      </w:r>
      <w:r w:rsidRPr="004750CB">
        <w:rPr>
          <w:rFonts w:asciiTheme="minorHAnsi" w:hAnsiTheme="minorHAnsi" w:cs="Arial"/>
          <w:sz w:val="22"/>
          <w:szCs w:val="22"/>
        </w:rPr>
        <w:t xml:space="preserve"> </w:t>
      </w:r>
      <w:bookmarkStart w:id="1" w:name="_Toc322959240"/>
      <w:r w:rsidR="00F52CD5" w:rsidRPr="004750CB">
        <w:rPr>
          <w:rFonts w:asciiTheme="minorHAnsi" w:eastAsiaTheme="minorEastAsia" w:hAnsiTheme="minorHAnsi" w:cs="Arial"/>
          <w:sz w:val="22"/>
          <w:szCs w:val="22"/>
          <w:lang w:eastAsia="es-CO"/>
        </w:rPr>
        <w:t>El CONTRATISTA se obliga a constituir a favor de “LA EMPRESA PARA LA SEGURIDAD URBANA - ESU Y/O NOMBRE MANDANTE”,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w:t>
      </w:r>
    </w:p>
    <w:p w:rsidR="003E4530" w:rsidRPr="004750CB" w:rsidRDefault="003E4530" w:rsidP="004750CB">
      <w:pPr>
        <w:pStyle w:val="Prrafodelista"/>
        <w:rPr>
          <w:rFonts w:asciiTheme="minorHAnsi" w:hAnsiTheme="minorHAnsi"/>
          <w:sz w:val="22"/>
          <w:szCs w:val="22"/>
        </w:rPr>
      </w:pPr>
    </w:p>
    <w:p w:rsidR="00D61FDD" w:rsidRPr="004750CB" w:rsidRDefault="00D61FDD" w:rsidP="004750CB">
      <w:pPr>
        <w:pStyle w:val="Prrafodelista"/>
        <w:widowControl w:val="0"/>
        <w:numPr>
          <w:ilvl w:val="0"/>
          <w:numId w:val="35"/>
        </w:numPr>
        <w:overflowPunct w:val="0"/>
        <w:autoSpaceDE w:val="0"/>
        <w:autoSpaceDN w:val="0"/>
        <w:adjustRightInd w:val="0"/>
        <w:jc w:val="both"/>
        <w:textAlignment w:val="baseline"/>
        <w:rPr>
          <w:rFonts w:asciiTheme="minorHAnsi" w:hAnsiTheme="minorHAnsi"/>
          <w:sz w:val="22"/>
          <w:szCs w:val="22"/>
        </w:rPr>
      </w:pPr>
      <w:r w:rsidRPr="004750CB">
        <w:rPr>
          <w:rFonts w:asciiTheme="minorHAnsi" w:hAnsiTheme="minorHAnsi"/>
          <w:b/>
          <w:sz w:val="22"/>
          <w:szCs w:val="22"/>
        </w:rPr>
        <w:t>Cumplimiento:</w:t>
      </w:r>
      <w:r w:rsidRPr="004750CB">
        <w:rPr>
          <w:rFonts w:asciiTheme="minorHAnsi" w:hAnsiTheme="minorHAnsi"/>
          <w:sz w:val="22"/>
          <w:szCs w:val="22"/>
        </w:rPr>
        <w:t xml:space="preserve"> </w:t>
      </w:r>
      <w:r w:rsidRPr="004750CB">
        <w:rPr>
          <w:rFonts w:asciiTheme="minorHAnsi" w:hAnsiTheme="minorHAnsi" w:cs="Arial"/>
          <w:sz w:val="22"/>
          <w:szCs w:val="22"/>
        </w:rPr>
        <w:t>Por el diez por ciento (10%) del valor del mismo, con una vigencia igual a la duración del contrato y seis (6) meses más.</w:t>
      </w:r>
    </w:p>
    <w:p w:rsidR="00D61FDD" w:rsidRPr="004750CB" w:rsidRDefault="00D61FDD" w:rsidP="004750CB">
      <w:pPr>
        <w:pStyle w:val="Prrafodelista"/>
        <w:rPr>
          <w:rFonts w:asciiTheme="minorHAnsi" w:hAnsiTheme="minorHAnsi"/>
          <w:sz w:val="22"/>
          <w:szCs w:val="22"/>
        </w:rPr>
      </w:pPr>
    </w:p>
    <w:p w:rsidR="00D61FDD" w:rsidRPr="004750CB" w:rsidRDefault="00D61FDD" w:rsidP="004750CB">
      <w:pPr>
        <w:pStyle w:val="Prrafodelista"/>
        <w:widowControl w:val="0"/>
        <w:numPr>
          <w:ilvl w:val="0"/>
          <w:numId w:val="35"/>
        </w:numPr>
        <w:overflowPunct w:val="0"/>
        <w:autoSpaceDE w:val="0"/>
        <w:autoSpaceDN w:val="0"/>
        <w:adjustRightInd w:val="0"/>
        <w:jc w:val="both"/>
        <w:textAlignment w:val="baseline"/>
        <w:rPr>
          <w:rFonts w:asciiTheme="minorHAnsi" w:eastAsiaTheme="minorEastAsia" w:hAnsiTheme="minorHAnsi" w:cs="Arial"/>
          <w:sz w:val="22"/>
          <w:szCs w:val="22"/>
          <w:lang w:eastAsia="es-CO"/>
        </w:rPr>
      </w:pPr>
      <w:r w:rsidRPr="004750CB">
        <w:rPr>
          <w:rFonts w:asciiTheme="minorHAnsi" w:hAnsiTheme="minorHAnsi"/>
          <w:b/>
          <w:sz w:val="22"/>
          <w:szCs w:val="22"/>
        </w:rPr>
        <w:t>Calidad del Servicio:</w:t>
      </w:r>
      <w:r w:rsidRPr="004750CB">
        <w:rPr>
          <w:rFonts w:asciiTheme="minorHAnsi" w:hAnsiTheme="minorHAnsi"/>
          <w:sz w:val="22"/>
          <w:szCs w:val="22"/>
        </w:rPr>
        <w:t xml:space="preserve"> </w:t>
      </w:r>
      <w:r w:rsidRPr="004750CB">
        <w:rPr>
          <w:rFonts w:asciiTheme="minorHAnsi" w:eastAsiaTheme="minorEastAsia" w:hAnsiTheme="minorHAnsi" w:cs="Arial"/>
          <w:sz w:val="22"/>
          <w:szCs w:val="22"/>
          <w:lang w:eastAsia="es-CO"/>
        </w:rPr>
        <w:t>Por el diez por ciento (10%) del valor del contrato. La vigencia deberá cubrir la duración del contrato y un (1) año más.</w:t>
      </w:r>
    </w:p>
    <w:p w:rsidR="00D61FDD" w:rsidRPr="004750CB" w:rsidRDefault="00D61FDD" w:rsidP="004750CB">
      <w:pPr>
        <w:widowControl w:val="0"/>
        <w:overflowPunct w:val="0"/>
        <w:autoSpaceDE w:val="0"/>
        <w:autoSpaceDN w:val="0"/>
        <w:adjustRightInd w:val="0"/>
        <w:spacing w:after="0" w:line="240" w:lineRule="auto"/>
        <w:ind w:left="720"/>
        <w:jc w:val="both"/>
        <w:textAlignment w:val="baseline"/>
      </w:pPr>
    </w:p>
    <w:p w:rsidR="00D61FDD" w:rsidRPr="004750CB" w:rsidRDefault="00D61FDD" w:rsidP="004750CB">
      <w:pPr>
        <w:pStyle w:val="Prrafodelista"/>
        <w:widowControl w:val="0"/>
        <w:numPr>
          <w:ilvl w:val="0"/>
          <w:numId w:val="35"/>
        </w:numPr>
        <w:overflowPunct w:val="0"/>
        <w:autoSpaceDE w:val="0"/>
        <w:autoSpaceDN w:val="0"/>
        <w:adjustRightInd w:val="0"/>
        <w:jc w:val="both"/>
        <w:textAlignment w:val="baseline"/>
        <w:rPr>
          <w:rFonts w:asciiTheme="minorHAnsi" w:eastAsiaTheme="minorEastAsia" w:hAnsiTheme="minorHAnsi" w:cs="Arial"/>
          <w:sz w:val="22"/>
          <w:szCs w:val="22"/>
        </w:rPr>
      </w:pPr>
      <w:r w:rsidRPr="004750CB">
        <w:rPr>
          <w:rFonts w:asciiTheme="minorHAnsi" w:hAnsiTheme="minorHAnsi"/>
          <w:b/>
          <w:sz w:val="22"/>
          <w:szCs w:val="22"/>
        </w:rPr>
        <w:t xml:space="preserve">Responsabilidad Civil Extracontractual: </w:t>
      </w:r>
      <w:r w:rsidRPr="004750CB">
        <w:rPr>
          <w:rFonts w:asciiTheme="minorHAnsi" w:eastAsiaTheme="minorEastAsia" w:hAnsiTheme="minorHAnsi" w:cs="Arial"/>
          <w:sz w:val="22"/>
          <w:szCs w:val="22"/>
        </w:rPr>
        <w:t xml:space="preserve">Por una cuantía equivalente al veinte por ciento (20%) del valor total del contrato al momento de expedición de la póliza. Su vigencia será igual al plazo total del contrato y Seis (6) meses más. El valor asegurado por concepto de Responsabilidad Civil Extracontractual no podrá ser, en ningún caso, inferior a doscientos salarios mínimos mensuales legales vigentes (200 </w:t>
      </w:r>
      <w:proofErr w:type="spellStart"/>
      <w:r w:rsidRPr="004750CB">
        <w:rPr>
          <w:rFonts w:asciiTheme="minorHAnsi" w:eastAsiaTheme="minorEastAsia" w:hAnsiTheme="minorHAnsi" w:cs="Arial"/>
          <w:sz w:val="22"/>
          <w:szCs w:val="22"/>
        </w:rPr>
        <w:t>smmlv</w:t>
      </w:r>
      <w:proofErr w:type="spellEnd"/>
      <w:r w:rsidRPr="004750CB">
        <w:rPr>
          <w:rFonts w:asciiTheme="minorHAnsi" w:eastAsiaTheme="minorEastAsia" w:hAnsiTheme="minorHAnsi" w:cs="Arial"/>
          <w:sz w:val="22"/>
          <w:szCs w:val="22"/>
        </w:rPr>
        <w:t>) al momento de la expedición de la póliza. El asegurado será la Empresa para la Seguridad Urbana -ESU- y el contratista, y serán beneficiarios tanto la Empresa para la Seguridad Urbana -ESU- como los terceros que puedan resultar afectados por la responsabilidad extracontractual del contratista o sus subcontratistas.</w:t>
      </w:r>
    </w:p>
    <w:p w:rsidR="001F2EFE" w:rsidRPr="004750CB" w:rsidRDefault="001F2EFE" w:rsidP="004750CB">
      <w:pPr>
        <w:spacing w:after="0" w:line="240" w:lineRule="auto"/>
        <w:ind w:left="1416"/>
        <w:jc w:val="both"/>
      </w:pPr>
    </w:p>
    <w:p w:rsidR="00391E93" w:rsidRPr="004750CB" w:rsidRDefault="00DA2A38" w:rsidP="004750CB">
      <w:pPr>
        <w:pStyle w:val="Prrafodelista"/>
        <w:numPr>
          <w:ilvl w:val="1"/>
          <w:numId w:val="26"/>
        </w:numPr>
        <w:jc w:val="both"/>
        <w:rPr>
          <w:rFonts w:asciiTheme="minorHAnsi" w:hAnsiTheme="minorHAnsi" w:cs="Arial"/>
          <w:b/>
          <w:bCs/>
          <w:kern w:val="32"/>
          <w:sz w:val="22"/>
          <w:szCs w:val="22"/>
          <w:lang w:val="es-ES"/>
        </w:rPr>
      </w:pPr>
      <w:bookmarkStart w:id="2" w:name="_Toc300143719"/>
      <w:bookmarkStart w:id="3" w:name="_Toc322959244"/>
      <w:bookmarkEnd w:id="1"/>
      <w:r w:rsidRPr="004750CB">
        <w:rPr>
          <w:rFonts w:asciiTheme="minorHAnsi" w:hAnsiTheme="minorHAnsi" w:cs="Arial"/>
          <w:b/>
          <w:bCs/>
          <w:kern w:val="32"/>
          <w:sz w:val="22"/>
          <w:szCs w:val="22"/>
          <w:lang w:val="es-ES"/>
        </w:rPr>
        <w:t>RECHAZO Y ELIMINACIÓN DE PROPUESTAS</w:t>
      </w:r>
      <w:bookmarkEnd w:id="2"/>
      <w:bookmarkEnd w:id="3"/>
    </w:p>
    <w:p w:rsidR="00DF0ACC" w:rsidRPr="004750CB" w:rsidRDefault="00DF0ACC" w:rsidP="004750CB">
      <w:pPr>
        <w:pStyle w:val="Prrafodelista"/>
        <w:ind w:left="1080"/>
        <w:jc w:val="both"/>
        <w:rPr>
          <w:rFonts w:asciiTheme="minorHAnsi" w:hAnsiTheme="minorHAnsi" w:cs="Arial"/>
          <w:b/>
          <w:bCs/>
          <w:kern w:val="32"/>
          <w:sz w:val="22"/>
          <w:szCs w:val="22"/>
          <w:lang w:val="es-ES"/>
        </w:rPr>
      </w:pPr>
    </w:p>
    <w:p w:rsidR="004750CB" w:rsidRDefault="004750CB" w:rsidP="004750CB">
      <w:pPr>
        <w:spacing w:after="0" w:line="240" w:lineRule="auto"/>
        <w:ind w:left="708"/>
        <w:jc w:val="both"/>
      </w:pPr>
      <w:r>
        <w:t>La omisión de los documentos necesarios para la comparación de una oferta con las demás impedirá tenerla en cuenta para la evaluación y posterior adjudicación del contrato. Sin perjuicio de la aplicación de los demás requisitos habilitantes que se desprendan de los pliegos condiciones de esta convocatoria, y de las facultades de</w:t>
      </w:r>
      <w:r>
        <w:rPr>
          <w:b/>
        </w:rPr>
        <w:t xml:space="preserve"> </w:t>
      </w:r>
      <w:r>
        <w:t>la</w:t>
      </w:r>
      <w:r>
        <w:rPr>
          <w:b/>
        </w:rPr>
        <w:t xml:space="preserve"> ESU</w:t>
      </w:r>
      <w:r>
        <w:t xml:space="preserve"> para realizar negociación directa o solicitar ajuste de propuestas, se podrá rechazar y eliminar una o varias propuestas, sin que haya lugar a su evaluación, en cualquiera de los siguientes casos:</w:t>
      </w:r>
    </w:p>
    <w:p w:rsidR="00D61FDD" w:rsidRPr="004750CB" w:rsidRDefault="00D61FDD" w:rsidP="004750CB">
      <w:pPr>
        <w:pStyle w:val="Prrafodelista"/>
        <w:autoSpaceDE w:val="0"/>
        <w:autoSpaceDN w:val="0"/>
        <w:adjustRightInd w:val="0"/>
        <w:ind w:left="720"/>
        <w:jc w:val="both"/>
        <w:rPr>
          <w:rFonts w:asciiTheme="minorHAnsi" w:hAnsiTheme="minorHAnsi" w:cs="Arial"/>
          <w:color w:val="000000"/>
          <w:sz w:val="22"/>
          <w:szCs w:val="22"/>
        </w:rPr>
      </w:pPr>
    </w:p>
    <w:p w:rsidR="00DA2A38" w:rsidRPr="004750CB" w:rsidRDefault="00DA2A38" w:rsidP="004750CB">
      <w:pPr>
        <w:pStyle w:val="Prrafodelista"/>
        <w:numPr>
          <w:ilvl w:val="2"/>
          <w:numId w:val="26"/>
        </w:numPr>
        <w:jc w:val="both"/>
        <w:rPr>
          <w:rFonts w:asciiTheme="minorHAnsi" w:hAnsiTheme="minorHAnsi" w:cs="Arial"/>
          <w:b/>
          <w:bCs/>
          <w:kern w:val="32"/>
          <w:sz w:val="22"/>
          <w:szCs w:val="22"/>
          <w:lang w:val="es-ES"/>
        </w:rPr>
      </w:pPr>
      <w:r w:rsidRPr="004750CB">
        <w:rPr>
          <w:rFonts w:asciiTheme="minorHAnsi" w:hAnsiTheme="minorHAnsi" w:cs="Arial"/>
          <w:color w:val="000000"/>
          <w:sz w:val="22"/>
          <w:szCs w:val="22"/>
          <w:lang w:val="es-ES"/>
        </w:rPr>
        <w:t>Cuando el proponente se halle incurso en alguna de las causales de inhabilidad o incompatibilidad para contratar, según lo dispuesto en la Leyes colombianas.</w:t>
      </w:r>
      <w:r w:rsidR="00AF1975">
        <w:rPr>
          <w:rFonts w:asciiTheme="minorHAnsi" w:hAnsiTheme="minorHAnsi" w:cs="Arial"/>
          <w:color w:val="000000"/>
          <w:sz w:val="22"/>
          <w:szCs w:val="22"/>
          <w:lang w:val="es-ES"/>
        </w:rPr>
        <w:t xml:space="preserve"> </w:t>
      </w:r>
      <w:r w:rsidR="00AF1975">
        <w:rPr>
          <w:rFonts w:ascii="Calibri" w:hAnsi="Calibri" w:cs="Arial"/>
          <w:color w:val="000000"/>
          <w:sz w:val="22"/>
          <w:szCs w:val="22"/>
        </w:rPr>
        <w:t>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ESU.</w:t>
      </w:r>
    </w:p>
    <w:p w:rsidR="001F2EFE" w:rsidRPr="004750CB" w:rsidRDefault="001F2EFE" w:rsidP="004750CB">
      <w:pPr>
        <w:pStyle w:val="Prrafodelista"/>
        <w:ind w:left="2160"/>
        <w:jc w:val="both"/>
        <w:rPr>
          <w:rFonts w:asciiTheme="minorHAnsi" w:hAnsiTheme="minorHAnsi" w:cs="Arial"/>
          <w:b/>
          <w:bCs/>
          <w:kern w:val="32"/>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 xml:space="preserve">Cuando el proponente no acredite las calidades de participación establecidas en estos </w:t>
      </w:r>
      <w:r w:rsidR="000D3F95" w:rsidRPr="004750CB">
        <w:rPr>
          <w:rFonts w:asciiTheme="minorHAnsi" w:hAnsiTheme="minorHAnsi" w:cs="Arial"/>
          <w:color w:val="000000"/>
          <w:sz w:val="22"/>
          <w:szCs w:val="22"/>
          <w:lang w:val="es-ES"/>
        </w:rPr>
        <w:t>pliegos de condiciones</w:t>
      </w:r>
      <w:r w:rsidRPr="004750CB">
        <w:rPr>
          <w:rFonts w:asciiTheme="minorHAnsi" w:hAnsiTheme="minorHAnsi" w:cs="Arial"/>
          <w:color w:val="000000"/>
          <w:sz w:val="22"/>
          <w:szCs w:val="22"/>
          <w:lang w:val="es-ES"/>
        </w:rPr>
        <w:t xml:space="preserve"> y cuando no anexe la documentación señalada en la presente solicitud privada de oferta.</w:t>
      </w:r>
    </w:p>
    <w:p w:rsidR="001F2EFE" w:rsidRPr="004750CB" w:rsidRDefault="001F2EFE" w:rsidP="004750CB">
      <w:pPr>
        <w:pStyle w:val="Prrafodelista"/>
        <w:rPr>
          <w:rFonts w:asciiTheme="minorHAnsi" w:hAnsiTheme="minorHAnsi" w:cs="Arial"/>
          <w:color w:val="000000"/>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lastRenderedPageBreak/>
        <w:t>Si el proponente se encuentra inscrito en el Boletín de Responsables Fiscales (Artículo 60, Ley 610 de 2000).</w:t>
      </w:r>
    </w:p>
    <w:p w:rsidR="001F2EFE" w:rsidRPr="004750CB" w:rsidRDefault="001F2EFE" w:rsidP="004750CB">
      <w:pPr>
        <w:pStyle w:val="Prrafodelista"/>
        <w:ind w:left="2160"/>
        <w:jc w:val="both"/>
        <w:rPr>
          <w:rFonts w:asciiTheme="minorHAnsi" w:hAnsiTheme="minorHAnsi" w:cs="Arial"/>
          <w:color w:val="000000"/>
          <w:sz w:val="22"/>
          <w:szCs w:val="22"/>
          <w:lang w:val="es-ES"/>
        </w:rPr>
      </w:pPr>
    </w:p>
    <w:p w:rsidR="00DA2A38" w:rsidRPr="004750CB" w:rsidRDefault="001F2EFE"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C</w:t>
      </w:r>
      <w:r w:rsidR="00DA2A38" w:rsidRPr="004750CB">
        <w:rPr>
          <w:rFonts w:asciiTheme="minorHAnsi" w:hAnsiTheme="minorHAnsi" w:cs="Arial"/>
          <w:color w:val="000000"/>
          <w:sz w:val="22"/>
          <w:szCs w:val="22"/>
          <w:lang w:val="es-ES"/>
        </w:rPr>
        <w:t>uando la propuesta se presente en forma subordinada al cumplimiento de cualquier condición.</w:t>
      </w:r>
    </w:p>
    <w:p w:rsidR="001F2EFE" w:rsidRPr="004750CB" w:rsidRDefault="001F2EFE" w:rsidP="004750CB">
      <w:pPr>
        <w:pStyle w:val="Prrafodelista"/>
        <w:ind w:left="2160"/>
        <w:jc w:val="both"/>
        <w:rPr>
          <w:rFonts w:asciiTheme="minorHAnsi" w:hAnsiTheme="minorHAnsi" w:cs="Arial"/>
          <w:color w:val="000000"/>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 xml:space="preserve">Por no considerar las modificaciones a los </w:t>
      </w:r>
      <w:r w:rsidR="000D3F95" w:rsidRPr="004750CB">
        <w:rPr>
          <w:rFonts w:asciiTheme="minorHAnsi" w:hAnsiTheme="minorHAnsi" w:cs="Arial"/>
          <w:color w:val="000000"/>
          <w:sz w:val="22"/>
          <w:szCs w:val="22"/>
          <w:lang w:val="es-ES"/>
        </w:rPr>
        <w:t>pliegos de condiciones</w:t>
      </w:r>
      <w:r w:rsidRPr="004750CB">
        <w:rPr>
          <w:rFonts w:asciiTheme="minorHAnsi" w:hAnsiTheme="minorHAnsi" w:cs="Arial"/>
          <w:color w:val="000000"/>
          <w:sz w:val="22"/>
          <w:szCs w:val="22"/>
          <w:lang w:val="es-ES"/>
        </w:rPr>
        <w:t xml:space="preserve"> que mediante adendas haya hecho la</w:t>
      </w:r>
      <w:r w:rsidRPr="004750CB">
        <w:rPr>
          <w:rFonts w:asciiTheme="minorHAnsi" w:hAnsiTheme="minorHAnsi" w:cs="Arial"/>
          <w:b/>
          <w:color w:val="000000"/>
          <w:sz w:val="22"/>
          <w:szCs w:val="22"/>
          <w:lang w:val="es-ES"/>
        </w:rPr>
        <w:t xml:space="preserve"> ESU.</w:t>
      </w:r>
    </w:p>
    <w:p w:rsidR="001F2EFE" w:rsidRPr="004750CB" w:rsidRDefault="001F2EFE" w:rsidP="004750CB">
      <w:pPr>
        <w:pStyle w:val="Prrafodelista"/>
        <w:ind w:left="2160"/>
        <w:jc w:val="both"/>
        <w:rPr>
          <w:rFonts w:asciiTheme="minorHAnsi" w:hAnsiTheme="minorHAnsi" w:cs="Arial"/>
          <w:color w:val="000000"/>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sz w:val="22"/>
          <w:szCs w:val="22"/>
          <w:lang w:val="es-ES"/>
        </w:rPr>
        <w:t>C</w:t>
      </w:r>
      <w:r w:rsidRPr="004750CB">
        <w:rPr>
          <w:rFonts w:asciiTheme="minorHAnsi" w:hAnsiTheme="minorHAnsi" w:cs="Arial"/>
          <w:color w:val="000000"/>
          <w:sz w:val="22"/>
          <w:szCs w:val="22"/>
          <w:lang w:val="es-ES"/>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w:t>
      </w:r>
    </w:p>
    <w:p w:rsidR="001F2EFE" w:rsidRPr="004750CB" w:rsidRDefault="001F2EFE" w:rsidP="004750CB">
      <w:pPr>
        <w:pStyle w:val="Prrafodelista"/>
        <w:rPr>
          <w:rFonts w:asciiTheme="minorHAnsi" w:hAnsiTheme="minorHAnsi" w:cs="Arial"/>
          <w:color w:val="000000"/>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 xml:space="preserve">Cuando la propuesta esté incompleta, en cuanto a que no cumple lo especificado o no incluye algún documento que, de acuerdo con estos </w:t>
      </w:r>
      <w:r w:rsidR="000D3F95" w:rsidRPr="004750CB">
        <w:rPr>
          <w:rFonts w:asciiTheme="minorHAnsi" w:hAnsiTheme="minorHAnsi" w:cs="Arial"/>
          <w:color w:val="000000"/>
          <w:sz w:val="22"/>
          <w:szCs w:val="22"/>
          <w:lang w:val="es-ES"/>
        </w:rPr>
        <w:t>pliegos de condiciones</w:t>
      </w:r>
      <w:r w:rsidRPr="004750CB">
        <w:rPr>
          <w:rFonts w:asciiTheme="minorHAnsi" w:hAnsiTheme="minorHAnsi" w:cs="Arial"/>
          <w:color w:val="000000"/>
          <w:sz w:val="22"/>
          <w:szCs w:val="22"/>
          <w:lang w:val="es-ES"/>
        </w:rPr>
        <w:t xml:space="preserve">, se requiera adjuntar y dicha deficiencia impida la comparación objetiva con otras ofertas. </w:t>
      </w:r>
    </w:p>
    <w:p w:rsidR="001F2EFE" w:rsidRPr="004750CB" w:rsidRDefault="001F2EFE" w:rsidP="004750CB">
      <w:pPr>
        <w:pStyle w:val="Prrafodelista"/>
        <w:rPr>
          <w:rFonts w:asciiTheme="minorHAnsi" w:hAnsiTheme="minorHAnsi" w:cs="Arial"/>
          <w:color w:val="000000"/>
          <w:sz w:val="22"/>
          <w:szCs w:val="22"/>
          <w:lang w:val="es-ES"/>
        </w:rPr>
      </w:pPr>
    </w:p>
    <w:p w:rsidR="001F2EFE"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Cuando el proponente presente documentos o información inexacta o cuando el proponente haya tratado de interferir o influenciar indebidamente en la evaluación de las propuestas o en la adjudicación del contrato.</w:t>
      </w:r>
    </w:p>
    <w:p w:rsidR="001F2EFE" w:rsidRPr="004750CB" w:rsidRDefault="001F2EFE" w:rsidP="004750CB">
      <w:pPr>
        <w:pStyle w:val="Prrafodelista"/>
        <w:rPr>
          <w:rFonts w:asciiTheme="minorHAnsi" w:hAnsiTheme="minorHAnsi" w:cs="Arial"/>
          <w:color w:val="000000"/>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Cuando el proponente una vez requerido por la Entidad,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rsidR="001F2EFE" w:rsidRPr="004750CB" w:rsidRDefault="001F2EFE" w:rsidP="004750CB">
      <w:pPr>
        <w:pStyle w:val="Prrafodelista"/>
        <w:rPr>
          <w:rFonts w:asciiTheme="minorHAnsi" w:hAnsiTheme="minorHAnsi" w:cs="Arial"/>
          <w:color w:val="000000"/>
          <w:sz w:val="22"/>
          <w:szCs w:val="22"/>
          <w:lang w:val="es-ES"/>
        </w:rPr>
      </w:pPr>
    </w:p>
    <w:p w:rsidR="00DA2A38"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color w:val="000000"/>
          <w:sz w:val="22"/>
          <w:szCs w:val="22"/>
          <w:lang w:val="es-ES"/>
        </w:rPr>
        <w:t>Cuando el proponente no cumpla con todas las especificaciones técnicas exigidas por la</w:t>
      </w:r>
      <w:r w:rsidRPr="004750CB">
        <w:rPr>
          <w:rFonts w:asciiTheme="minorHAnsi" w:hAnsiTheme="minorHAnsi" w:cs="Arial"/>
          <w:b/>
          <w:color w:val="000000"/>
          <w:sz w:val="22"/>
          <w:szCs w:val="22"/>
          <w:lang w:val="es-ES"/>
        </w:rPr>
        <w:t xml:space="preserve"> ESU</w:t>
      </w:r>
      <w:r w:rsidRPr="004750CB">
        <w:rPr>
          <w:rFonts w:asciiTheme="minorHAnsi" w:hAnsiTheme="minorHAnsi" w:cs="Arial"/>
          <w:color w:val="000000"/>
          <w:sz w:val="22"/>
          <w:szCs w:val="22"/>
          <w:lang w:val="es-ES"/>
        </w:rPr>
        <w:t xml:space="preserve"> en estos </w:t>
      </w:r>
      <w:r w:rsidR="000D3F95" w:rsidRPr="004750CB">
        <w:rPr>
          <w:rFonts w:asciiTheme="minorHAnsi" w:hAnsiTheme="minorHAnsi" w:cs="Arial"/>
          <w:color w:val="000000"/>
          <w:sz w:val="22"/>
          <w:szCs w:val="22"/>
          <w:lang w:val="es-ES"/>
        </w:rPr>
        <w:t>pliegos de condiciones</w:t>
      </w:r>
      <w:r w:rsidRPr="004750CB">
        <w:rPr>
          <w:rFonts w:asciiTheme="minorHAnsi" w:hAnsiTheme="minorHAnsi" w:cs="Arial"/>
          <w:color w:val="000000"/>
          <w:sz w:val="22"/>
          <w:szCs w:val="22"/>
          <w:lang w:val="es-ES"/>
        </w:rPr>
        <w:t xml:space="preserve">. </w:t>
      </w:r>
    </w:p>
    <w:p w:rsidR="001F2EFE" w:rsidRPr="004750CB" w:rsidRDefault="001F2EFE" w:rsidP="004750CB">
      <w:pPr>
        <w:pStyle w:val="Prrafodelista"/>
        <w:rPr>
          <w:rFonts w:asciiTheme="minorHAnsi" w:hAnsiTheme="minorHAnsi" w:cs="Arial"/>
          <w:color w:val="000000"/>
          <w:sz w:val="22"/>
          <w:szCs w:val="22"/>
          <w:lang w:val="es-ES"/>
        </w:rPr>
      </w:pPr>
    </w:p>
    <w:p w:rsidR="00C461A4" w:rsidRPr="004750CB" w:rsidRDefault="00DA2A38"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Arial"/>
          <w:sz w:val="22"/>
          <w:szCs w:val="22"/>
          <w:lang w:val="es-ES"/>
        </w:rPr>
        <w:t xml:space="preserve">Cuando el proponente presente una propuesta alternativa inferior a las especificaciones técnicas descritas en estos </w:t>
      </w:r>
      <w:r w:rsidR="000D3F95" w:rsidRPr="004750CB">
        <w:rPr>
          <w:rFonts w:asciiTheme="minorHAnsi" w:hAnsiTheme="minorHAnsi" w:cs="Arial"/>
          <w:sz w:val="22"/>
          <w:szCs w:val="22"/>
          <w:lang w:val="es-ES"/>
        </w:rPr>
        <w:t>pliegos de condiciones</w:t>
      </w:r>
      <w:r w:rsidRPr="004750CB">
        <w:rPr>
          <w:rFonts w:asciiTheme="minorHAnsi" w:hAnsiTheme="minorHAnsi" w:cs="Arial"/>
          <w:color w:val="000000"/>
          <w:sz w:val="22"/>
          <w:szCs w:val="22"/>
          <w:lang w:val="es-ES"/>
        </w:rPr>
        <w:t>.</w:t>
      </w:r>
    </w:p>
    <w:p w:rsidR="00C461A4" w:rsidRPr="004750CB" w:rsidRDefault="00C461A4" w:rsidP="004750CB">
      <w:pPr>
        <w:pStyle w:val="Prrafodelista"/>
        <w:rPr>
          <w:rFonts w:asciiTheme="minorHAnsi" w:hAnsiTheme="minorHAnsi" w:cs="Calibri"/>
          <w:color w:val="000000"/>
          <w:sz w:val="22"/>
          <w:szCs w:val="22"/>
          <w:lang w:val="es-ES"/>
        </w:rPr>
      </w:pPr>
    </w:p>
    <w:p w:rsidR="00C461A4" w:rsidRPr="004750CB" w:rsidRDefault="00C461A4" w:rsidP="004750CB">
      <w:pPr>
        <w:pStyle w:val="Prrafodelista"/>
        <w:numPr>
          <w:ilvl w:val="2"/>
          <w:numId w:val="26"/>
        </w:numPr>
        <w:jc w:val="both"/>
        <w:rPr>
          <w:rFonts w:asciiTheme="minorHAnsi" w:hAnsiTheme="minorHAnsi" w:cs="Arial"/>
          <w:color w:val="000000"/>
          <w:sz w:val="22"/>
          <w:szCs w:val="22"/>
          <w:lang w:val="es-ES"/>
        </w:rPr>
      </w:pPr>
      <w:r w:rsidRPr="004750CB">
        <w:rPr>
          <w:rFonts w:asciiTheme="minorHAnsi" w:hAnsiTheme="minorHAnsi" w:cs="Calibri"/>
          <w:color w:val="000000"/>
          <w:sz w:val="22"/>
          <w:szCs w:val="22"/>
          <w:lang w:val="es-ES"/>
        </w:rPr>
        <w:t>Si el proponente ofreciere un plazo superior para la ejecución del contrato al establecido en estos Pliegos de Condiciones.</w:t>
      </w:r>
    </w:p>
    <w:p w:rsidR="00C461A4" w:rsidRPr="004750CB" w:rsidRDefault="00C461A4" w:rsidP="004750CB">
      <w:pPr>
        <w:pStyle w:val="Prrafodelista"/>
        <w:rPr>
          <w:rFonts w:asciiTheme="minorHAnsi" w:hAnsiTheme="minorHAnsi" w:cs="Arial"/>
          <w:color w:val="000000"/>
          <w:sz w:val="22"/>
          <w:szCs w:val="22"/>
          <w:lang w:val="es-ES"/>
        </w:rPr>
      </w:pPr>
    </w:p>
    <w:p w:rsidR="00C461A4" w:rsidRPr="004750CB" w:rsidRDefault="00C461A4"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 xml:space="preserve">Cuando la propuesta exceda el presupuesto oficial estimado por la </w:t>
      </w:r>
      <w:r w:rsidRPr="004750CB">
        <w:rPr>
          <w:rFonts w:asciiTheme="minorHAnsi" w:hAnsiTheme="minorHAnsi" w:cs="Calibri"/>
          <w:b/>
          <w:color w:val="000000"/>
          <w:sz w:val="22"/>
          <w:szCs w:val="22"/>
          <w:lang w:val="es-ES"/>
        </w:rPr>
        <w:t>ESU</w:t>
      </w:r>
      <w:r w:rsidRPr="004750CB">
        <w:rPr>
          <w:rFonts w:asciiTheme="minorHAnsi" w:hAnsiTheme="minorHAnsi" w:cs="Calibri"/>
          <w:color w:val="000000"/>
          <w:sz w:val="22"/>
          <w:szCs w:val="22"/>
          <w:lang w:val="es-ES"/>
        </w:rPr>
        <w:t>, sin perjuicio de los mecanismos de ajuste económico y negociación directa dispuestos en el Reglamento de Contratación de la entidad.</w:t>
      </w:r>
    </w:p>
    <w:p w:rsidR="00C461A4" w:rsidRPr="004750CB" w:rsidRDefault="00C461A4" w:rsidP="004750CB">
      <w:pPr>
        <w:pStyle w:val="Prrafodelista"/>
        <w:ind w:left="2160"/>
        <w:jc w:val="both"/>
        <w:rPr>
          <w:rFonts w:asciiTheme="minorHAnsi" w:hAnsiTheme="minorHAnsi" w:cs="Calibri"/>
          <w:color w:val="000000"/>
          <w:sz w:val="22"/>
          <w:szCs w:val="22"/>
          <w:lang w:val="es-ES"/>
        </w:rPr>
      </w:pPr>
    </w:p>
    <w:p w:rsidR="00C461A4" w:rsidRPr="004750CB" w:rsidRDefault="00C461A4"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Cuando se adicione o se suprima algún ítem, o se modifique o altere su descripción, unidades o cantidades, o cuando no se consigne el precio unitario de uno o varios ítems en el Anexo “Propuesta Económica”.</w:t>
      </w:r>
    </w:p>
    <w:p w:rsidR="00C461A4" w:rsidRPr="004750CB" w:rsidRDefault="00C461A4" w:rsidP="004750CB">
      <w:pPr>
        <w:pStyle w:val="Prrafodelista"/>
        <w:ind w:left="2160"/>
        <w:jc w:val="both"/>
        <w:rPr>
          <w:rFonts w:asciiTheme="minorHAnsi" w:hAnsiTheme="minorHAnsi" w:cs="Calibri"/>
          <w:color w:val="000000"/>
          <w:sz w:val="22"/>
          <w:szCs w:val="22"/>
          <w:lang w:val="es-ES"/>
        </w:rPr>
      </w:pPr>
    </w:p>
    <w:p w:rsidR="00C461A4" w:rsidRPr="004750CB" w:rsidRDefault="00C461A4"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Cuando la carta de presentación no esté suscrita por el representante legal o el apoderado debidamente constituido para tal efecto, según el caso, por considerarse como no presentada la oferta.</w:t>
      </w:r>
    </w:p>
    <w:p w:rsidR="00C461A4" w:rsidRPr="004750CB" w:rsidRDefault="00C461A4" w:rsidP="004750CB">
      <w:pPr>
        <w:pStyle w:val="Prrafodelista"/>
        <w:ind w:left="2160"/>
        <w:jc w:val="both"/>
        <w:rPr>
          <w:rFonts w:asciiTheme="minorHAnsi" w:hAnsiTheme="minorHAnsi" w:cs="Calibri"/>
          <w:color w:val="000000"/>
          <w:sz w:val="22"/>
          <w:szCs w:val="22"/>
          <w:lang w:val="es-ES"/>
        </w:rPr>
      </w:pPr>
    </w:p>
    <w:p w:rsidR="00C461A4" w:rsidRPr="004750CB" w:rsidRDefault="00C461A4"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rPr>
        <w:t>Cuando no aporte completamente diligenciados y firmados los anexos de la presente Solicitud Privada de Ofertas que impidan la comparación objetiva de ofertas.</w:t>
      </w:r>
    </w:p>
    <w:p w:rsidR="00C461A4" w:rsidRPr="004750CB" w:rsidRDefault="00C461A4" w:rsidP="004750CB">
      <w:pPr>
        <w:pStyle w:val="Prrafodelista"/>
        <w:ind w:left="2160"/>
        <w:jc w:val="both"/>
        <w:rPr>
          <w:rFonts w:asciiTheme="minorHAnsi" w:hAnsiTheme="minorHAnsi" w:cs="Calibri"/>
          <w:color w:val="000000"/>
          <w:sz w:val="22"/>
          <w:szCs w:val="22"/>
          <w:lang w:val="es-ES"/>
        </w:rPr>
      </w:pPr>
    </w:p>
    <w:p w:rsidR="00C461A4" w:rsidRPr="004750CB" w:rsidRDefault="00C461A4"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 xml:space="preserve">Cuando el proponente presente certificaciones o documentación falsa. </w:t>
      </w:r>
    </w:p>
    <w:p w:rsidR="000D3F95" w:rsidRPr="004750CB" w:rsidRDefault="000D3F95" w:rsidP="004750CB">
      <w:pPr>
        <w:pStyle w:val="Prrafodelista"/>
        <w:rPr>
          <w:rFonts w:asciiTheme="minorHAnsi" w:hAnsiTheme="minorHAnsi" w:cs="Calibri"/>
          <w:color w:val="000000"/>
          <w:sz w:val="22"/>
          <w:szCs w:val="22"/>
          <w:lang w:val="es-ES"/>
        </w:rPr>
      </w:pPr>
    </w:p>
    <w:p w:rsidR="000D3F95" w:rsidRPr="004750CB" w:rsidRDefault="000D3F95"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Cuando el proponente presente una propuesta alternativa inferior a las especificaciones técnicas descritas en estos términos y condiciones.</w:t>
      </w:r>
    </w:p>
    <w:p w:rsidR="000D3F95" w:rsidRPr="004750CB" w:rsidRDefault="000D3F95" w:rsidP="004750CB">
      <w:pPr>
        <w:pStyle w:val="Prrafodelista"/>
        <w:rPr>
          <w:rFonts w:asciiTheme="minorHAnsi" w:hAnsiTheme="minorHAnsi" w:cs="Calibri"/>
          <w:color w:val="000000"/>
          <w:sz w:val="22"/>
          <w:szCs w:val="22"/>
          <w:lang w:val="es-ES"/>
        </w:rPr>
      </w:pPr>
    </w:p>
    <w:p w:rsidR="000D3F95" w:rsidRPr="004750CB" w:rsidRDefault="000D3F95" w:rsidP="004750CB">
      <w:pPr>
        <w:pStyle w:val="Prrafodelista"/>
        <w:numPr>
          <w:ilvl w:val="2"/>
          <w:numId w:val="26"/>
        </w:numPr>
        <w:jc w:val="both"/>
        <w:rPr>
          <w:rFonts w:asciiTheme="minorHAnsi" w:hAnsiTheme="minorHAnsi" w:cs="Calibri"/>
          <w:color w:val="000000"/>
          <w:sz w:val="22"/>
          <w:szCs w:val="22"/>
          <w:lang w:val="es-ES"/>
        </w:rPr>
      </w:pPr>
      <w:r w:rsidRPr="004750CB">
        <w:rPr>
          <w:rFonts w:asciiTheme="minorHAnsi" w:hAnsiTheme="minorHAnsi" w:cs="Calibri"/>
          <w:color w:val="000000"/>
          <w:sz w:val="22"/>
          <w:szCs w:val="22"/>
          <w:lang w:val="es-ES"/>
        </w:rPr>
        <w:t>La no inclusión con la oferta de cualquiera de los requisitos o documentos necesarios para la evaluación de la oferta</w:t>
      </w:r>
    </w:p>
    <w:p w:rsidR="00826DEE" w:rsidRPr="004750CB" w:rsidRDefault="00826DEE" w:rsidP="004750CB">
      <w:pPr>
        <w:pStyle w:val="Prrafodelista"/>
        <w:ind w:left="0"/>
        <w:jc w:val="both"/>
        <w:rPr>
          <w:rFonts w:asciiTheme="minorHAnsi" w:hAnsiTheme="minorHAnsi" w:cs="Calibri"/>
          <w:b/>
          <w:color w:val="000000"/>
          <w:sz w:val="22"/>
          <w:szCs w:val="22"/>
        </w:rPr>
      </w:pPr>
    </w:p>
    <w:p w:rsidR="00826DEE" w:rsidRPr="004750CB" w:rsidRDefault="00826DEE" w:rsidP="004750CB">
      <w:pPr>
        <w:pStyle w:val="Prrafodelista"/>
        <w:ind w:left="1080"/>
        <w:jc w:val="both"/>
        <w:rPr>
          <w:rFonts w:asciiTheme="minorHAnsi" w:hAnsiTheme="minorHAnsi" w:cs="Calibri"/>
          <w:color w:val="000000"/>
          <w:sz w:val="22"/>
          <w:szCs w:val="22"/>
        </w:rPr>
      </w:pPr>
      <w:r w:rsidRPr="004750CB">
        <w:rPr>
          <w:rFonts w:asciiTheme="minorHAnsi" w:hAnsiTheme="minorHAnsi" w:cs="Calibri"/>
          <w:b/>
          <w:color w:val="000000"/>
          <w:sz w:val="22"/>
          <w:szCs w:val="22"/>
        </w:rPr>
        <w:t>NOTA 1</w:t>
      </w:r>
      <w:r w:rsidRPr="004750CB">
        <w:rPr>
          <w:rFonts w:asciiTheme="minorHAnsi" w:hAnsiTheme="minorHAnsi" w:cs="Calibri"/>
          <w:color w:val="000000"/>
          <w:sz w:val="22"/>
          <w:szCs w:val="22"/>
        </w:rPr>
        <w:t xml:space="preserve">: </w:t>
      </w:r>
      <w:r w:rsidRPr="004750CB">
        <w:rPr>
          <w:rFonts w:asciiTheme="minorHAnsi" w:hAnsiTheme="minorHAnsi" w:cs="Calibri"/>
          <w:sz w:val="22"/>
          <w:szCs w:val="22"/>
        </w:rPr>
        <w:t xml:space="preserve">La </w:t>
      </w:r>
      <w:r w:rsidRPr="004750CB">
        <w:rPr>
          <w:rFonts w:asciiTheme="minorHAnsi" w:hAnsiTheme="minorHAnsi" w:cs="Calibri"/>
          <w:b/>
          <w:sz w:val="22"/>
          <w:szCs w:val="22"/>
        </w:rPr>
        <w:t>ESU</w:t>
      </w:r>
      <w:r w:rsidRPr="004750CB">
        <w:rPr>
          <w:rFonts w:asciiTheme="minorHAnsi" w:hAnsiTheme="minorHAnsi" w:cs="Calibri"/>
          <w:sz w:val="22"/>
          <w:szCs w:val="22"/>
        </w:rPr>
        <w:t xml:space="preserve"> se reserva el derecho de verificar la información suministrada y solicitada y en caso de ser necesario solicitará información adicional. La falta de veracidad en la información, así como los documentos aportados, será motivo suficiente para que las propuestas no sean consideradas</w:t>
      </w:r>
    </w:p>
    <w:p w:rsidR="00826DEE" w:rsidRPr="004750CB" w:rsidRDefault="00826DEE" w:rsidP="004750CB">
      <w:pPr>
        <w:spacing w:after="0" w:line="240" w:lineRule="auto"/>
        <w:jc w:val="both"/>
      </w:pPr>
    </w:p>
    <w:p w:rsidR="00826DEE" w:rsidRPr="004750CB" w:rsidRDefault="00826DEE" w:rsidP="004750CB">
      <w:pPr>
        <w:pStyle w:val="Prrafodelista"/>
        <w:numPr>
          <w:ilvl w:val="1"/>
          <w:numId w:val="26"/>
        </w:numPr>
        <w:jc w:val="both"/>
        <w:rPr>
          <w:rFonts w:asciiTheme="minorHAnsi" w:hAnsiTheme="minorHAnsi" w:cs="Calibri"/>
          <w:b/>
          <w:bCs/>
          <w:color w:val="000000"/>
          <w:sz w:val="22"/>
          <w:szCs w:val="22"/>
        </w:rPr>
      </w:pPr>
      <w:bookmarkStart w:id="4" w:name="_Toc506112389"/>
      <w:bookmarkStart w:id="5" w:name="_Toc506192311"/>
      <w:bookmarkStart w:id="6" w:name="_Toc506192445"/>
      <w:bookmarkStart w:id="7" w:name="_Toc506941806"/>
      <w:bookmarkStart w:id="8" w:name="_Toc506943332"/>
      <w:bookmarkStart w:id="9" w:name="_Toc507231928"/>
      <w:bookmarkStart w:id="10" w:name="_Toc507402959"/>
      <w:bookmarkStart w:id="11" w:name="_Toc512839954"/>
      <w:bookmarkStart w:id="12" w:name="_Toc536583312"/>
      <w:bookmarkStart w:id="13" w:name="_Toc536584651"/>
      <w:bookmarkStart w:id="14" w:name="_Toc536592419"/>
      <w:bookmarkStart w:id="15" w:name="_Toc80605288"/>
      <w:bookmarkStart w:id="16" w:name="_Toc300143713"/>
      <w:bookmarkStart w:id="17" w:name="_Toc306741238"/>
      <w:r w:rsidRPr="004750CB">
        <w:rPr>
          <w:rFonts w:asciiTheme="minorHAnsi" w:hAnsiTheme="minorHAnsi" w:cs="Arial"/>
          <w:b/>
          <w:bCs/>
          <w:color w:val="000000"/>
          <w:sz w:val="22"/>
          <w:szCs w:val="22"/>
        </w:rPr>
        <w:t>IMPUESTOS</w:t>
      </w:r>
      <w:r w:rsidRPr="004750CB">
        <w:rPr>
          <w:rFonts w:asciiTheme="minorHAnsi" w:hAnsiTheme="minorHAnsi" w:cs="Arial"/>
          <w:b/>
          <w:sz w:val="22"/>
          <w:szCs w:val="22"/>
        </w:rPr>
        <w:t>, DEDUCCIONES Y GASTOS</w:t>
      </w:r>
      <w:bookmarkEnd w:id="4"/>
      <w:bookmarkEnd w:id="5"/>
      <w:bookmarkEnd w:id="6"/>
      <w:bookmarkEnd w:id="7"/>
      <w:bookmarkEnd w:id="8"/>
      <w:bookmarkEnd w:id="9"/>
      <w:bookmarkEnd w:id="10"/>
      <w:bookmarkEnd w:id="11"/>
      <w:bookmarkEnd w:id="12"/>
      <w:bookmarkEnd w:id="13"/>
      <w:bookmarkEnd w:id="14"/>
      <w:bookmarkEnd w:id="15"/>
      <w:bookmarkEnd w:id="16"/>
      <w:bookmarkEnd w:id="17"/>
    </w:p>
    <w:p w:rsidR="00826DEE" w:rsidRPr="004750CB" w:rsidRDefault="00826DEE" w:rsidP="004750CB">
      <w:pPr>
        <w:pStyle w:val="Prrafodelista"/>
        <w:ind w:left="0"/>
        <w:jc w:val="both"/>
        <w:rPr>
          <w:rFonts w:asciiTheme="minorHAnsi" w:hAnsiTheme="minorHAnsi" w:cs="Calibri"/>
          <w:b/>
          <w:bCs/>
          <w:color w:val="000000"/>
          <w:sz w:val="22"/>
          <w:szCs w:val="22"/>
        </w:rPr>
      </w:pPr>
    </w:p>
    <w:p w:rsidR="00826DEE" w:rsidRPr="004750CB" w:rsidRDefault="00826DEE" w:rsidP="004750CB">
      <w:pPr>
        <w:pStyle w:val="Prrafodelista"/>
        <w:jc w:val="both"/>
        <w:rPr>
          <w:rFonts w:asciiTheme="minorHAnsi" w:hAnsiTheme="minorHAnsi" w:cs="Calibri"/>
          <w:b/>
          <w:bCs/>
          <w:color w:val="000000"/>
          <w:sz w:val="22"/>
          <w:szCs w:val="22"/>
        </w:rPr>
      </w:pPr>
      <w:r w:rsidRPr="004750CB">
        <w:rPr>
          <w:rFonts w:asciiTheme="minorHAnsi" w:hAnsiTheme="minorHAnsi" w:cs="Calibri"/>
          <w:bCs/>
          <w:color w:val="000000"/>
          <w:sz w:val="22"/>
          <w:szCs w:val="22"/>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r w:rsidRPr="004750CB">
        <w:rPr>
          <w:rFonts w:asciiTheme="minorHAnsi" w:hAnsiTheme="minorHAnsi" w:cs="Calibri"/>
          <w:b/>
          <w:bCs/>
          <w:color w:val="000000"/>
          <w:sz w:val="22"/>
          <w:szCs w:val="22"/>
        </w:rPr>
        <w:t>.</w:t>
      </w:r>
    </w:p>
    <w:p w:rsidR="00826DEE" w:rsidRPr="004750CB" w:rsidRDefault="00826DEE" w:rsidP="004750CB">
      <w:pPr>
        <w:pStyle w:val="Textoindependiente31"/>
        <w:ind w:left="708"/>
        <w:jc w:val="both"/>
        <w:rPr>
          <w:rFonts w:asciiTheme="minorHAnsi" w:hAnsiTheme="minorHAnsi" w:cs="Calibri"/>
          <w:b w:val="0"/>
          <w:bCs/>
          <w:color w:val="000000"/>
          <w:sz w:val="22"/>
          <w:szCs w:val="22"/>
          <w:lang w:val="es-ES"/>
        </w:rPr>
      </w:pPr>
      <w:r w:rsidRPr="004750CB">
        <w:rPr>
          <w:rFonts w:asciiTheme="minorHAnsi" w:hAnsiTheme="minorHAnsi" w:cs="Calibri"/>
          <w:b w:val="0"/>
          <w:bCs/>
          <w:color w:val="000000"/>
          <w:sz w:val="22"/>
          <w:szCs w:val="22"/>
          <w:lang w:val="es-ES"/>
        </w:rPr>
        <w:t xml:space="preserve">Los gastos legales del contrato, tales como el valor de las primas por la constitución de garantías y los impuestos que se causen, estarán a cargo del </w:t>
      </w:r>
      <w:r w:rsidRPr="004750CB">
        <w:rPr>
          <w:rFonts w:asciiTheme="minorHAnsi" w:hAnsiTheme="minorHAnsi" w:cs="Calibri"/>
          <w:bCs/>
          <w:color w:val="000000"/>
          <w:sz w:val="22"/>
          <w:szCs w:val="22"/>
          <w:lang w:val="es-ES"/>
        </w:rPr>
        <w:t>CONTRATISTA</w:t>
      </w:r>
      <w:r w:rsidRPr="004750CB">
        <w:rPr>
          <w:rFonts w:asciiTheme="minorHAnsi" w:hAnsiTheme="minorHAnsi" w:cs="Calibri"/>
          <w:b w:val="0"/>
          <w:bCs/>
          <w:color w:val="000000"/>
          <w:sz w:val="22"/>
          <w:szCs w:val="22"/>
          <w:lang w:val="es-ES"/>
        </w:rPr>
        <w:t xml:space="preserve"> favorecido con la aceptación de la propuesta.</w:t>
      </w:r>
    </w:p>
    <w:p w:rsidR="00826DEE" w:rsidRPr="004750CB" w:rsidRDefault="00826DEE" w:rsidP="004750CB">
      <w:pPr>
        <w:pStyle w:val="Textoindependiente31"/>
        <w:ind w:left="708"/>
        <w:jc w:val="both"/>
        <w:rPr>
          <w:rFonts w:asciiTheme="minorHAnsi" w:hAnsiTheme="minorHAnsi" w:cs="Calibri"/>
          <w:b w:val="0"/>
          <w:bCs/>
          <w:color w:val="000000"/>
          <w:sz w:val="22"/>
          <w:szCs w:val="22"/>
          <w:lang w:val="es-ES"/>
        </w:rPr>
      </w:pPr>
    </w:p>
    <w:p w:rsidR="00826DEE" w:rsidRPr="004750CB" w:rsidRDefault="00826DEE" w:rsidP="004750CB">
      <w:pPr>
        <w:pStyle w:val="Textoindependiente31"/>
        <w:ind w:left="708"/>
        <w:jc w:val="both"/>
        <w:rPr>
          <w:rFonts w:asciiTheme="minorHAnsi" w:hAnsiTheme="minorHAnsi" w:cs="Calibri"/>
          <w:b w:val="0"/>
          <w:bCs/>
          <w:color w:val="000000"/>
          <w:sz w:val="22"/>
          <w:szCs w:val="22"/>
          <w:lang w:val="es-ES"/>
        </w:rPr>
      </w:pPr>
      <w:r w:rsidRPr="004750CB">
        <w:rPr>
          <w:rFonts w:asciiTheme="minorHAnsi" w:hAnsiTheme="minorHAnsi" w:cs="Calibri"/>
          <w:b w:val="0"/>
          <w:bCs/>
          <w:color w:val="000000"/>
          <w:sz w:val="22"/>
          <w:szCs w:val="22"/>
          <w:lang w:val="es-ES"/>
        </w:rPr>
        <w:t>La</w:t>
      </w:r>
      <w:r w:rsidRPr="004750CB">
        <w:rPr>
          <w:rFonts w:asciiTheme="minorHAnsi" w:hAnsiTheme="minorHAnsi" w:cs="Calibri"/>
          <w:bCs/>
          <w:color w:val="000000"/>
          <w:sz w:val="22"/>
          <w:szCs w:val="22"/>
          <w:lang w:val="es-ES"/>
        </w:rPr>
        <w:t xml:space="preserve"> ESU</w:t>
      </w:r>
      <w:r w:rsidRPr="004750CB">
        <w:rPr>
          <w:rFonts w:asciiTheme="minorHAnsi" w:hAnsiTheme="minorHAnsi" w:cs="Calibri"/>
          <w:b w:val="0"/>
          <w:bCs/>
          <w:color w:val="000000"/>
          <w:sz w:val="22"/>
          <w:szCs w:val="22"/>
          <w:lang w:val="es-ES"/>
        </w:rPr>
        <w:t xml:space="preserve"> deducirá del valor del contrato, todos los impuestos y retenciones a que haya lugar en el momento de hacer el pago, de acuerdo con las disposiciones legales vigentes.</w:t>
      </w:r>
    </w:p>
    <w:p w:rsidR="00826DEE" w:rsidRPr="004750CB" w:rsidRDefault="00826DEE" w:rsidP="004750CB">
      <w:pPr>
        <w:pStyle w:val="Titulo1Alejo"/>
        <w:spacing w:before="0" w:after="0"/>
        <w:jc w:val="both"/>
        <w:rPr>
          <w:rFonts w:asciiTheme="minorHAnsi" w:hAnsiTheme="minorHAnsi" w:cs="Arial"/>
          <w:b w:val="0"/>
          <w:bCs w:val="0"/>
          <w:color w:val="000000"/>
          <w:sz w:val="22"/>
          <w:szCs w:val="22"/>
          <w:lang w:val="es-ES"/>
        </w:rPr>
      </w:pPr>
    </w:p>
    <w:p w:rsidR="00826DEE" w:rsidRPr="004750CB" w:rsidRDefault="00826DEE" w:rsidP="004750CB">
      <w:pPr>
        <w:pStyle w:val="Prrafodelista"/>
        <w:numPr>
          <w:ilvl w:val="1"/>
          <w:numId w:val="26"/>
        </w:numPr>
        <w:jc w:val="both"/>
        <w:rPr>
          <w:rFonts w:asciiTheme="minorHAnsi" w:hAnsiTheme="minorHAnsi" w:cs="Arial"/>
          <w:b/>
          <w:color w:val="000000"/>
          <w:sz w:val="22"/>
          <w:szCs w:val="22"/>
          <w:lang w:val="es-ES"/>
        </w:rPr>
      </w:pPr>
      <w:bookmarkStart w:id="18" w:name="_Toc300143714"/>
      <w:bookmarkStart w:id="19" w:name="_Toc306741239"/>
      <w:r w:rsidRPr="004750CB">
        <w:rPr>
          <w:rFonts w:asciiTheme="minorHAnsi" w:hAnsiTheme="minorHAnsi" w:cs="Arial"/>
          <w:b/>
          <w:sz w:val="22"/>
          <w:szCs w:val="22"/>
          <w:lang w:val="es-ES"/>
        </w:rPr>
        <w:t>TASAS Y CONTRIBUCIONES</w:t>
      </w:r>
      <w:bookmarkEnd w:id="18"/>
      <w:bookmarkEnd w:id="19"/>
    </w:p>
    <w:p w:rsidR="00826DEE" w:rsidRPr="004750CB" w:rsidRDefault="00826DEE" w:rsidP="004750CB">
      <w:pPr>
        <w:pStyle w:val="Titulo1Alejo"/>
        <w:spacing w:before="0" w:after="0"/>
        <w:jc w:val="both"/>
        <w:rPr>
          <w:rFonts w:asciiTheme="minorHAnsi" w:hAnsiTheme="minorHAnsi" w:cs="Arial"/>
          <w:sz w:val="22"/>
          <w:szCs w:val="22"/>
          <w:lang w:val="es-ES"/>
        </w:rPr>
      </w:pPr>
    </w:p>
    <w:p w:rsidR="00826DEE" w:rsidRPr="004750CB" w:rsidRDefault="00826DEE" w:rsidP="004750CB">
      <w:pPr>
        <w:pStyle w:val="Titulo1Alejo"/>
        <w:spacing w:before="0" w:after="0"/>
        <w:ind w:left="708"/>
        <w:jc w:val="both"/>
        <w:rPr>
          <w:rFonts w:asciiTheme="minorHAnsi" w:hAnsiTheme="minorHAnsi" w:cs="Arial"/>
          <w:b w:val="0"/>
          <w:color w:val="000000"/>
          <w:kern w:val="0"/>
          <w:sz w:val="22"/>
          <w:szCs w:val="22"/>
          <w:lang w:val="es-ES"/>
        </w:rPr>
      </w:pPr>
      <w:r w:rsidRPr="004750CB">
        <w:rPr>
          <w:rFonts w:asciiTheme="minorHAnsi" w:hAnsiTheme="minorHAnsi" w:cs="Arial"/>
          <w:b w:val="0"/>
          <w:color w:val="000000"/>
          <w:kern w:val="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afecten el contrato y las actividades que de él se deriven.</w:t>
      </w:r>
    </w:p>
    <w:p w:rsidR="00826DEE" w:rsidRPr="004750CB" w:rsidRDefault="00826DEE" w:rsidP="004750CB">
      <w:pPr>
        <w:pStyle w:val="Sinespaciado"/>
        <w:rPr>
          <w:rFonts w:asciiTheme="minorHAnsi" w:hAnsiTheme="minorHAnsi" w:cs="Arial"/>
        </w:rPr>
      </w:pPr>
    </w:p>
    <w:p w:rsidR="00826DEE" w:rsidRPr="004750CB" w:rsidRDefault="00826DEE" w:rsidP="004750CB">
      <w:pPr>
        <w:spacing w:after="0" w:line="240" w:lineRule="auto"/>
        <w:ind w:left="708"/>
        <w:jc w:val="both"/>
        <w:rPr>
          <w:color w:val="000000"/>
        </w:rPr>
      </w:pPr>
      <w:r w:rsidRPr="004750CB">
        <w:rPr>
          <w:color w:val="000000"/>
        </w:rPr>
        <w:t xml:space="preserve">Para efectos de la retención en la fuente por renta, </w:t>
      </w:r>
      <w:r w:rsidRPr="004750CB">
        <w:rPr>
          <w:b/>
          <w:color w:val="000000"/>
        </w:rPr>
        <w:t>LA ESU</w:t>
      </w:r>
      <w:r w:rsidRPr="004750CB">
        <w:rPr>
          <w:color w:val="000000"/>
        </w:rPr>
        <w:t xml:space="preserve">  procederá de conformidad con la normatividad tributaria vigente, y en caso de que no haya lugar a ello, el proponente deberá indicar la norma que lo excluye o le otorga la exención.</w:t>
      </w:r>
    </w:p>
    <w:p w:rsidR="00826DEE" w:rsidRPr="004750CB" w:rsidRDefault="00826DEE" w:rsidP="004750CB">
      <w:pPr>
        <w:pStyle w:val="Titulo1Alejo"/>
        <w:spacing w:before="0" w:after="0"/>
        <w:jc w:val="both"/>
        <w:rPr>
          <w:rFonts w:asciiTheme="minorHAnsi" w:hAnsiTheme="minorHAnsi" w:cs="Arial"/>
          <w:b w:val="0"/>
          <w:bCs w:val="0"/>
          <w:color w:val="000000"/>
          <w:kern w:val="0"/>
          <w:sz w:val="22"/>
          <w:szCs w:val="22"/>
          <w:lang w:val="es-CO" w:eastAsia="es-CO"/>
        </w:rPr>
      </w:pPr>
      <w:bookmarkStart w:id="20" w:name="_Toc300143716"/>
      <w:bookmarkStart w:id="21" w:name="_Toc383598434"/>
    </w:p>
    <w:p w:rsidR="00826DEE" w:rsidRPr="004750CB" w:rsidRDefault="00826DEE" w:rsidP="004750CB">
      <w:pPr>
        <w:pStyle w:val="Prrafodelista"/>
        <w:numPr>
          <w:ilvl w:val="1"/>
          <w:numId w:val="26"/>
        </w:numPr>
        <w:jc w:val="both"/>
        <w:rPr>
          <w:rFonts w:asciiTheme="minorHAnsi" w:hAnsiTheme="minorHAnsi" w:cs="Calibri"/>
          <w:b/>
          <w:sz w:val="22"/>
          <w:szCs w:val="22"/>
          <w:lang w:val="es-ES"/>
        </w:rPr>
      </w:pPr>
      <w:r w:rsidRPr="004750CB">
        <w:rPr>
          <w:rFonts w:asciiTheme="minorHAnsi" w:hAnsiTheme="minorHAnsi" w:cs="Calibri"/>
          <w:b/>
          <w:sz w:val="22"/>
          <w:szCs w:val="22"/>
          <w:lang w:val="es-ES"/>
        </w:rPr>
        <w:t>CORRECCIONES, ACLARACIONES O MODIFICACIONES A LA PROPUESTA</w:t>
      </w:r>
      <w:bookmarkEnd w:id="20"/>
      <w:bookmarkEnd w:id="21"/>
    </w:p>
    <w:p w:rsidR="00826DEE" w:rsidRPr="004750CB" w:rsidRDefault="00826DEE" w:rsidP="004750CB">
      <w:pPr>
        <w:spacing w:after="0" w:line="240" w:lineRule="auto"/>
        <w:jc w:val="both"/>
        <w:rPr>
          <w:rFonts w:cs="Calibri"/>
          <w:color w:val="000000"/>
          <w:lang w:val="es-ES"/>
        </w:rPr>
      </w:pPr>
    </w:p>
    <w:p w:rsidR="00826DEE" w:rsidRPr="004750CB" w:rsidRDefault="00826DEE" w:rsidP="004750CB">
      <w:pPr>
        <w:spacing w:after="0" w:line="240" w:lineRule="auto"/>
        <w:ind w:left="708"/>
        <w:jc w:val="both"/>
        <w:rPr>
          <w:rFonts w:cs="Calibri"/>
          <w:color w:val="000000"/>
          <w:lang w:val="es-ES"/>
        </w:rPr>
      </w:pPr>
      <w:r w:rsidRPr="004750CB">
        <w:rPr>
          <w:rFonts w:cs="Calibri"/>
          <w:color w:val="000000"/>
          <w:lang w:val="es-ES"/>
        </w:rPr>
        <w:t>Toda corrección, aclaración o cambio que se desee realizar a una propuesta ya presentada, deberá efectuarse antes de la fecha de cierre de la Solicitud Pública de Oferta, mediante documento escrito y debidamente firmado por el proponente y formará parte de la propuesta inicial.</w:t>
      </w:r>
    </w:p>
    <w:p w:rsidR="00DF0ACC" w:rsidRPr="004750CB" w:rsidRDefault="00DF0ACC" w:rsidP="004750CB">
      <w:pPr>
        <w:spacing w:after="0" w:line="240" w:lineRule="auto"/>
        <w:ind w:left="708"/>
        <w:jc w:val="both"/>
        <w:rPr>
          <w:rFonts w:cs="Calibri"/>
          <w:color w:val="000000"/>
          <w:lang w:val="es-ES"/>
        </w:rPr>
      </w:pPr>
    </w:p>
    <w:p w:rsidR="00826DEE" w:rsidRPr="004750CB" w:rsidRDefault="00826DEE" w:rsidP="004750CB">
      <w:pPr>
        <w:pStyle w:val="Prrafodelista"/>
        <w:numPr>
          <w:ilvl w:val="1"/>
          <w:numId w:val="26"/>
        </w:numPr>
        <w:jc w:val="both"/>
        <w:rPr>
          <w:rFonts w:asciiTheme="minorHAnsi" w:hAnsiTheme="minorHAnsi" w:cs="Calibri"/>
          <w:b/>
          <w:sz w:val="22"/>
          <w:szCs w:val="22"/>
          <w:lang w:val="es-ES"/>
        </w:rPr>
      </w:pPr>
      <w:bookmarkStart w:id="22" w:name="_Toc383598456"/>
      <w:r w:rsidRPr="004750CB">
        <w:rPr>
          <w:rFonts w:asciiTheme="minorHAnsi" w:hAnsiTheme="minorHAnsi" w:cs="Calibri"/>
          <w:b/>
          <w:sz w:val="22"/>
          <w:szCs w:val="22"/>
          <w:lang w:val="es-ES"/>
        </w:rPr>
        <w:t>CORRECCIÓN ARITMÉTICA</w:t>
      </w:r>
      <w:bookmarkEnd w:id="22"/>
    </w:p>
    <w:p w:rsidR="00826DEE" w:rsidRPr="004750CB" w:rsidRDefault="00826DEE" w:rsidP="004750CB">
      <w:pPr>
        <w:tabs>
          <w:tab w:val="left" w:pos="1252"/>
        </w:tabs>
        <w:spacing w:after="0" w:line="240" w:lineRule="auto"/>
        <w:rPr>
          <w:rFonts w:cs="Calibri"/>
          <w:lang w:val="es-ES" w:eastAsia="es-ES"/>
        </w:rPr>
      </w:pPr>
      <w:r w:rsidRPr="004750CB">
        <w:rPr>
          <w:rFonts w:cs="Calibri"/>
          <w:lang w:val="es-ES" w:eastAsia="es-ES"/>
        </w:rPr>
        <w:tab/>
      </w: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En caso de requerirse, se aplicará la corrección aritmética, la cual consiste en la verificación de las operaciones aritméticas realizadas sobre los cuadros de especificaciones técnicas. En virtud de esta corrección, se revisará y determinará si existen errores en los precios de la propuesta.</w:t>
      </w:r>
    </w:p>
    <w:p w:rsidR="00826DEE" w:rsidRPr="004750CB" w:rsidRDefault="00826DEE" w:rsidP="004750CB">
      <w:pPr>
        <w:spacing w:after="0" w:line="240" w:lineRule="auto"/>
        <w:ind w:left="708"/>
        <w:jc w:val="both"/>
        <w:rPr>
          <w:rFonts w:eastAsia="Arial Unicode MS" w:cs="Calibri"/>
          <w:color w:val="000000"/>
        </w:rPr>
      </w:pP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En el caso de discrepancias entre el valor total de un ítem y el producto de su precio unitario por la cantidad, se verificará que la cantidad sea la establecida en los términos y condiciones de contratación y procederá a corregirse.</w:t>
      </w:r>
    </w:p>
    <w:p w:rsidR="00826DEE" w:rsidRPr="004750CB" w:rsidRDefault="00826DEE" w:rsidP="004750CB">
      <w:pPr>
        <w:spacing w:after="0" w:line="240" w:lineRule="auto"/>
        <w:ind w:left="708"/>
        <w:jc w:val="both"/>
        <w:rPr>
          <w:rFonts w:eastAsia="Arial Unicode MS" w:cs="Calibri"/>
          <w:color w:val="000000"/>
        </w:rPr>
      </w:pP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Si la cantidad es correcta y hay discrepancias entre el valor total y el producto de la cantidad por el precio unitario, se tomará como correcto el precio unitario y se modificará el valor total.</w:t>
      </w:r>
    </w:p>
    <w:p w:rsidR="00826DEE" w:rsidRPr="004750CB" w:rsidRDefault="00826DEE" w:rsidP="004750CB">
      <w:pPr>
        <w:spacing w:after="0" w:line="240" w:lineRule="auto"/>
        <w:ind w:left="708"/>
        <w:jc w:val="both"/>
        <w:rPr>
          <w:rFonts w:eastAsia="Arial Unicode MS" w:cs="Calibri"/>
          <w:color w:val="000000"/>
        </w:rPr>
      </w:pPr>
    </w:p>
    <w:p w:rsidR="00826DEE" w:rsidRPr="004750CB" w:rsidRDefault="00826DEE" w:rsidP="004750CB">
      <w:pPr>
        <w:spacing w:after="0" w:line="240" w:lineRule="auto"/>
        <w:ind w:left="708"/>
        <w:jc w:val="both"/>
        <w:rPr>
          <w:rFonts w:eastAsia="Arial Unicode MS" w:cs="Calibri"/>
          <w:color w:val="000000"/>
        </w:rPr>
      </w:pPr>
      <w:r w:rsidRPr="004750CB">
        <w:rPr>
          <w:rFonts w:eastAsia="Arial Unicode MS" w:cs="Calibri"/>
          <w:color w:val="000000"/>
        </w:rPr>
        <w:t xml:space="preserve">Las correcciones efectuadas según el procedimiento anterior, son de forzosa aceptación para los proponentes. </w:t>
      </w:r>
    </w:p>
    <w:p w:rsidR="00DF0ACC" w:rsidRPr="004750CB" w:rsidRDefault="00DF0ACC" w:rsidP="004750CB">
      <w:pPr>
        <w:spacing w:after="0" w:line="240" w:lineRule="auto"/>
        <w:ind w:left="708"/>
        <w:jc w:val="both"/>
        <w:rPr>
          <w:rFonts w:eastAsia="Arial Unicode MS" w:cs="Calibri"/>
          <w:color w:val="000000"/>
        </w:rPr>
      </w:pPr>
    </w:p>
    <w:p w:rsidR="00826DEE" w:rsidRPr="004750CB" w:rsidRDefault="00D80939" w:rsidP="004750CB">
      <w:pPr>
        <w:pStyle w:val="Prrafodelista"/>
        <w:numPr>
          <w:ilvl w:val="1"/>
          <w:numId w:val="26"/>
        </w:numPr>
        <w:jc w:val="both"/>
        <w:rPr>
          <w:rFonts w:asciiTheme="minorHAnsi" w:hAnsiTheme="minorHAnsi" w:cs="Arial"/>
          <w:b/>
          <w:sz w:val="22"/>
          <w:szCs w:val="22"/>
        </w:rPr>
      </w:pPr>
      <w:r w:rsidRPr="004750CB">
        <w:rPr>
          <w:rFonts w:asciiTheme="minorHAnsi" w:hAnsiTheme="minorHAnsi" w:cs="Arial"/>
          <w:b/>
          <w:sz w:val="22"/>
          <w:szCs w:val="22"/>
        </w:rPr>
        <w:t>DESEMPATE, AJUSTE DE PROPUESTAS Y TERMINACIÓN DEL PROCESO</w:t>
      </w:r>
    </w:p>
    <w:p w:rsidR="001D1F7D" w:rsidRPr="004750CB" w:rsidRDefault="001D1F7D" w:rsidP="004750CB">
      <w:pPr>
        <w:pStyle w:val="Prrafodelista"/>
        <w:ind w:left="1080"/>
        <w:jc w:val="both"/>
        <w:rPr>
          <w:rFonts w:asciiTheme="minorHAnsi" w:hAnsiTheme="minorHAnsi" w:cs="Arial"/>
          <w:b/>
          <w:sz w:val="22"/>
          <w:szCs w:val="22"/>
        </w:rPr>
      </w:pPr>
    </w:p>
    <w:p w:rsidR="00826DEE" w:rsidRPr="004750CB" w:rsidRDefault="00D80939" w:rsidP="004750CB">
      <w:pPr>
        <w:pStyle w:val="Prrafodelista"/>
        <w:numPr>
          <w:ilvl w:val="2"/>
          <w:numId w:val="26"/>
        </w:numPr>
        <w:jc w:val="both"/>
        <w:rPr>
          <w:rFonts w:asciiTheme="minorHAnsi" w:hAnsiTheme="minorHAnsi" w:cs="Arial"/>
          <w:sz w:val="22"/>
          <w:szCs w:val="22"/>
        </w:rPr>
      </w:pPr>
      <w:r w:rsidRPr="004750CB">
        <w:rPr>
          <w:rFonts w:asciiTheme="minorHAnsi" w:hAnsiTheme="minorHAnsi" w:cs="Arial"/>
          <w:b/>
          <w:sz w:val="22"/>
          <w:szCs w:val="22"/>
        </w:rPr>
        <w:t>Criterios de desempate</w:t>
      </w:r>
      <w:r w:rsidRPr="004750CB">
        <w:rPr>
          <w:rFonts w:asciiTheme="minorHAnsi" w:hAnsiTheme="minorHAnsi" w:cs="Arial"/>
          <w:sz w:val="22"/>
          <w:szCs w:val="22"/>
        </w:rPr>
        <w:t xml:space="preserve">: </w:t>
      </w:r>
      <w:r w:rsidR="00826DEE" w:rsidRPr="004750CB">
        <w:rPr>
          <w:rFonts w:asciiTheme="minorHAnsi" w:hAnsiTheme="minorHAnsi" w:cs="Arial"/>
          <w:sz w:val="22"/>
          <w:szCs w:val="22"/>
        </w:rPr>
        <w:t xml:space="preserve">En caso de presentarse empate en el primer lugar de elegibilidad de las propuestas, se seguirán las reglas particulares que en el pliego de condiciones se hayan señalado al respecto. De no existir disposición expresa en el pliego de condiciones, se solicitará a los proponentes para que en Audiencia presenten nueva propuesta económica en sobre cerrado. </w:t>
      </w:r>
      <w:r w:rsidRPr="004750CB">
        <w:rPr>
          <w:rFonts w:asciiTheme="minorHAnsi" w:hAnsiTheme="minorHAnsi" w:cs="Arial"/>
          <w:sz w:val="22"/>
          <w:szCs w:val="22"/>
        </w:rPr>
        <w:t xml:space="preserve"> </w:t>
      </w:r>
    </w:p>
    <w:p w:rsidR="00D80939" w:rsidRPr="004750CB" w:rsidRDefault="00D80939" w:rsidP="004750CB">
      <w:pPr>
        <w:pStyle w:val="Prrafodelista"/>
        <w:ind w:left="2160"/>
        <w:jc w:val="both"/>
        <w:rPr>
          <w:rFonts w:asciiTheme="minorHAnsi" w:hAnsiTheme="minorHAnsi" w:cs="Arial"/>
          <w:sz w:val="22"/>
          <w:szCs w:val="22"/>
        </w:rPr>
      </w:pPr>
      <w:r w:rsidRPr="004750CB">
        <w:rPr>
          <w:rFonts w:asciiTheme="minorHAnsi" w:hAnsiTheme="minorHAnsi" w:cs="Arial"/>
          <w:sz w:val="22"/>
          <w:szCs w:val="22"/>
        </w:rPr>
        <w:t>En caso de persistir el empate se seleccionará la oferta presentada por el proponente que ostente la condición de Aliado Proveedor de la ESU. Finalmente, en el caso que ninguno de los oferentes empatados sea Aliado Proveedor, o haya más de uno, se procederá a realizar sorteo en Audiencia.</w:t>
      </w:r>
    </w:p>
    <w:p w:rsidR="00D80939" w:rsidRPr="004750CB" w:rsidRDefault="00D80939" w:rsidP="004750CB">
      <w:pPr>
        <w:pStyle w:val="Prrafodelista"/>
        <w:ind w:left="2160"/>
        <w:jc w:val="both"/>
        <w:rPr>
          <w:rFonts w:asciiTheme="minorHAnsi" w:hAnsiTheme="minorHAnsi" w:cs="Arial"/>
          <w:sz w:val="22"/>
          <w:szCs w:val="22"/>
        </w:rPr>
      </w:pPr>
    </w:p>
    <w:p w:rsidR="00D80939" w:rsidRPr="004750CB" w:rsidRDefault="00D80939" w:rsidP="004750CB">
      <w:pPr>
        <w:pStyle w:val="Prrafodelista"/>
        <w:numPr>
          <w:ilvl w:val="2"/>
          <w:numId w:val="26"/>
        </w:numPr>
        <w:jc w:val="both"/>
        <w:rPr>
          <w:rFonts w:asciiTheme="minorHAnsi" w:hAnsiTheme="minorHAnsi" w:cs="Arial"/>
          <w:sz w:val="22"/>
          <w:szCs w:val="22"/>
        </w:rPr>
      </w:pPr>
      <w:r w:rsidRPr="004750CB">
        <w:rPr>
          <w:rFonts w:asciiTheme="minorHAnsi" w:hAnsiTheme="minorHAnsi" w:cs="Arial"/>
          <w:b/>
          <w:sz w:val="22"/>
          <w:szCs w:val="22"/>
        </w:rPr>
        <w:t>Facultades de Ajuste y Negociación Directa</w:t>
      </w:r>
      <w:r w:rsidRPr="004750CB">
        <w:rPr>
          <w:rFonts w:asciiTheme="minorHAnsi" w:hAnsiTheme="minorHAnsi"/>
          <w:b/>
          <w:sz w:val="22"/>
          <w:szCs w:val="22"/>
          <w:lang w:val="es-ES_tradnl"/>
        </w:rPr>
        <w:t xml:space="preserve">: </w:t>
      </w:r>
      <w:r w:rsidRPr="004750CB">
        <w:rPr>
          <w:rFonts w:asciiTheme="minorHAnsi" w:hAnsiTheme="minorHAnsi" w:cs="Arial"/>
          <w:sz w:val="22"/>
          <w:szCs w:val="22"/>
        </w:rPr>
        <w:t xml:space="preserve">Se podrá realizar negociación directa cuando existiendo una sola oferta que cumpla con los requisitos exigidos en los pliegos de condiciones,  cuyo valor económico supere el presupuesto oficial o se considere que se pueden obtener mejores condiciones comerciales. En este evento no se permitirán cambios de las condiciones técnicas. Cuando las propuestas recibidas sean económicamente inconvenientes, previos los estudios y análisis pertinentes, se decidirá si se </w:t>
      </w:r>
      <w:r w:rsidRPr="004750CB">
        <w:rPr>
          <w:rFonts w:asciiTheme="minorHAnsi" w:hAnsiTheme="minorHAnsi" w:cs="Arial"/>
          <w:sz w:val="22"/>
          <w:szCs w:val="22"/>
        </w:rPr>
        <w:lastRenderedPageBreak/>
        <w:t>procede al ajuste económico, siempre con arreglo a los principios señalados en este reglamento. En este caso se solicitará a los proponentes que cumplan con los requisitos exigidos en los pliegos de condiciones, cuyo valor económico se considere inconveniente, que presenten nueva propuesta económica en sobre cerrado, dentro del término que para tal fin se establezca, vencido el cual se procederá a su apertura y evaluación.</w:t>
      </w:r>
    </w:p>
    <w:p w:rsidR="00D80939" w:rsidRPr="004750CB" w:rsidRDefault="00D80939" w:rsidP="004750CB">
      <w:pPr>
        <w:pStyle w:val="Prrafodelista"/>
        <w:rPr>
          <w:rFonts w:asciiTheme="minorHAnsi" w:hAnsiTheme="minorHAnsi" w:cs="Arial"/>
          <w:sz w:val="22"/>
          <w:szCs w:val="22"/>
        </w:rPr>
      </w:pPr>
    </w:p>
    <w:p w:rsidR="00D80939" w:rsidRPr="004750CB" w:rsidRDefault="00D80939" w:rsidP="004750CB">
      <w:pPr>
        <w:pStyle w:val="Prrafodelista"/>
        <w:numPr>
          <w:ilvl w:val="2"/>
          <w:numId w:val="26"/>
        </w:numPr>
        <w:jc w:val="both"/>
        <w:rPr>
          <w:rFonts w:asciiTheme="minorHAnsi" w:hAnsiTheme="minorHAnsi" w:cs="Arial"/>
          <w:sz w:val="22"/>
          <w:szCs w:val="22"/>
        </w:rPr>
      </w:pPr>
      <w:r w:rsidRPr="004750CB">
        <w:rPr>
          <w:rFonts w:asciiTheme="minorHAnsi" w:hAnsiTheme="minorHAnsi" w:cs="Arial"/>
          <w:b/>
          <w:sz w:val="22"/>
          <w:szCs w:val="22"/>
        </w:rPr>
        <w:t xml:space="preserve">Terminación del Proceso: </w:t>
      </w:r>
      <w:r w:rsidRPr="004750CB">
        <w:rPr>
          <w:rFonts w:asciiTheme="minorHAnsi" w:hAnsiTheme="minorHAnsi" w:cs="Arial"/>
          <w:sz w:val="22"/>
          <w:szCs w:val="22"/>
        </w:rPr>
        <w:t xml:space="preserve">La </w:t>
      </w:r>
      <w:r w:rsidRPr="004750CB">
        <w:rPr>
          <w:rFonts w:asciiTheme="minorHAnsi" w:hAnsiTheme="minorHAnsi" w:cs="Arial"/>
          <w:b/>
          <w:sz w:val="22"/>
          <w:szCs w:val="22"/>
        </w:rPr>
        <w:t>ESU</w:t>
      </w:r>
      <w:r w:rsidRPr="004750CB">
        <w:rPr>
          <w:rFonts w:asciiTheme="minorHAnsi" w:hAnsiTheme="minorHAnsi" w:cs="Arial"/>
          <w:sz w:val="22"/>
          <w:szCs w:val="22"/>
        </w:rPr>
        <w:t xml:space="preserve">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D80939" w:rsidRPr="004750CB" w:rsidRDefault="00D80939" w:rsidP="004750CB">
      <w:pPr>
        <w:pStyle w:val="Prrafodelista"/>
        <w:rPr>
          <w:rFonts w:asciiTheme="minorHAnsi" w:hAnsiTheme="minorHAnsi" w:cs="Arial"/>
          <w:b/>
          <w:sz w:val="22"/>
          <w:szCs w:val="22"/>
        </w:rPr>
      </w:pPr>
    </w:p>
    <w:p w:rsidR="00D80939" w:rsidRPr="004750CB" w:rsidRDefault="00D80939" w:rsidP="004750CB">
      <w:pPr>
        <w:pStyle w:val="Prrafodelista"/>
        <w:numPr>
          <w:ilvl w:val="2"/>
          <w:numId w:val="26"/>
        </w:numPr>
        <w:jc w:val="both"/>
        <w:rPr>
          <w:rFonts w:asciiTheme="minorHAnsi" w:hAnsiTheme="minorHAnsi" w:cs="Arial"/>
          <w:sz w:val="22"/>
          <w:szCs w:val="22"/>
        </w:rPr>
      </w:pPr>
      <w:r w:rsidRPr="004750CB">
        <w:rPr>
          <w:rFonts w:asciiTheme="minorHAnsi" w:hAnsiTheme="minorHAnsi" w:cs="Arial"/>
          <w:b/>
          <w:sz w:val="22"/>
          <w:szCs w:val="22"/>
        </w:rPr>
        <w:t>Acuerdo Comercial:</w:t>
      </w:r>
      <w:r w:rsidRPr="004750CB">
        <w:rPr>
          <w:rFonts w:asciiTheme="minorHAnsi" w:hAnsiTheme="minorHAnsi" w:cs="Arial"/>
          <w:sz w:val="22"/>
          <w:szCs w:val="22"/>
        </w:rPr>
        <w:t xml:space="preserve"> El presente proceso de selección no es objeto de regulación por parte de acuerdo comercial suscrito por el Estado Colombiano.</w:t>
      </w:r>
    </w:p>
    <w:p w:rsidR="00826DEE" w:rsidRPr="004750CB" w:rsidRDefault="00826DEE" w:rsidP="004750CB">
      <w:pPr>
        <w:pStyle w:val="Prrafodelista"/>
        <w:ind w:left="720"/>
        <w:jc w:val="both"/>
        <w:rPr>
          <w:rFonts w:asciiTheme="minorHAnsi" w:hAnsiTheme="minorHAnsi" w:cs="Arial"/>
          <w:sz w:val="22"/>
          <w:szCs w:val="22"/>
        </w:rPr>
      </w:pPr>
    </w:p>
    <w:p w:rsidR="00826DEE" w:rsidRPr="004750CB" w:rsidRDefault="00826DEE" w:rsidP="004750CB">
      <w:pPr>
        <w:spacing w:after="0" w:line="240" w:lineRule="auto"/>
        <w:jc w:val="both"/>
        <w:rPr>
          <w:rFonts w:cs="Calibri"/>
          <w:color w:val="000000"/>
          <w:lang w:val="es-ES"/>
        </w:rPr>
      </w:pPr>
    </w:p>
    <w:p w:rsidR="00DF0ACC" w:rsidRPr="004750CB" w:rsidRDefault="00116CFD" w:rsidP="004750CB">
      <w:pPr>
        <w:pStyle w:val="Prrafodelista"/>
        <w:numPr>
          <w:ilvl w:val="1"/>
          <w:numId w:val="26"/>
        </w:numPr>
        <w:jc w:val="both"/>
        <w:rPr>
          <w:rFonts w:asciiTheme="minorHAnsi" w:hAnsiTheme="minorHAnsi"/>
          <w:b/>
          <w:bCs/>
          <w:sz w:val="22"/>
          <w:szCs w:val="22"/>
        </w:rPr>
      </w:pPr>
      <w:r w:rsidRPr="004750CB">
        <w:rPr>
          <w:rFonts w:asciiTheme="minorHAnsi" w:hAnsiTheme="minorHAnsi"/>
          <w:b/>
          <w:bCs/>
          <w:sz w:val="22"/>
          <w:szCs w:val="22"/>
        </w:rPr>
        <w:t>SOLUCIÓN DIRECTA DE CONTROVERSIAS CONTRACTUALES</w:t>
      </w:r>
    </w:p>
    <w:p w:rsidR="00DF0ACC" w:rsidRPr="004750CB" w:rsidRDefault="00DF0ACC" w:rsidP="004750CB">
      <w:pPr>
        <w:pStyle w:val="Prrafodelista"/>
        <w:ind w:left="720"/>
        <w:jc w:val="both"/>
        <w:rPr>
          <w:rFonts w:asciiTheme="minorHAnsi" w:hAnsiTheme="minorHAnsi"/>
          <w:sz w:val="22"/>
          <w:szCs w:val="22"/>
        </w:rPr>
      </w:pPr>
    </w:p>
    <w:p w:rsidR="00116CFD" w:rsidRPr="004750CB" w:rsidRDefault="00116CFD" w:rsidP="004750CB">
      <w:pPr>
        <w:keepNext/>
        <w:widowControl w:val="0"/>
        <w:shd w:val="clear" w:color="auto" w:fill="FFFFFF"/>
        <w:overflowPunct w:val="0"/>
        <w:autoSpaceDE w:val="0"/>
        <w:autoSpaceDN w:val="0"/>
        <w:adjustRightInd w:val="0"/>
        <w:spacing w:after="0" w:line="240" w:lineRule="auto"/>
        <w:ind w:left="708"/>
        <w:jc w:val="both"/>
        <w:textAlignment w:val="baseline"/>
        <w:outlineLvl w:val="0"/>
        <w:rPr>
          <w:rFonts w:eastAsia="Tahoma,Bold"/>
        </w:rPr>
      </w:pPr>
      <w:r w:rsidRPr="004750CB">
        <w:rPr>
          <w:rFonts w:eastAsia="Tahoma,Bold"/>
        </w:rPr>
        <w:t xml:space="preserve">La ESU y el contratista seleccionado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w:t>
      </w:r>
    </w:p>
    <w:p w:rsidR="00826DEE" w:rsidRPr="004750CB" w:rsidRDefault="00826DEE" w:rsidP="004750CB">
      <w:pPr>
        <w:spacing w:line="240" w:lineRule="auto"/>
        <w:ind w:left="720"/>
        <w:jc w:val="both"/>
        <w:rPr>
          <w:lang w:val="es-ES_tradnl"/>
        </w:rPr>
      </w:pPr>
    </w:p>
    <w:p w:rsidR="00DF0ACC" w:rsidRPr="004750CB" w:rsidRDefault="00DF0ACC" w:rsidP="004750CB">
      <w:pPr>
        <w:pStyle w:val="Prrafodelista"/>
        <w:numPr>
          <w:ilvl w:val="1"/>
          <w:numId w:val="26"/>
        </w:numPr>
        <w:jc w:val="both"/>
        <w:rPr>
          <w:rFonts w:asciiTheme="minorHAnsi" w:hAnsiTheme="minorHAnsi"/>
          <w:sz w:val="22"/>
          <w:szCs w:val="22"/>
        </w:rPr>
      </w:pPr>
      <w:r w:rsidRPr="004750CB">
        <w:rPr>
          <w:rFonts w:asciiTheme="minorHAnsi" w:hAnsiTheme="minorHAnsi"/>
          <w:b/>
          <w:bCs/>
          <w:sz w:val="22"/>
          <w:szCs w:val="22"/>
        </w:rPr>
        <w:t>CLÁUSULA COMPROMISORIA</w:t>
      </w:r>
    </w:p>
    <w:p w:rsidR="00DF0ACC" w:rsidRPr="004750CB" w:rsidRDefault="00DF0ACC" w:rsidP="004750CB">
      <w:pPr>
        <w:spacing w:after="0" w:line="240" w:lineRule="auto"/>
        <w:ind w:left="720"/>
        <w:jc w:val="both"/>
        <w:rPr>
          <w:rFonts w:eastAsia="Tahoma,Bold"/>
        </w:rPr>
      </w:pPr>
    </w:p>
    <w:p w:rsidR="00116CFD" w:rsidRPr="004750CB" w:rsidRDefault="00116CFD" w:rsidP="004750CB">
      <w:pPr>
        <w:keepNext/>
        <w:widowControl w:val="0"/>
        <w:shd w:val="clear" w:color="auto" w:fill="FFFFFF"/>
        <w:overflowPunct w:val="0"/>
        <w:autoSpaceDE w:val="0"/>
        <w:autoSpaceDN w:val="0"/>
        <w:adjustRightInd w:val="0"/>
        <w:spacing w:after="0" w:line="240" w:lineRule="auto"/>
        <w:ind w:left="708"/>
        <w:jc w:val="both"/>
        <w:outlineLvl w:val="0"/>
        <w:rPr>
          <w:rFonts w:cs="Arial"/>
          <w:lang w:val="es-ES_tradnl"/>
        </w:rPr>
      </w:pPr>
      <w:r w:rsidRPr="004750CB">
        <w:rPr>
          <w:rFonts w:cs="Arial"/>
          <w:lang w:val="es-ES_tradnl"/>
        </w:rPr>
        <w:t>Las partes contratantes se comprometen expresa y especialmente a someter a la decisión de árbitros, cualquier controversia o divergencia que pueda surgir entre ellas por razón de la celebración del contrato y de su ejecución, desarrollo, terminación o liquidación, o cualquier otro evento relacionado con éste. El arbitramento será en derecho, integrado por un (1) árbitro designado por la Cámara de Comercio de Medellín.</w:t>
      </w:r>
    </w:p>
    <w:p w:rsidR="00826DEE" w:rsidRPr="004750CB" w:rsidRDefault="00826DEE" w:rsidP="004750CB">
      <w:pPr>
        <w:pStyle w:val="Prrafodelista"/>
        <w:ind w:left="0"/>
        <w:rPr>
          <w:rFonts w:asciiTheme="minorHAnsi" w:hAnsiTheme="minorHAnsi" w:cs="Arial"/>
          <w:b/>
          <w:sz w:val="22"/>
          <w:szCs w:val="22"/>
        </w:rPr>
      </w:pPr>
    </w:p>
    <w:p w:rsidR="00DF0ACC" w:rsidRPr="004750CB" w:rsidRDefault="00DF0ACC" w:rsidP="004750CB">
      <w:pPr>
        <w:pStyle w:val="Prrafodelista"/>
        <w:numPr>
          <w:ilvl w:val="1"/>
          <w:numId w:val="26"/>
        </w:numPr>
        <w:jc w:val="both"/>
        <w:rPr>
          <w:rFonts w:asciiTheme="minorHAnsi" w:hAnsiTheme="minorHAnsi" w:cs="Arial"/>
          <w:sz w:val="22"/>
          <w:szCs w:val="22"/>
        </w:rPr>
      </w:pPr>
      <w:r w:rsidRPr="004750CB">
        <w:rPr>
          <w:rFonts w:asciiTheme="minorHAnsi" w:hAnsiTheme="minorHAnsi" w:cs="Arial"/>
          <w:b/>
          <w:sz w:val="22"/>
          <w:szCs w:val="22"/>
        </w:rPr>
        <w:t>CLÁUSULA DE INDEMNIDAD</w:t>
      </w:r>
    </w:p>
    <w:p w:rsidR="00DF0ACC" w:rsidRPr="004750CB" w:rsidRDefault="00DF0ACC" w:rsidP="004750CB">
      <w:pPr>
        <w:spacing w:after="0" w:line="240" w:lineRule="auto"/>
        <w:ind w:left="720"/>
        <w:jc w:val="both"/>
        <w:rPr>
          <w:rFonts w:cs="Arial"/>
        </w:rPr>
      </w:pPr>
    </w:p>
    <w:p w:rsidR="00116CFD" w:rsidRPr="004750CB" w:rsidRDefault="00116CFD" w:rsidP="004750CB">
      <w:pPr>
        <w:keepNext/>
        <w:widowControl w:val="0"/>
        <w:shd w:val="clear" w:color="auto" w:fill="FFFFFF"/>
        <w:overflowPunct w:val="0"/>
        <w:autoSpaceDE w:val="0"/>
        <w:autoSpaceDN w:val="0"/>
        <w:adjustRightInd w:val="0"/>
        <w:spacing w:after="0" w:line="240" w:lineRule="auto"/>
        <w:ind w:left="708"/>
        <w:jc w:val="both"/>
        <w:outlineLvl w:val="0"/>
        <w:rPr>
          <w:rFonts w:cs="Arial"/>
          <w:lang w:val="es-ES_tradnl"/>
        </w:rPr>
      </w:pPr>
      <w:r w:rsidRPr="004750CB">
        <w:rPr>
          <w:rFonts w:cs="Arial"/>
          <w:lang w:val="es-ES_tradnl"/>
        </w:rPr>
        <w:t xml:space="preserve">Será obligación del contratista mantener indemne a la </w:t>
      </w:r>
      <w:r w:rsidRPr="004750CB">
        <w:rPr>
          <w:rFonts w:cs="Arial"/>
          <w:b/>
          <w:lang w:val="es-ES_tradnl"/>
        </w:rPr>
        <w:t>ESU</w:t>
      </w:r>
      <w:r w:rsidRPr="004750CB">
        <w:rPr>
          <w:rFonts w:cs="Arial"/>
          <w:lang w:val="es-ES_tradnl"/>
        </w:rPr>
        <w:t xml:space="preserve"> de cualquier reclamación proveniente de terceros, que tenga como causa sus actuaciones.</w:t>
      </w:r>
    </w:p>
    <w:p w:rsidR="00D85058" w:rsidRPr="004750CB" w:rsidRDefault="00D85058" w:rsidP="004750CB">
      <w:pPr>
        <w:pStyle w:val="Prrafodelista"/>
        <w:rPr>
          <w:rFonts w:asciiTheme="minorHAnsi" w:hAnsiTheme="minorHAnsi" w:cs="Arial"/>
          <w:sz w:val="22"/>
          <w:szCs w:val="22"/>
        </w:rPr>
      </w:pPr>
    </w:p>
    <w:p w:rsidR="00D85058" w:rsidRPr="004750CB" w:rsidRDefault="00D85058" w:rsidP="004750CB">
      <w:pPr>
        <w:pStyle w:val="Prrafodelista"/>
        <w:numPr>
          <w:ilvl w:val="1"/>
          <w:numId w:val="26"/>
        </w:numPr>
        <w:jc w:val="both"/>
        <w:rPr>
          <w:rFonts w:asciiTheme="minorHAnsi" w:hAnsiTheme="minorHAnsi" w:cs="Arial"/>
          <w:b/>
          <w:sz w:val="22"/>
          <w:szCs w:val="22"/>
        </w:rPr>
      </w:pPr>
      <w:r w:rsidRPr="004750CB">
        <w:rPr>
          <w:rFonts w:asciiTheme="minorHAnsi" w:hAnsiTheme="minorHAnsi" w:cs="Arial"/>
          <w:b/>
          <w:sz w:val="22"/>
          <w:szCs w:val="22"/>
        </w:rPr>
        <w:t>CLÁUSULA PENAL PECUNIARIA</w:t>
      </w:r>
    </w:p>
    <w:p w:rsidR="00D85058" w:rsidRPr="004750CB" w:rsidRDefault="00D85058" w:rsidP="004750CB">
      <w:pPr>
        <w:spacing w:after="0" w:line="240" w:lineRule="auto"/>
        <w:ind w:left="720"/>
        <w:jc w:val="both"/>
      </w:pPr>
    </w:p>
    <w:p w:rsidR="00CE303E" w:rsidRDefault="00116CFD" w:rsidP="004750CB">
      <w:pPr>
        <w:pStyle w:val="Prrafodelista"/>
        <w:jc w:val="both"/>
        <w:rPr>
          <w:rFonts w:asciiTheme="minorHAnsi" w:eastAsiaTheme="minorEastAsia" w:hAnsiTheme="minorHAnsi" w:cs="Arial"/>
          <w:sz w:val="22"/>
          <w:szCs w:val="22"/>
          <w:lang w:val="es-ES_tradnl" w:eastAsia="es-CO"/>
        </w:rPr>
      </w:pPr>
      <w:r w:rsidRPr="004750CB">
        <w:rPr>
          <w:rFonts w:asciiTheme="minorHAnsi" w:eastAsiaTheme="minorEastAsia" w:hAnsiTheme="minorHAnsi" w:cs="Arial"/>
          <w:sz w:val="22"/>
          <w:szCs w:val="22"/>
          <w:lang w:val="es-ES_tradnl" w:eastAsia="es-CO"/>
        </w:rPr>
        <w:t xml:space="preserve">De conformidad con el artículo 1592 del Código Civil Colombiano, las partes convienen que en caso de incumplimiento del CONTRATISTA en las obligaciones del contrato, o de la terminación del mismo por hechos imputables a él, éste pagará a la ESU en calidad de cláusula penal pecuniaria una suma equivalente al diez por ciento (10%) del valor total del contrato, la cual será considerada como pago parcial pero no definitivo de los perjuicios </w:t>
      </w:r>
      <w:r w:rsidRPr="004750CB">
        <w:rPr>
          <w:rFonts w:asciiTheme="minorHAnsi" w:eastAsiaTheme="minorEastAsia" w:hAnsiTheme="minorHAnsi" w:cs="Arial"/>
          <w:sz w:val="22"/>
          <w:szCs w:val="22"/>
          <w:lang w:val="es-ES_tradnl" w:eastAsia="es-CO"/>
        </w:rPr>
        <w:lastRenderedPageBreak/>
        <w:t xml:space="preserve">causados a la ESU. El valor de la cláusula penal pecuniaria se tomará directamente de cualquier suma que se adeude al CONTRATISTA, si la hay, y/o se hará efectiva la garantía de cumplimiento del contrato. Si lo anterior no fuere posible, se cobrará por la vía judicial.  </w:t>
      </w:r>
    </w:p>
    <w:p w:rsidR="00CE303E" w:rsidRDefault="00CE303E" w:rsidP="004750CB">
      <w:pPr>
        <w:pStyle w:val="Prrafodelista"/>
        <w:jc w:val="both"/>
        <w:rPr>
          <w:rFonts w:asciiTheme="minorHAnsi" w:eastAsiaTheme="minorEastAsia" w:hAnsiTheme="minorHAnsi" w:cs="Arial"/>
          <w:sz w:val="22"/>
          <w:szCs w:val="22"/>
          <w:lang w:val="es-ES_tradnl" w:eastAsia="es-CO"/>
        </w:rPr>
      </w:pPr>
    </w:p>
    <w:p w:rsidR="00CE303E" w:rsidRPr="00CE303E" w:rsidRDefault="00CE303E" w:rsidP="00CE303E">
      <w:pPr>
        <w:pStyle w:val="Prrafodelista"/>
        <w:numPr>
          <w:ilvl w:val="1"/>
          <w:numId w:val="26"/>
        </w:numPr>
        <w:jc w:val="both"/>
        <w:rPr>
          <w:rFonts w:asciiTheme="minorHAnsi" w:eastAsiaTheme="minorEastAsia" w:hAnsiTheme="minorHAnsi" w:cs="Arial"/>
          <w:sz w:val="22"/>
          <w:szCs w:val="22"/>
          <w:lang w:val="es-ES_tradnl" w:eastAsia="es-CO"/>
        </w:rPr>
      </w:pPr>
      <w:r w:rsidRPr="00CE303E">
        <w:rPr>
          <w:rFonts w:asciiTheme="minorHAnsi" w:hAnsiTheme="minorHAnsi" w:cs="Arial"/>
          <w:b/>
          <w:sz w:val="22"/>
          <w:szCs w:val="22"/>
        </w:rPr>
        <w:t>CESIÓN</w:t>
      </w:r>
      <w:r>
        <w:rPr>
          <w:rFonts w:asciiTheme="minorHAnsi" w:hAnsiTheme="minorHAnsi" w:cs="Arial"/>
          <w:b/>
          <w:sz w:val="22"/>
          <w:szCs w:val="22"/>
        </w:rPr>
        <w:t xml:space="preserve"> DEL CONTRATO Y SUBCONTRATACIÓN</w:t>
      </w:r>
    </w:p>
    <w:p w:rsidR="00CE303E" w:rsidRDefault="00CE303E" w:rsidP="00CE303E">
      <w:pPr>
        <w:spacing w:after="0"/>
        <w:ind w:left="720"/>
        <w:jc w:val="both"/>
        <w:rPr>
          <w:rFonts w:cs="Arial"/>
          <w:lang w:val="es-ES_tradnl"/>
        </w:rPr>
      </w:pPr>
    </w:p>
    <w:p w:rsidR="00CE303E" w:rsidRPr="00CE303E" w:rsidRDefault="00CE303E" w:rsidP="00CE303E">
      <w:pPr>
        <w:ind w:left="720"/>
        <w:jc w:val="both"/>
        <w:rPr>
          <w:rFonts w:cs="Arial"/>
          <w:lang w:val="es-ES_tradnl"/>
        </w:rPr>
      </w:pPr>
      <w:r w:rsidRPr="00CE303E">
        <w:rPr>
          <w:rFonts w:cs="Arial"/>
          <w:lang w:val="es-ES_tradnl"/>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   </w:t>
      </w:r>
    </w:p>
    <w:p w:rsidR="003564FB" w:rsidRDefault="00CE303E" w:rsidP="00CE303E">
      <w:pPr>
        <w:shd w:val="clear" w:color="auto" w:fill="FFFFFF"/>
        <w:spacing w:after="0" w:line="240" w:lineRule="auto"/>
        <w:ind w:left="705"/>
        <w:jc w:val="both"/>
        <w:rPr>
          <w:rFonts w:cs="Arial"/>
          <w:lang w:val="es-ES_tradnl"/>
        </w:rPr>
      </w:pPr>
      <w:r w:rsidRPr="00CE303E">
        <w:rPr>
          <w:rFonts w:cs="Arial"/>
          <w:lang w:val="es-ES_tradnl"/>
        </w:rPr>
        <w:t>La omisión de esta información o el incumplimiento de esta cláusula será causal suficiente para que la ESU declare la terminación inmediata del contrato</w:t>
      </w:r>
      <w:r w:rsidR="007D1A45">
        <w:rPr>
          <w:rFonts w:cs="Arial"/>
          <w:lang w:val="es-ES_tradnl"/>
        </w:rPr>
        <w:t>.</w:t>
      </w:r>
      <w:r w:rsidR="00116CFD" w:rsidRPr="004750CB">
        <w:rPr>
          <w:rFonts w:cs="Arial"/>
          <w:lang w:val="es-ES_tradnl"/>
        </w:rPr>
        <w:t xml:space="preserve"> </w:t>
      </w:r>
    </w:p>
    <w:p w:rsidR="00407AC5" w:rsidRDefault="00407AC5" w:rsidP="00CE303E">
      <w:pPr>
        <w:shd w:val="clear" w:color="auto" w:fill="FFFFFF"/>
        <w:spacing w:after="0" w:line="240" w:lineRule="auto"/>
        <w:ind w:left="705"/>
        <w:jc w:val="both"/>
        <w:rPr>
          <w:rFonts w:cs="Arial"/>
          <w:lang w:val="es-ES_tradnl"/>
        </w:rPr>
      </w:pPr>
    </w:p>
    <w:p w:rsidR="00407AC5" w:rsidRPr="004750CB" w:rsidRDefault="00407AC5" w:rsidP="00407AC5">
      <w:pPr>
        <w:pStyle w:val="Prrafodelista"/>
        <w:numPr>
          <w:ilvl w:val="1"/>
          <w:numId w:val="26"/>
        </w:numPr>
        <w:jc w:val="both"/>
        <w:rPr>
          <w:rFonts w:asciiTheme="minorHAnsi" w:hAnsiTheme="minorHAnsi" w:cs="Arial"/>
          <w:b/>
          <w:sz w:val="22"/>
          <w:szCs w:val="22"/>
        </w:rPr>
      </w:pPr>
      <w:r w:rsidRPr="004750CB">
        <w:rPr>
          <w:rFonts w:asciiTheme="minorHAnsi" w:hAnsiTheme="minorHAnsi" w:cs="Arial"/>
          <w:b/>
          <w:sz w:val="22"/>
          <w:szCs w:val="22"/>
        </w:rPr>
        <w:t xml:space="preserve">DESAGREGACIÓN DEL OBJETO CONTRACTUAL </w:t>
      </w:r>
    </w:p>
    <w:p w:rsidR="00407AC5" w:rsidRPr="004750CB" w:rsidRDefault="00407AC5" w:rsidP="00407AC5">
      <w:pPr>
        <w:spacing w:after="0" w:line="240" w:lineRule="auto"/>
        <w:ind w:left="720"/>
        <w:jc w:val="both"/>
        <w:rPr>
          <w:rFonts w:cs="Arial"/>
        </w:rPr>
      </w:pPr>
    </w:p>
    <w:p w:rsidR="00407AC5" w:rsidRPr="00407AC5" w:rsidRDefault="00407AC5" w:rsidP="00407AC5">
      <w:pPr>
        <w:spacing w:after="0" w:line="240" w:lineRule="auto"/>
        <w:ind w:left="720"/>
        <w:jc w:val="both"/>
        <w:rPr>
          <w:rFonts w:cs="Arial"/>
        </w:rPr>
      </w:pPr>
      <w:r w:rsidRPr="004750CB">
        <w:rPr>
          <w:rFonts w:cs="Arial"/>
        </w:rPr>
        <w:t xml:space="preserve">En todas las modalidades de selección, cuando el objeto del contrato sea divisible, la ESU podrá desagregar en todo o en parte el objeto contractual, seleccionando uno o varios proponentes, con el fin de obtener ventajas económicas. </w:t>
      </w:r>
      <w:bookmarkStart w:id="23" w:name="_GoBack"/>
      <w:bookmarkEnd w:id="23"/>
    </w:p>
    <w:p w:rsidR="006528FA" w:rsidRDefault="006528FA" w:rsidP="006528FA">
      <w:pPr>
        <w:pStyle w:val="Prrafodelista"/>
        <w:ind w:left="360"/>
        <w:jc w:val="both"/>
        <w:rPr>
          <w:rFonts w:asciiTheme="minorHAnsi" w:hAnsiTheme="minorHAnsi"/>
          <w:b/>
          <w:color w:val="000000"/>
          <w:sz w:val="22"/>
          <w:szCs w:val="22"/>
        </w:rPr>
      </w:pPr>
    </w:p>
    <w:p w:rsidR="0051469A" w:rsidRPr="004750CB" w:rsidRDefault="00826DEE" w:rsidP="004750CB">
      <w:pPr>
        <w:pStyle w:val="Prrafodelista"/>
        <w:numPr>
          <w:ilvl w:val="0"/>
          <w:numId w:val="9"/>
        </w:numPr>
        <w:jc w:val="both"/>
        <w:rPr>
          <w:rFonts w:asciiTheme="minorHAnsi" w:hAnsiTheme="minorHAnsi"/>
          <w:b/>
          <w:color w:val="000000"/>
          <w:sz w:val="22"/>
          <w:szCs w:val="22"/>
        </w:rPr>
      </w:pPr>
      <w:r w:rsidRPr="004750CB">
        <w:rPr>
          <w:rFonts w:asciiTheme="minorHAnsi" w:hAnsiTheme="minorHAnsi"/>
          <w:b/>
          <w:color w:val="000000"/>
          <w:sz w:val="22"/>
          <w:szCs w:val="22"/>
        </w:rPr>
        <w:t>NOTAS:</w:t>
      </w:r>
    </w:p>
    <w:p w:rsidR="001F2EFE" w:rsidRPr="004750CB" w:rsidRDefault="001F2EFE" w:rsidP="004750CB">
      <w:pPr>
        <w:pStyle w:val="Prrafodelista"/>
        <w:ind w:left="360"/>
        <w:jc w:val="both"/>
        <w:rPr>
          <w:rFonts w:asciiTheme="minorHAnsi" w:hAnsiTheme="minorHAnsi"/>
          <w:b/>
          <w:color w:val="000000"/>
          <w:sz w:val="22"/>
          <w:szCs w:val="22"/>
        </w:rPr>
      </w:pPr>
    </w:p>
    <w:p w:rsidR="00826DEE" w:rsidRPr="004750CB" w:rsidRDefault="00826DEE" w:rsidP="004750CB">
      <w:pPr>
        <w:pStyle w:val="Prrafodelista"/>
        <w:numPr>
          <w:ilvl w:val="1"/>
          <w:numId w:val="30"/>
        </w:numPr>
        <w:ind w:left="709" w:firstLine="0"/>
        <w:jc w:val="both"/>
        <w:rPr>
          <w:rStyle w:val="Hipervnculo"/>
          <w:rFonts w:asciiTheme="minorHAnsi" w:hAnsiTheme="minorHAnsi" w:cs="Arial"/>
          <w:color w:val="auto"/>
          <w:sz w:val="22"/>
          <w:szCs w:val="22"/>
          <w:u w:val="none"/>
        </w:rPr>
      </w:pPr>
      <w:r w:rsidRPr="004750CB">
        <w:rPr>
          <w:rFonts w:asciiTheme="minorHAnsi" w:eastAsiaTheme="minorEastAsia" w:hAnsiTheme="minorHAnsi" w:cs="Arial"/>
          <w:sz w:val="22"/>
          <w:szCs w:val="22"/>
          <w:lang w:eastAsia="es-CO"/>
        </w:rPr>
        <w:t>Cualquier  inquietud favor hacerla llegar al correo</w:t>
      </w:r>
      <w:r w:rsidRPr="004750CB">
        <w:rPr>
          <w:rFonts w:asciiTheme="minorHAnsi" w:hAnsiTheme="minorHAnsi" w:cs="Arial"/>
          <w:sz w:val="22"/>
          <w:szCs w:val="22"/>
        </w:rPr>
        <w:t xml:space="preserve"> </w:t>
      </w:r>
      <w:r w:rsidR="00116CFD" w:rsidRPr="004750CB">
        <w:rPr>
          <w:rStyle w:val="Hipervnculo"/>
          <w:rFonts w:asciiTheme="minorHAnsi" w:hAnsiTheme="minorHAnsi" w:cs="Arial"/>
          <w:sz w:val="22"/>
          <w:szCs w:val="22"/>
        </w:rPr>
        <w:t>jrico@esu.com.co </w:t>
      </w:r>
      <w:r w:rsidR="00116CFD" w:rsidRPr="004750CB">
        <w:rPr>
          <w:rFonts w:asciiTheme="minorHAnsi" w:hAnsiTheme="minorHAnsi"/>
          <w:sz w:val="22"/>
          <w:szCs w:val="22"/>
        </w:rPr>
        <w:t xml:space="preserve"> </w:t>
      </w:r>
      <w:r w:rsidR="00116CFD" w:rsidRPr="004750CB">
        <w:rPr>
          <w:rFonts w:asciiTheme="minorHAnsi" w:eastAsiaTheme="minorEastAsia" w:hAnsiTheme="minorHAnsi" w:cs="Arial"/>
          <w:sz w:val="22"/>
          <w:szCs w:val="22"/>
          <w:lang w:eastAsia="es-CO"/>
        </w:rPr>
        <w:t xml:space="preserve">con </w:t>
      </w:r>
      <w:r w:rsidR="00116CFD" w:rsidRPr="004750CB">
        <w:rPr>
          <w:rFonts w:asciiTheme="minorHAnsi" w:hAnsiTheme="minorHAnsi"/>
          <w:sz w:val="22"/>
          <w:szCs w:val="22"/>
        </w:rPr>
        <w:t>c</w:t>
      </w:r>
      <w:r w:rsidR="00116CFD" w:rsidRPr="004750CB">
        <w:rPr>
          <w:rFonts w:asciiTheme="minorHAnsi" w:eastAsiaTheme="minorEastAsia" w:hAnsiTheme="minorHAnsi" w:cs="Arial"/>
          <w:sz w:val="22"/>
          <w:szCs w:val="22"/>
          <w:lang w:eastAsia="es-CO"/>
        </w:rPr>
        <w:t>opia</w:t>
      </w:r>
      <w:r w:rsidR="00116CFD" w:rsidRPr="004750CB">
        <w:rPr>
          <w:rFonts w:asciiTheme="minorHAnsi" w:hAnsiTheme="minorHAnsi"/>
          <w:sz w:val="22"/>
          <w:szCs w:val="22"/>
        </w:rPr>
        <w:t xml:space="preserve"> </w:t>
      </w:r>
      <w:hyperlink r:id="rId12" w:history="1">
        <w:r w:rsidR="00F92C58" w:rsidRPr="004750CB">
          <w:rPr>
            <w:rStyle w:val="Hipervnculo"/>
            <w:rFonts w:asciiTheme="minorHAnsi" w:hAnsiTheme="minorHAnsi" w:cs="Arial"/>
            <w:sz w:val="22"/>
            <w:szCs w:val="22"/>
          </w:rPr>
          <w:t>daospina@esu.com.co</w:t>
        </w:r>
      </w:hyperlink>
      <w:r w:rsidRPr="004750CB">
        <w:rPr>
          <w:rFonts w:asciiTheme="minorHAnsi" w:hAnsiTheme="minorHAnsi" w:cs="Arial"/>
          <w:sz w:val="22"/>
          <w:szCs w:val="22"/>
        </w:rPr>
        <w:t xml:space="preserve">; </w:t>
      </w:r>
      <w:hyperlink r:id="rId13" w:history="1">
        <w:r w:rsidRPr="004750CB">
          <w:rPr>
            <w:rStyle w:val="Hipervnculo"/>
            <w:rFonts w:asciiTheme="minorHAnsi" w:hAnsiTheme="minorHAnsi" w:cs="Arial"/>
            <w:sz w:val="22"/>
            <w:szCs w:val="22"/>
          </w:rPr>
          <w:t>propuestas@esu.com.co</w:t>
        </w:r>
      </w:hyperlink>
      <w:r w:rsidR="00116CFD" w:rsidRPr="004750CB">
        <w:rPr>
          <w:rFonts w:asciiTheme="minorHAnsi" w:hAnsiTheme="minorHAnsi" w:cs="Arial"/>
          <w:sz w:val="22"/>
          <w:szCs w:val="22"/>
        </w:rPr>
        <w:t xml:space="preserve"> </w:t>
      </w:r>
    </w:p>
    <w:p w:rsidR="00826DEE" w:rsidRPr="004750CB" w:rsidRDefault="00826DEE" w:rsidP="004750CB">
      <w:pPr>
        <w:pStyle w:val="Prrafodelista"/>
        <w:ind w:left="720"/>
        <w:jc w:val="both"/>
        <w:rPr>
          <w:rStyle w:val="Hipervnculo"/>
          <w:rFonts w:asciiTheme="minorHAnsi" w:hAnsiTheme="minorHAnsi" w:cs="Arial"/>
          <w:color w:val="auto"/>
          <w:sz w:val="22"/>
          <w:szCs w:val="22"/>
          <w:u w:val="none"/>
        </w:rPr>
      </w:pPr>
    </w:p>
    <w:p w:rsidR="000F4FF3" w:rsidRPr="004750CB" w:rsidRDefault="00826DEE" w:rsidP="004750CB">
      <w:pPr>
        <w:pStyle w:val="Prrafodelista"/>
        <w:numPr>
          <w:ilvl w:val="1"/>
          <w:numId w:val="30"/>
        </w:numPr>
        <w:ind w:left="709" w:firstLine="0"/>
        <w:jc w:val="both"/>
        <w:rPr>
          <w:rFonts w:asciiTheme="minorHAnsi" w:eastAsiaTheme="minorEastAsia" w:hAnsiTheme="minorHAnsi" w:cs="Arial"/>
          <w:sz w:val="22"/>
          <w:szCs w:val="22"/>
          <w:lang w:eastAsia="es-CO"/>
        </w:rPr>
      </w:pPr>
      <w:r w:rsidRPr="004750CB">
        <w:rPr>
          <w:rFonts w:asciiTheme="minorHAnsi" w:eastAsiaTheme="minorEastAsia" w:hAnsiTheme="minorHAnsi" w:cs="Arial"/>
          <w:sz w:val="22"/>
          <w:szCs w:val="22"/>
          <w:lang w:eastAsia="es-CO"/>
        </w:rPr>
        <w:t>Para dar cumplimiento a la circular 007 expedida por la Dirección Administrativa y Financiera, el RUT actualizado deberá estar actualizado, y en caso de no tenerlo deberá aportar una declaración bajo la gravedad de juramento de la actividad económica principal que realiza conforme al listado del artículo 2 del decreto 862 de 2013.</w:t>
      </w:r>
    </w:p>
    <w:p w:rsidR="000F4FF3" w:rsidRPr="004750CB" w:rsidRDefault="000F4FF3" w:rsidP="004750CB">
      <w:pPr>
        <w:pStyle w:val="Prrafodelista"/>
        <w:rPr>
          <w:rFonts w:asciiTheme="minorHAnsi" w:hAnsiTheme="minorHAnsi" w:cs="Arial"/>
          <w:b/>
          <w:color w:val="FF0000"/>
          <w:sz w:val="22"/>
          <w:szCs w:val="22"/>
        </w:rPr>
      </w:pPr>
    </w:p>
    <w:p w:rsidR="000F4FF3" w:rsidRPr="004750CB" w:rsidRDefault="00270CF3" w:rsidP="004750CB">
      <w:pPr>
        <w:pStyle w:val="Prrafodelista"/>
        <w:numPr>
          <w:ilvl w:val="1"/>
          <w:numId w:val="30"/>
        </w:numPr>
        <w:ind w:left="709" w:firstLine="0"/>
        <w:jc w:val="both"/>
        <w:rPr>
          <w:rFonts w:asciiTheme="minorHAnsi" w:hAnsiTheme="minorHAnsi"/>
          <w:b/>
          <w:sz w:val="22"/>
          <w:szCs w:val="22"/>
        </w:rPr>
      </w:pPr>
      <w:r w:rsidRPr="004750CB">
        <w:rPr>
          <w:rFonts w:asciiTheme="minorHAnsi" w:eastAsiaTheme="minorEastAsia" w:hAnsiTheme="minorHAnsi" w:cs="Arial"/>
          <w:sz w:val="22"/>
          <w:szCs w:val="22"/>
          <w:lang w:eastAsia="es-CO"/>
        </w:rPr>
        <w:t>Favor cumplir con las precisas condiciones de ésta solicitud.  el no cumplimiento de las condiciones de entrega descalifica la propuesta</w:t>
      </w:r>
      <w:r w:rsidR="00067A8C" w:rsidRPr="004750CB">
        <w:rPr>
          <w:rFonts w:asciiTheme="minorHAnsi" w:hAnsiTheme="minorHAnsi" w:cs="Arial"/>
          <w:sz w:val="22"/>
          <w:szCs w:val="22"/>
        </w:rPr>
        <w:t>.</w:t>
      </w:r>
    </w:p>
    <w:p w:rsidR="000F4FF3" w:rsidRPr="004750CB" w:rsidRDefault="000F4FF3" w:rsidP="004750CB">
      <w:pPr>
        <w:pStyle w:val="Prrafodelista"/>
        <w:rPr>
          <w:rFonts w:asciiTheme="minorHAnsi" w:hAnsiTheme="minorHAnsi"/>
          <w:b/>
          <w:sz w:val="22"/>
          <w:szCs w:val="22"/>
        </w:rPr>
      </w:pPr>
    </w:p>
    <w:p w:rsidR="000F4FF3" w:rsidRPr="004750CB" w:rsidRDefault="00270CF3" w:rsidP="004750CB">
      <w:pPr>
        <w:pStyle w:val="Prrafodelista"/>
        <w:numPr>
          <w:ilvl w:val="1"/>
          <w:numId w:val="30"/>
        </w:numPr>
        <w:ind w:left="709" w:firstLine="0"/>
        <w:jc w:val="both"/>
        <w:rPr>
          <w:rFonts w:asciiTheme="minorHAnsi" w:eastAsiaTheme="minorHAnsi" w:hAnsiTheme="minorHAnsi" w:cs="Arial"/>
          <w:b/>
          <w:sz w:val="22"/>
          <w:szCs w:val="22"/>
          <w:lang w:val="es-ES"/>
        </w:rPr>
      </w:pPr>
      <w:r w:rsidRPr="004750CB">
        <w:rPr>
          <w:rFonts w:asciiTheme="minorHAnsi" w:hAnsiTheme="minorHAnsi"/>
          <w:sz w:val="22"/>
          <w:szCs w:val="22"/>
        </w:rPr>
        <w:t>A todos los interesados se les solicita que en caso de decidir no presentarse a ése proceso de solicitud privada de oferta, informar los motivos por los cuales se abstuvo de participar en el proceso.  lo anterior, con el fin de mejorar nuestros procesos de contratación</w:t>
      </w:r>
      <w:r w:rsidR="00325853" w:rsidRPr="004750CB">
        <w:rPr>
          <w:rFonts w:asciiTheme="minorHAnsi" w:hAnsiTheme="minorHAnsi"/>
          <w:b/>
          <w:sz w:val="22"/>
          <w:szCs w:val="22"/>
        </w:rPr>
        <w:t>.</w:t>
      </w:r>
    </w:p>
    <w:p w:rsidR="000F4FF3" w:rsidRPr="004750CB" w:rsidRDefault="000F4FF3" w:rsidP="004750CB">
      <w:pPr>
        <w:pStyle w:val="Prrafodelista"/>
        <w:rPr>
          <w:rFonts w:asciiTheme="minorHAnsi" w:eastAsiaTheme="minorHAnsi" w:hAnsiTheme="minorHAnsi" w:cs="Arial"/>
          <w:b/>
          <w:sz w:val="22"/>
          <w:szCs w:val="22"/>
          <w:lang w:val="es-ES"/>
        </w:rPr>
      </w:pPr>
    </w:p>
    <w:p w:rsidR="00FD5265" w:rsidRPr="004750CB" w:rsidRDefault="00270CF3" w:rsidP="004750CB">
      <w:pPr>
        <w:pStyle w:val="Prrafodelista"/>
        <w:numPr>
          <w:ilvl w:val="1"/>
          <w:numId w:val="30"/>
        </w:numPr>
        <w:ind w:left="709" w:firstLine="0"/>
        <w:jc w:val="both"/>
        <w:rPr>
          <w:rFonts w:asciiTheme="minorHAnsi" w:eastAsiaTheme="minorHAnsi" w:hAnsiTheme="minorHAnsi" w:cs="Arial"/>
          <w:sz w:val="22"/>
          <w:szCs w:val="22"/>
          <w:lang w:val="es-ES"/>
        </w:rPr>
      </w:pPr>
      <w:r w:rsidRPr="004750CB">
        <w:rPr>
          <w:rFonts w:asciiTheme="minorHAnsi" w:eastAsiaTheme="minorHAnsi" w:hAnsiTheme="minorHAnsi" w:cs="Arial"/>
          <w:sz w:val="22"/>
          <w:szCs w:val="22"/>
          <w:lang w:val="es-ES"/>
        </w:rPr>
        <w:t xml:space="preserve">Los proponentes invitados a mediante correo electrónico fueron los siguientes: </w:t>
      </w:r>
      <w:r w:rsidR="006528FA">
        <w:rPr>
          <w:rFonts w:asciiTheme="minorHAnsi" w:eastAsiaTheme="minorHAnsi" w:hAnsiTheme="minorHAnsi" w:cs="Arial"/>
          <w:b/>
          <w:sz w:val="22"/>
          <w:szCs w:val="22"/>
          <w:u w:val="single"/>
          <w:lang w:val="es-ES"/>
        </w:rPr>
        <w:t>UNIVERSIDAD DE MEDELLÍN, SOLUGISTIK, EVENTOS TOTALES, ESTRELLA GRUPO EMPRESARIAL, PANELCO, PRODUCCIONES DE EVENTOS 911, ECO PRODUCCIONES</w:t>
      </w:r>
      <w:r w:rsidRPr="004750CB">
        <w:rPr>
          <w:rFonts w:asciiTheme="minorHAnsi" w:eastAsiaTheme="minorHAnsi" w:hAnsiTheme="minorHAnsi" w:cs="Arial"/>
          <w:sz w:val="22"/>
          <w:szCs w:val="22"/>
          <w:lang w:val="es-ES"/>
        </w:rPr>
        <w:t>. No obstante podrán enviar propuesta aquellos proveedores que cumplan con las condiciones requeridas por la ESU.</w:t>
      </w:r>
    </w:p>
    <w:p w:rsidR="003A0D4C" w:rsidRPr="004750CB" w:rsidRDefault="00325853" w:rsidP="004750CB">
      <w:pPr>
        <w:spacing w:after="0" w:line="240" w:lineRule="auto"/>
        <w:jc w:val="center"/>
        <w:rPr>
          <w:b/>
          <w:color w:val="000000"/>
        </w:rPr>
      </w:pPr>
      <w:r w:rsidRPr="004750CB">
        <w:rPr>
          <w:rFonts w:cs="Arial"/>
          <w:b/>
          <w:bCs/>
        </w:rPr>
        <w:br w:type="page"/>
      </w:r>
      <w:r w:rsidR="003A0D4C" w:rsidRPr="004750CB">
        <w:rPr>
          <w:rFonts w:cs="Calibri"/>
          <w:b/>
          <w:lang w:val="es-ES_tradnl"/>
        </w:rPr>
        <w:lastRenderedPageBreak/>
        <w:t xml:space="preserve">Anexo 1 - </w:t>
      </w:r>
      <w:r w:rsidR="003A0D4C" w:rsidRPr="004750CB">
        <w:rPr>
          <w:b/>
          <w:color w:val="000000"/>
        </w:rPr>
        <w:t>Formulario de precios y cantidades</w:t>
      </w:r>
    </w:p>
    <w:p w:rsidR="003A0D4C" w:rsidRPr="004750CB" w:rsidRDefault="003A0D4C" w:rsidP="004750CB">
      <w:pPr>
        <w:spacing w:after="0" w:line="240" w:lineRule="auto"/>
        <w:jc w:val="center"/>
        <w:rPr>
          <w:rFonts w:cs="Arial"/>
          <w:b/>
          <w:bCs/>
        </w:rPr>
      </w:pPr>
    </w:p>
    <w:p w:rsidR="00325853" w:rsidRPr="004750CB" w:rsidRDefault="003A0D4C" w:rsidP="004750CB">
      <w:pPr>
        <w:spacing w:after="0" w:line="240" w:lineRule="auto"/>
        <w:jc w:val="center"/>
        <w:rPr>
          <w:rFonts w:eastAsia="Batang" w:cs="Arial"/>
          <w:bCs/>
          <w:snapToGrid w:val="0"/>
        </w:rPr>
      </w:pPr>
      <w:r w:rsidRPr="004750CB">
        <w:rPr>
          <w:rFonts w:eastAsia="Batang" w:cs="Arial"/>
          <w:bCs/>
          <w:snapToGrid w:val="0"/>
        </w:rPr>
        <w:t xml:space="preserve"> </w:t>
      </w:r>
      <w:r w:rsidR="00325853" w:rsidRPr="004750CB">
        <w:rPr>
          <w:rFonts w:eastAsia="Batang" w:cs="Arial"/>
          <w:bCs/>
          <w:snapToGrid w:val="0"/>
        </w:rPr>
        <w:t>(Utilizar papel membrete)</w:t>
      </w:r>
    </w:p>
    <w:p w:rsidR="00325853" w:rsidRPr="004750CB" w:rsidRDefault="00325853" w:rsidP="004750CB">
      <w:pPr>
        <w:spacing w:after="0" w:line="240" w:lineRule="auto"/>
        <w:jc w:val="center"/>
        <w:rPr>
          <w:rFonts w:eastAsia="Batang" w:cs="Arial"/>
          <w:b/>
          <w:bCs/>
          <w:snapToGrid w:val="0"/>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74520D" w:rsidRPr="004750CB" w:rsidTr="0074520D">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325853" w:rsidRPr="004750CB" w:rsidRDefault="00325853" w:rsidP="004750CB">
            <w:pPr>
              <w:spacing w:after="0" w:line="240" w:lineRule="auto"/>
              <w:jc w:val="center"/>
              <w:rPr>
                <w:rFonts w:cs="Arial"/>
                <w:b/>
                <w:bCs/>
              </w:rPr>
            </w:pPr>
            <w:r w:rsidRPr="004750CB">
              <w:rPr>
                <w:rFonts w:cs="Arial"/>
                <w:b/>
                <w:bCs/>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rsidR="00325853" w:rsidRPr="004750CB" w:rsidRDefault="00325853" w:rsidP="004750CB">
            <w:pPr>
              <w:spacing w:after="0" w:line="240" w:lineRule="auto"/>
              <w:jc w:val="center"/>
              <w:rPr>
                <w:rFonts w:cs="Arial"/>
                <w:b/>
                <w:bCs/>
              </w:rPr>
            </w:pPr>
            <w:r w:rsidRPr="004750CB">
              <w:rPr>
                <w:rFonts w:cs="Arial"/>
                <w:b/>
                <w:bCs/>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rsidR="00325853" w:rsidRPr="004750CB" w:rsidRDefault="00325853" w:rsidP="004750CB">
            <w:pPr>
              <w:spacing w:after="0" w:line="240" w:lineRule="auto"/>
              <w:jc w:val="center"/>
              <w:rPr>
                <w:rFonts w:cs="Arial"/>
                <w:b/>
                <w:bCs/>
              </w:rPr>
            </w:pPr>
            <w:r w:rsidRPr="004750CB">
              <w:rPr>
                <w:rFonts w:cs="Arial"/>
                <w:b/>
                <w:bCs/>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rsidR="00325853" w:rsidRPr="004750CB" w:rsidRDefault="00325853" w:rsidP="004750CB">
            <w:pPr>
              <w:spacing w:after="0" w:line="240" w:lineRule="auto"/>
              <w:jc w:val="center"/>
              <w:rPr>
                <w:rFonts w:cs="Arial"/>
                <w:b/>
                <w:bCs/>
              </w:rPr>
            </w:pPr>
            <w:r w:rsidRPr="004750CB">
              <w:rPr>
                <w:rFonts w:cs="Arial"/>
                <w:b/>
                <w:bCs/>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rsidR="00325853" w:rsidRPr="004750CB" w:rsidRDefault="00325853" w:rsidP="004750CB">
            <w:pPr>
              <w:spacing w:after="0" w:line="240" w:lineRule="auto"/>
              <w:jc w:val="center"/>
              <w:rPr>
                <w:rFonts w:cs="Arial"/>
                <w:b/>
                <w:bCs/>
              </w:rPr>
            </w:pPr>
            <w:r w:rsidRPr="004750CB">
              <w:rPr>
                <w:rFonts w:cs="Arial"/>
                <w:b/>
                <w:bCs/>
              </w:rPr>
              <w:t>V. TOTAL</w:t>
            </w:r>
          </w:p>
        </w:tc>
      </w:tr>
      <w:tr w:rsidR="0074520D" w:rsidRPr="004750CB" w:rsidTr="0074520D">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b/>
                <w:bCs/>
              </w:rPr>
            </w:pPr>
            <w:r w:rsidRPr="004750CB">
              <w:rPr>
                <w:rFonts w:cs="Arial"/>
                <w:b/>
                <w:bCs/>
              </w:rPr>
              <w:t>1</w:t>
            </w:r>
          </w:p>
        </w:tc>
        <w:tc>
          <w:tcPr>
            <w:tcW w:w="3981" w:type="dxa"/>
            <w:tcBorders>
              <w:top w:val="nil"/>
              <w:left w:val="nil"/>
              <w:bottom w:val="single" w:sz="4" w:space="0" w:color="auto"/>
              <w:right w:val="single" w:sz="4" w:space="0" w:color="auto"/>
            </w:tcBorders>
            <w:shd w:val="clear" w:color="auto" w:fill="auto"/>
            <w:vAlign w:val="center"/>
          </w:tcPr>
          <w:p w:rsidR="00325853" w:rsidRPr="004750CB" w:rsidRDefault="006528FA" w:rsidP="004750CB">
            <w:pPr>
              <w:spacing w:after="0" w:line="240" w:lineRule="auto"/>
              <w:jc w:val="both"/>
              <w:rPr>
                <w:rFonts w:cs="Arial"/>
                <w:b/>
              </w:rPr>
            </w:pPr>
            <w:r>
              <w:rPr>
                <w:rFonts w:cs="Arial"/>
                <w:b/>
              </w:rPr>
              <w:t>Evento día del comerciante</w:t>
            </w:r>
          </w:p>
        </w:tc>
        <w:tc>
          <w:tcPr>
            <w:tcW w:w="1431" w:type="dxa"/>
            <w:tcBorders>
              <w:top w:val="nil"/>
              <w:left w:val="nil"/>
              <w:bottom w:val="single" w:sz="4" w:space="0" w:color="auto"/>
              <w:right w:val="single" w:sz="4" w:space="0" w:color="auto"/>
            </w:tcBorders>
            <w:shd w:val="clear" w:color="auto" w:fill="auto"/>
            <w:vAlign w:val="center"/>
          </w:tcPr>
          <w:p w:rsidR="00325853" w:rsidRPr="004750CB" w:rsidRDefault="006528FA" w:rsidP="004750CB">
            <w:pPr>
              <w:spacing w:after="0" w:line="240" w:lineRule="auto"/>
              <w:jc w:val="center"/>
              <w:rPr>
                <w:rFonts w:cs="Arial"/>
                <w:b/>
              </w:rPr>
            </w:pPr>
            <w:r>
              <w:rPr>
                <w:rFonts w:cs="Arial"/>
                <w:b/>
              </w:rPr>
              <w:t>1</w:t>
            </w:r>
          </w:p>
        </w:tc>
        <w:tc>
          <w:tcPr>
            <w:tcW w:w="1450" w:type="dxa"/>
            <w:tcBorders>
              <w:top w:val="nil"/>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b/>
              </w:rPr>
            </w:pPr>
          </w:p>
        </w:tc>
        <w:tc>
          <w:tcPr>
            <w:tcW w:w="1407" w:type="dxa"/>
            <w:tcBorders>
              <w:top w:val="nil"/>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rPr>
            </w:pPr>
          </w:p>
        </w:tc>
      </w:tr>
      <w:tr w:rsidR="0074520D" w:rsidRPr="004750CB" w:rsidTr="0074520D">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853" w:rsidRPr="004750CB" w:rsidRDefault="0066714A" w:rsidP="004750CB">
            <w:pPr>
              <w:spacing w:after="0" w:line="240" w:lineRule="auto"/>
              <w:jc w:val="center"/>
              <w:rPr>
                <w:rFonts w:cs="Arial"/>
                <w:b/>
                <w:bCs/>
              </w:rPr>
            </w:pPr>
            <w:r w:rsidRPr="004750CB">
              <w:rPr>
                <w:rFonts w:cs="Arial"/>
                <w:b/>
                <w:bCs/>
              </w:rPr>
              <w:t>2</w:t>
            </w:r>
          </w:p>
        </w:tc>
        <w:tc>
          <w:tcPr>
            <w:tcW w:w="3981" w:type="dxa"/>
            <w:tcBorders>
              <w:top w:val="single" w:sz="4" w:space="0" w:color="auto"/>
              <w:left w:val="nil"/>
              <w:bottom w:val="single" w:sz="4" w:space="0" w:color="auto"/>
              <w:right w:val="single" w:sz="4" w:space="0" w:color="auto"/>
            </w:tcBorders>
            <w:shd w:val="clear" w:color="auto" w:fill="auto"/>
            <w:vAlign w:val="center"/>
          </w:tcPr>
          <w:p w:rsidR="0066714A" w:rsidRPr="004750CB" w:rsidRDefault="006528FA" w:rsidP="004750CB">
            <w:pPr>
              <w:spacing w:after="0" w:line="240" w:lineRule="auto"/>
              <w:jc w:val="both"/>
              <w:rPr>
                <w:rFonts w:cs="Arial"/>
                <w:b/>
                <w:bCs/>
              </w:rPr>
            </w:pPr>
            <w:r>
              <w:rPr>
                <w:rFonts w:cs="Arial"/>
                <w:b/>
                <w:bCs/>
              </w:rPr>
              <w:t>Evento Foro de Emprendimiento</w:t>
            </w:r>
          </w:p>
        </w:tc>
        <w:tc>
          <w:tcPr>
            <w:tcW w:w="1431" w:type="dxa"/>
            <w:tcBorders>
              <w:top w:val="single" w:sz="4" w:space="0" w:color="auto"/>
              <w:left w:val="nil"/>
              <w:bottom w:val="single" w:sz="4" w:space="0" w:color="auto"/>
              <w:right w:val="single" w:sz="4" w:space="0" w:color="auto"/>
            </w:tcBorders>
            <w:shd w:val="clear" w:color="auto" w:fill="auto"/>
            <w:vAlign w:val="center"/>
          </w:tcPr>
          <w:p w:rsidR="00325853" w:rsidRPr="004750CB" w:rsidRDefault="006528FA" w:rsidP="004750CB">
            <w:pPr>
              <w:spacing w:after="0" w:line="240" w:lineRule="auto"/>
              <w:jc w:val="center"/>
              <w:rPr>
                <w:rFonts w:cs="Arial"/>
                <w:b/>
              </w:rPr>
            </w:pPr>
            <w:r>
              <w:rPr>
                <w:rFonts w:cs="Arial"/>
                <w:b/>
              </w:rPr>
              <w:t>1</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rPr>
            </w:pP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r>
      <w:tr w:rsidR="0074520D" w:rsidRPr="004750CB" w:rsidTr="0074520D">
        <w:trPr>
          <w:trHeight w:val="406"/>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rPr>
            </w:pPr>
          </w:p>
        </w:tc>
        <w:tc>
          <w:tcPr>
            <w:tcW w:w="3981"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b/>
              </w:rPr>
            </w:pP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rPr>
            </w:pPr>
            <w:r w:rsidRPr="004750CB">
              <w:rPr>
                <w:rFonts w:cs="Arial"/>
                <w:b/>
              </w:rPr>
              <w:t>SUB- 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r>
      <w:tr w:rsidR="0074520D" w:rsidRPr="004750CB" w:rsidTr="0074520D">
        <w:trPr>
          <w:trHeight w:val="425"/>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rPr>
            </w:pPr>
          </w:p>
        </w:tc>
        <w:tc>
          <w:tcPr>
            <w:tcW w:w="3981"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b/>
              </w:rPr>
            </w:pP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rPr>
            </w:pPr>
            <w:r w:rsidRPr="004750CB">
              <w:rPr>
                <w:rFonts w:cs="Arial"/>
                <w:b/>
              </w:rPr>
              <w:t>IVA 16%:</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r>
      <w:tr w:rsidR="0074520D" w:rsidRPr="004750CB" w:rsidTr="0074520D">
        <w:trPr>
          <w:trHeight w:val="418"/>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rPr>
            </w:pPr>
          </w:p>
        </w:tc>
        <w:tc>
          <w:tcPr>
            <w:tcW w:w="3981"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c>
          <w:tcPr>
            <w:tcW w:w="1431"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center"/>
              <w:rPr>
                <w:rFonts w:cs="Arial"/>
                <w:b/>
              </w:rPr>
            </w:pPr>
          </w:p>
        </w:tc>
        <w:tc>
          <w:tcPr>
            <w:tcW w:w="1450"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rPr>
            </w:pPr>
            <w:r w:rsidRPr="004750CB">
              <w:rPr>
                <w:rFonts w:cs="Arial"/>
                <w:b/>
              </w:rPr>
              <w:t>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325853" w:rsidRPr="004750CB" w:rsidRDefault="00325853" w:rsidP="004750CB">
            <w:pPr>
              <w:spacing w:after="0" w:line="240" w:lineRule="auto"/>
              <w:jc w:val="both"/>
              <w:rPr>
                <w:rFonts w:cs="Arial"/>
                <w:b/>
                <w:bCs/>
              </w:rPr>
            </w:pPr>
          </w:p>
        </w:tc>
      </w:tr>
    </w:tbl>
    <w:p w:rsidR="00325853" w:rsidRPr="004750CB" w:rsidRDefault="00325853" w:rsidP="004750CB">
      <w:pPr>
        <w:spacing w:after="0" w:line="240" w:lineRule="auto"/>
      </w:pPr>
    </w:p>
    <w:p w:rsidR="0074520D" w:rsidRPr="004750CB" w:rsidRDefault="0074520D" w:rsidP="004750CB">
      <w:pPr>
        <w:spacing w:after="0" w:line="240" w:lineRule="auto"/>
      </w:pPr>
    </w:p>
    <w:p w:rsidR="0074520D" w:rsidRPr="004750CB" w:rsidRDefault="0074520D" w:rsidP="004750CB">
      <w:pPr>
        <w:spacing w:after="0" w:line="240" w:lineRule="auto"/>
      </w:pPr>
    </w:p>
    <w:p w:rsidR="0074520D" w:rsidRPr="004750CB" w:rsidRDefault="0074520D" w:rsidP="004750CB">
      <w:pPr>
        <w:spacing w:after="0" w:line="240" w:lineRule="auto"/>
        <w:rPr>
          <w:b/>
        </w:rPr>
      </w:pPr>
      <w:r w:rsidRPr="004750CB">
        <w:rPr>
          <w:b/>
        </w:rPr>
        <w:t>VALOR TOTAL EN LETRAS</w:t>
      </w:r>
      <w:r w:rsidRPr="004750CB">
        <w:rPr>
          <w:b/>
        </w:rPr>
        <w:tab/>
      </w:r>
      <w:r w:rsidRPr="004750CB">
        <w:rPr>
          <w:b/>
        </w:rPr>
        <w:tab/>
        <w:t>_______________________________________</w:t>
      </w:r>
    </w:p>
    <w:p w:rsidR="0074520D" w:rsidRPr="004750CB" w:rsidRDefault="0074520D" w:rsidP="004750CB">
      <w:pPr>
        <w:spacing w:after="0" w:line="240" w:lineRule="auto"/>
        <w:rPr>
          <w:b/>
        </w:rPr>
      </w:pPr>
    </w:p>
    <w:p w:rsidR="0074520D" w:rsidRPr="004750CB" w:rsidRDefault="0074520D" w:rsidP="004750CB">
      <w:pPr>
        <w:spacing w:after="0" w:line="240" w:lineRule="auto"/>
        <w:rPr>
          <w:b/>
        </w:rPr>
      </w:pPr>
    </w:p>
    <w:p w:rsidR="0074520D" w:rsidRPr="004750CB" w:rsidRDefault="0074520D" w:rsidP="004750CB">
      <w:pPr>
        <w:spacing w:after="0" w:line="240" w:lineRule="auto"/>
        <w:rPr>
          <w:b/>
        </w:rPr>
      </w:pPr>
    </w:p>
    <w:p w:rsidR="0074520D" w:rsidRPr="004750CB" w:rsidRDefault="0074520D" w:rsidP="004750CB">
      <w:pPr>
        <w:spacing w:after="0" w:line="240" w:lineRule="auto"/>
        <w:rPr>
          <w:b/>
        </w:rPr>
      </w:pPr>
    </w:p>
    <w:p w:rsidR="0074520D" w:rsidRPr="004750CB" w:rsidRDefault="0074520D" w:rsidP="004750CB">
      <w:pPr>
        <w:spacing w:after="0" w:line="240" w:lineRule="auto"/>
        <w:rPr>
          <w:b/>
        </w:rPr>
      </w:pPr>
      <w:r w:rsidRPr="004750CB">
        <w:rPr>
          <w:b/>
        </w:rPr>
        <w:t>FIRMA DEL REPRESENTANTE LEGAL       _______________________________________</w:t>
      </w:r>
      <w:r w:rsidRPr="004750CB">
        <w:rPr>
          <w:b/>
        </w:rPr>
        <w:tab/>
        <w:t xml:space="preserve"> </w:t>
      </w:r>
      <w:r w:rsidRPr="004750CB">
        <w:rPr>
          <w:b/>
        </w:rPr>
        <w:tab/>
      </w:r>
    </w:p>
    <w:p w:rsidR="0074520D" w:rsidRPr="004750CB" w:rsidRDefault="0074520D" w:rsidP="004750CB">
      <w:pPr>
        <w:spacing w:after="0" w:line="240" w:lineRule="auto"/>
      </w:pPr>
      <w:r w:rsidRPr="004750CB">
        <w:tab/>
        <w:t xml:space="preserve"> </w:t>
      </w:r>
      <w:r w:rsidRPr="004750CB">
        <w:tab/>
        <w:t xml:space="preserve"> </w:t>
      </w:r>
      <w:r w:rsidRPr="004750CB">
        <w:tab/>
        <w:t xml:space="preserve"> </w:t>
      </w:r>
      <w:r w:rsidRPr="004750CB">
        <w:tab/>
        <w:t xml:space="preserve"> </w:t>
      </w:r>
    </w:p>
    <w:p w:rsidR="0074520D" w:rsidRPr="004750CB" w:rsidRDefault="0074520D"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3564FB" w:rsidRPr="004750CB" w:rsidRDefault="003564FB" w:rsidP="004750CB">
      <w:pPr>
        <w:spacing w:after="0" w:line="240" w:lineRule="auto"/>
      </w:pPr>
    </w:p>
    <w:p w:rsidR="00174E7B" w:rsidRPr="004750CB" w:rsidRDefault="00D85058" w:rsidP="004750CB">
      <w:pPr>
        <w:spacing w:after="0" w:line="240" w:lineRule="auto"/>
      </w:pPr>
      <w:bookmarkStart w:id="24" w:name="_Toc393266064"/>
      <w:bookmarkStart w:id="25" w:name="_Toc393631828"/>
      <w:bookmarkStart w:id="26" w:name="_Toc393632422"/>
      <w:bookmarkStart w:id="27" w:name="_Toc396287121"/>
      <w:bookmarkStart w:id="28" w:name="_Toc396289431"/>
      <w:r w:rsidRPr="004750CB">
        <w:rPr>
          <w:highlight w:val="yellow"/>
        </w:rPr>
        <w:lastRenderedPageBreak/>
        <w:t>Ciudad y fecha</w:t>
      </w:r>
      <w:r w:rsidRPr="004750CB">
        <w:t>,</w:t>
      </w:r>
    </w:p>
    <w:p w:rsidR="00174E7B" w:rsidRPr="004750CB" w:rsidRDefault="00174E7B" w:rsidP="004750CB">
      <w:pPr>
        <w:spacing w:after="0" w:line="240" w:lineRule="auto"/>
        <w:jc w:val="center"/>
      </w:pPr>
    </w:p>
    <w:p w:rsidR="00174E7B" w:rsidRPr="004750CB" w:rsidRDefault="00174E7B" w:rsidP="004750CB">
      <w:pPr>
        <w:spacing w:after="0" w:line="240" w:lineRule="auto"/>
        <w:jc w:val="center"/>
        <w:rPr>
          <w:b/>
          <w:color w:val="FF0000"/>
          <w:highlight w:val="yellow"/>
        </w:rPr>
      </w:pPr>
      <w:r w:rsidRPr="004750CB">
        <w:br/>
      </w:r>
      <w:r w:rsidRPr="004750CB">
        <w:rPr>
          <w:b/>
        </w:rPr>
        <w:t>ANEXO 2: FORMATO DE CERTIFICACIÓN DE APORTES A SEGURIDAD SOCIAL.</w:t>
      </w:r>
    </w:p>
    <w:p w:rsidR="00174E7B" w:rsidRPr="004750CB" w:rsidRDefault="00174E7B" w:rsidP="004750CB">
      <w:pPr>
        <w:spacing w:after="0" w:line="240" w:lineRule="auto"/>
        <w:jc w:val="center"/>
      </w:pPr>
      <w:r w:rsidRPr="004750CB">
        <w:br/>
      </w:r>
      <w:r w:rsidRPr="004750CB">
        <w:br/>
      </w:r>
      <w:r w:rsidRPr="004750CB">
        <w:rPr>
          <w:b/>
          <w:bCs/>
        </w:rPr>
        <w:t xml:space="preserve">EL SUSCRITO REPRESENTANTE LEGAL DE </w:t>
      </w:r>
      <w:r w:rsidRPr="004750CB">
        <w:rPr>
          <w:b/>
          <w:bCs/>
          <w:highlight w:val="yellow"/>
        </w:rPr>
        <w:t>XXXX</w:t>
      </w:r>
    </w:p>
    <w:p w:rsidR="00174E7B" w:rsidRPr="004750CB" w:rsidRDefault="00174E7B" w:rsidP="004750CB">
      <w:pPr>
        <w:spacing w:after="0" w:line="240" w:lineRule="auto"/>
        <w:jc w:val="center"/>
      </w:pPr>
      <w:r w:rsidRPr="004750CB">
        <w:br/>
      </w:r>
      <w:r w:rsidRPr="004750CB">
        <w:rPr>
          <w:b/>
          <w:bCs/>
        </w:rPr>
        <w:t>CERTIFICA QUE</w:t>
      </w:r>
    </w:p>
    <w:p w:rsidR="00174E7B" w:rsidRPr="004750CB" w:rsidRDefault="00174E7B" w:rsidP="004750CB">
      <w:pPr>
        <w:spacing w:after="0" w:line="240" w:lineRule="auto"/>
        <w:jc w:val="both"/>
      </w:pPr>
    </w:p>
    <w:p w:rsidR="00D85058" w:rsidRPr="004750CB" w:rsidRDefault="00D85058" w:rsidP="004750CB">
      <w:pPr>
        <w:spacing w:after="0" w:line="240" w:lineRule="auto"/>
        <w:jc w:val="both"/>
      </w:pPr>
    </w:p>
    <w:p w:rsidR="00174E7B" w:rsidRPr="004750CB" w:rsidRDefault="00174E7B" w:rsidP="004750CB">
      <w:pPr>
        <w:spacing w:after="0" w:line="240" w:lineRule="auto"/>
        <w:jc w:val="both"/>
      </w:pPr>
      <w:r w:rsidRPr="004750CB">
        <w:t xml:space="preserve">La sociedad </w:t>
      </w:r>
      <w:r w:rsidRPr="004750CB">
        <w:rPr>
          <w:highlight w:val="yellow"/>
        </w:rPr>
        <w:t>XXXX</w:t>
      </w:r>
      <w:r w:rsidRPr="004750CB">
        <w:t xml:space="preserve">, identificada con </w:t>
      </w:r>
      <w:proofErr w:type="spellStart"/>
      <w:r w:rsidRPr="004750CB">
        <w:t>Nit</w:t>
      </w:r>
      <w:proofErr w:type="spellEnd"/>
      <w:r w:rsidRPr="004750CB">
        <w:t xml:space="preserve"> </w:t>
      </w:r>
      <w:r w:rsidRPr="004750CB">
        <w:rPr>
          <w:highlight w:val="yellow"/>
        </w:rPr>
        <w:t xml:space="preserve">XXXXX </w:t>
      </w:r>
      <w:r w:rsidRPr="004750CB">
        <w:t>cumple con la obligación de afiliación a fondo de pensiones y cesantías, EPS, ARP y para fiscales de todo el personal vinculado a la empresa.</w:t>
      </w:r>
    </w:p>
    <w:p w:rsidR="00174E7B" w:rsidRPr="004750CB" w:rsidRDefault="00174E7B" w:rsidP="004750CB">
      <w:pPr>
        <w:spacing w:after="0" w:line="240" w:lineRule="auto"/>
        <w:jc w:val="both"/>
      </w:pPr>
    </w:p>
    <w:p w:rsidR="00174E7B" w:rsidRPr="004750CB" w:rsidRDefault="00174E7B" w:rsidP="004750CB">
      <w:pPr>
        <w:spacing w:after="0" w:line="240" w:lineRule="auto"/>
        <w:jc w:val="both"/>
      </w:pPr>
      <w:r w:rsidRPr="004750CB">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174E7B" w:rsidRPr="004750CB" w:rsidRDefault="00174E7B" w:rsidP="004750CB">
      <w:pPr>
        <w:spacing w:after="0" w:line="240" w:lineRule="auto"/>
        <w:jc w:val="both"/>
      </w:pPr>
    </w:p>
    <w:p w:rsidR="00174E7B" w:rsidRPr="004750CB" w:rsidRDefault="00174E7B" w:rsidP="004750CB">
      <w:pPr>
        <w:spacing w:after="0" w:line="240" w:lineRule="auto"/>
        <w:jc w:val="both"/>
      </w:pPr>
      <w:r w:rsidRPr="004750CB">
        <w:t>Lo anterior en cumplimiento de lo dispuesto en el artículo 50 de la Ley 789 de 2002 y  el artículo 23 de la Ley 1150 de 2007.</w:t>
      </w:r>
    </w:p>
    <w:p w:rsidR="00174E7B" w:rsidRPr="004750CB" w:rsidRDefault="00174E7B" w:rsidP="004750CB">
      <w:pPr>
        <w:spacing w:after="0" w:line="240" w:lineRule="auto"/>
        <w:jc w:val="both"/>
      </w:pPr>
    </w:p>
    <w:p w:rsidR="00174E7B" w:rsidRPr="004750CB" w:rsidRDefault="00174E7B" w:rsidP="004750CB">
      <w:pPr>
        <w:spacing w:after="0" w:line="240" w:lineRule="auto"/>
        <w:jc w:val="both"/>
      </w:pPr>
      <w:r w:rsidRPr="004750CB">
        <w:t xml:space="preserve">Atentamente, </w:t>
      </w:r>
    </w:p>
    <w:p w:rsidR="00174E7B" w:rsidRPr="004750CB" w:rsidRDefault="00174E7B" w:rsidP="004750CB">
      <w:pPr>
        <w:spacing w:after="0" w:line="240" w:lineRule="auto"/>
        <w:jc w:val="both"/>
      </w:pPr>
      <w:r w:rsidRPr="004750CB">
        <w:br/>
      </w:r>
      <w:r w:rsidRPr="004750CB">
        <w:br/>
      </w:r>
    </w:p>
    <w:p w:rsidR="00174E7B" w:rsidRPr="004750CB" w:rsidRDefault="00174E7B" w:rsidP="004750CB">
      <w:pPr>
        <w:spacing w:after="0" w:line="240" w:lineRule="auto"/>
        <w:jc w:val="both"/>
        <w:rPr>
          <w:b/>
          <w:bCs/>
          <w:highlight w:val="yellow"/>
        </w:rPr>
      </w:pPr>
      <w:r w:rsidRPr="004750CB">
        <w:rPr>
          <w:b/>
          <w:bCs/>
          <w:highlight w:val="yellow"/>
        </w:rPr>
        <w:t>REPRESENTANTE LEGAL</w:t>
      </w:r>
    </w:p>
    <w:p w:rsidR="00174E7B" w:rsidRPr="004750CB" w:rsidRDefault="00174E7B" w:rsidP="004750CB">
      <w:pPr>
        <w:spacing w:after="0" w:line="240" w:lineRule="auto"/>
        <w:jc w:val="both"/>
      </w:pPr>
      <w:r w:rsidRPr="004750CB">
        <w:rPr>
          <w:b/>
          <w:bCs/>
          <w:highlight w:val="yellow"/>
        </w:rPr>
        <w:t>CÉDULA</w:t>
      </w:r>
    </w:p>
    <w:p w:rsidR="00174E7B" w:rsidRPr="004750CB" w:rsidRDefault="00174E7B" w:rsidP="004750CB">
      <w:pPr>
        <w:spacing w:after="0" w:line="240" w:lineRule="auto"/>
        <w:jc w:val="both"/>
      </w:pPr>
    </w:p>
    <w:p w:rsidR="00174E7B" w:rsidRPr="004750CB" w:rsidRDefault="00174E7B" w:rsidP="004750CB">
      <w:pPr>
        <w:pStyle w:val="Titulo1Alejo"/>
        <w:spacing w:before="0" w:after="0"/>
        <w:jc w:val="center"/>
        <w:rPr>
          <w:rFonts w:asciiTheme="minorHAnsi" w:eastAsiaTheme="minorEastAsia" w:hAnsiTheme="minorHAnsi" w:cs="Calibri"/>
          <w:bCs w:val="0"/>
          <w:color w:val="auto"/>
          <w:kern w:val="0"/>
          <w:sz w:val="22"/>
          <w:szCs w:val="22"/>
          <w:lang w:eastAsia="es-CO"/>
        </w:rPr>
      </w:pPr>
    </w:p>
    <w:p w:rsidR="00174E7B" w:rsidRPr="004750CB" w:rsidRDefault="00174E7B" w:rsidP="004750CB">
      <w:pPr>
        <w:spacing w:line="240" w:lineRule="auto"/>
        <w:rPr>
          <w:lang w:val="es-ES_tradnl"/>
        </w:rPr>
      </w:pPr>
    </w:p>
    <w:p w:rsidR="00174E7B" w:rsidRPr="004750CB" w:rsidRDefault="00174E7B" w:rsidP="004750CB">
      <w:pPr>
        <w:spacing w:line="240" w:lineRule="auto"/>
        <w:rPr>
          <w:lang w:val="es-ES_tradnl"/>
        </w:rPr>
      </w:pPr>
    </w:p>
    <w:p w:rsidR="00174E7B" w:rsidRPr="004750CB" w:rsidRDefault="00174E7B" w:rsidP="004750CB">
      <w:pPr>
        <w:spacing w:line="240" w:lineRule="auto"/>
        <w:rPr>
          <w:lang w:val="es-ES_tradnl"/>
        </w:rPr>
      </w:pPr>
    </w:p>
    <w:p w:rsidR="00174E7B" w:rsidRPr="004750CB" w:rsidRDefault="00174E7B" w:rsidP="004750CB">
      <w:pPr>
        <w:spacing w:line="240" w:lineRule="auto"/>
        <w:rPr>
          <w:lang w:val="es-ES_tradnl"/>
        </w:rPr>
      </w:pPr>
    </w:p>
    <w:p w:rsidR="00174E7B" w:rsidRPr="004750CB" w:rsidRDefault="00174E7B" w:rsidP="004750CB">
      <w:pPr>
        <w:pStyle w:val="Titulo1Alejo"/>
        <w:spacing w:before="0" w:after="0"/>
        <w:jc w:val="center"/>
        <w:rPr>
          <w:rFonts w:asciiTheme="minorHAnsi" w:eastAsiaTheme="minorEastAsia" w:hAnsiTheme="minorHAnsi" w:cs="Calibri"/>
          <w:bCs w:val="0"/>
          <w:color w:val="auto"/>
          <w:kern w:val="0"/>
          <w:sz w:val="22"/>
          <w:szCs w:val="22"/>
          <w:lang w:eastAsia="es-CO"/>
        </w:rPr>
      </w:pPr>
    </w:p>
    <w:p w:rsidR="00174E7B" w:rsidRPr="004750CB" w:rsidRDefault="00174E7B" w:rsidP="004750CB">
      <w:pPr>
        <w:pStyle w:val="Titulo1Alejo"/>
        <w:spacing w:before="0" w:after="0"/>
        <w:jc w:val="center"/>
        <w:rPr>
          <w:rFonts w:asciiTheme="minorHAnsi" w:eastAsiaTheme="minorEastAsia" w:hAnsiTheme="minorHAnsi" w:cs="Calibri"/>
          <w:bCs w:val="0"/>
          <w:color w:val="auto"/>
          <w:kern w:val="0"/>
          <w:sz w:val="22"/>
          <w:szCs w:val="22"/>
          <w:lang w:eastAsia="es-CO"/>
        </w:rPr>
      </w:pPr>
    </w:p>
    <w:p w:rsidR="00174E7B" w:rsidRPr="004750CB" w:rsidRDefault="00174E7B" w:rsidP="004750CB">
      <w:pPr>
        <w:pStyle w:val="Titulo1Alejo"/>
        <w:spacing w:before="0" w:after="0"/>
        <w:jc w:val="center"/>
        <w:rPr>
          <w:rFonts w:asciiTheme="minorHAnsi" w:eastAsiaTheme="minorEastAsia" w:hAnsiTheme="minorHAnsi" w:cs="Calibri"/>
          <w:bCs w:val="0"/>
          <w:color w:val="auto"/>
          <w:kern w:val="0"/>
          <w:sz w:val="22"/>
          <w:szCs w:val="22"/>
          <w:lang w:eastAsia="es-CO"/>
        </w:rPr>
      </w:pPr>
    </w:p>
    <w:p w:rsidR="00174E7B" w:rsidRPr="004750CB" w:rsidRDefault="00174E7B" w:rsidP="004750CB">
      <w:pPr>
        <w:pStyle w:val="Titulo1Alejo"/>
        <w:spacing w:before="0" w:after="0"/>
        <w:jc w:val="center"/>
        <w:rPr>
          <w:rFonts w:asciiTheme="minorHAnsi" w:eastAsiaTheme="minorEastAsia" w:hAnsiTheme="minorHAnsi" w:cs="Calibri"/>
          <w:bCs w:val="0"/>
          <w:color w:val="auto"/>
          <w:kern w:val="0"/>
          <w:sz w:val="22"/>
          <w:szCs w:val="22"/>
          <w:lang w:eastAsia="es-CO"/>
        </w:rPr>
      </w:pPr>
    </w:p>
    <w:bookmarkEnd w:id="24"/>
    <w:bookmarkEnd w:id="25"/>
    <w:bookmarkEnd w:id="26"/>
    <w:bookmarkEnd w:id="27"/>
    <w:bookmarkEnd w:id="28"/>
    <w:sectPr w:rsidR="00174E7B" w:rsidRPr="004750CB" w:rsidSect="004750CB">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99" w:rsidRDefault="00747199" w:rsidP="00AC594C">
      <w:pPr>
        <w:spacing w:after="0" w:line="240" w:lineRule="auto"/>
      </w:pPr>
      <w:r>
        <w:separator/>
      </w:r>
    </w:p>
  </w:endnote>
  <w:endnote w:type="continuationSeparator" w:id="0">
    <w:p w:rsidR="00747199" w:rsidRDefault="00747199" w:rsidP="00AC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Bold">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99" w:rsidRDefault="0074719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99" w:rsidRDefault="0074719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99" w:rsidRDefault="007471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99" w:rsidRDefault="00747199" w:rsidP="00AC594C">
      <w:pPr>
        <w:spacing w:after="0" w:line="240" w:lineRule="auto"/>
      </w:pPr>
      <w:r>
        <w:separator/>
      </w:r>
    </w:p>
  </w:footnote>
  <w:footnote w:type="continuationSeparator" w:id="0">
    <w:p w:rsidR="00747199" w:rsidRDefault="00747199" w:rsidP="00AC5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99" w:rsidRDefault="0074719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99" w:rsidRDefault="00747199" w:rsidP="00AC594C">
    <w:pPr>
      <w:pStyle w:val="Encabezado"/>
      <w:ind w:left="-1560"/>
    </w:pPr>
    <w:r>
      <w:rPr>
        <w:noProof/>
      </w:rPr>
      <w:drawing>
        <wp:inline distT="0" distB="0" distL="0" distR="0" wp14:anchorId="15F8C753" wp14:editId="04037959">
          <wp:extent cx="7620000" cy="12096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209675"/>
                  </a:xfrm>
                  <a:prstGeom prst="rect">
                    <a:avLst/>
                  </a:prstGeom>
                  <a:noFill/>
                  <a:ln>
                    <a:noFill/>
                  </a:ln>
                </pic:spPr>
              </pic:pic>
            </a:graphicData>
          </a:graphic>
        </wp:inline>
      </w:drawing>
    </w:r>
  </w:p>
  <w:p w:rsidR="00747199" w:rsidRDefault="0074719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199" w:rsidRDefault="007471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1BA9"/>
    <w:multiLevelType w:val="multilevel"/>
    <w:tmpl w:val="170ED8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A753E7B"/>
    <w:multiLevelType w:val="hybridMultilevel"/>
    <w:tmpl w:val="D5B4EC50"/>
    <w:lvl w:ilvl="0" w:tplc="7584A2F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AD06109"/>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8E34D22"/>
    <w:multiLevelType w:val="hybridMultilevel"/>
    <w:tmpl w:val="ED243CC4"/>
    <w:lvl w:ilvl="0" w:tplc="79A2DA9E">
      <w:start w:val="1"/>
      <w:numFmt w:val="decimal"/>
      <w:lvlText w:val="%1-"/>
      <w:lvlJc w:val="left"/>
      <w:pPr>
        <w:ind w:left="360" w:hanging="360"/>
      </w:pPr>
      <w:rPr>
        <w:rFonts w:asciiTheme="minorHAnsi" w:hAnsiTheme="minorHAnsi" w:hint="default"/>
        <w:b/>
        <w:lang w:val="es-C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2D317497"/>
    <w:multiLevelType w:val="hybridMultilevel"/>
    <w:tmpl w:val="FDCADE00"/>
    <w:lvl w:ilvl="0" w:tplc="0C0A0017">
      <w:start w:val="1"/>
      <w:numFmt w:val="lowerLetter"/>
      <w:lvlText w:val="%1)"/>
      <w:lvlJc w:val="left"/>
      <w:pPr>
        <w:ind w:left="1068" w:hanging="360"/>
      </w:pPr>
    </w:lvl>
    <w:lvl w:ilvl="1" w:tplc="24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2E814124"/>
    <w:multiLevelType w:val="hybridMultilevel"/>
    <w:tmpl w:val="E9A4B610"/>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8">
    <w:nsid w:val="2FCD7DF0"/>
    <w:multiLevelType w:val="hybridMultilevel"/>
    <w:tmpl w:val="48CE5B3A"/>
    <w:lvl w:ilvl="0" w:tplc="240A000D">
      <w:start w:val="1"/>
      <w:numFmt w:val="bullet"/>
      <w:lvlText w:val=""/>
      <w:lvlJc w:val="left"/>
      <w:pPr>
        <w:ind w:left="2136" w:hanging="360"/>
      </w:pPr>
      <w:rPr>
        <w:rFonts w:ascii="Wingdings" w:hAnsi="Wingdings"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9">
    <w:nsid w:val="35E41787"/>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38985E6A"/>
    <w:multiLevelType w:val="multilevel"/>
    <w:tmpl w:val="B6DEFF7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394D0F10"/>
    <w:multiLevelType w:val="hybridMultilevel"/>
    <w:tmpl w:val="FDCADE00"/>
    <w:lvl w:ilvl="0" w:tplc="0C0A0017">
      <w:start w:val="1"/>
      <w:numFmt w:val="lowerLetter"/>
      <w:lvlText w:val="%1)"/>
      <w:lvlJc w:val="left"/>
      <w:pPr>
        <w:ind w:left="1068" w:hanging="360"/>
      </w:pPr>
    </w:lvl>
    <w:lvl w:ilvl="1" w:tplc="24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3">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47985216"/>
    <w:multiLevelType w:val="hybridMultilevel"/>
    <w:tmpl w:val="B2E810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6">
    <w:nsid w:val="4FF4068A"/>
    <w:multiLevelType w:val="multilevel"/>
    <w:tmpl w:val="FDDCA7B6"/>
    <w:lvl w:ilvl="0">
      <w:start w:val="19"/>
      <w:numFmt w:val="decimal"/>
      <w:lvlText w:val="%1"/>
      <w:lvlJc w:val="left"/>
      <w:pPr>
        <w:ind w:left="375" w:hanging="375"/>
      </w:pPr>
      <w:rPr>
        <w:rFonts w:asciiTheme="minorHAnsi" w:eastAsiaTheme="minorEastAsia" w:hAnsiTheme="minorHAnsi" w:hint="default"/>
        <w:sz w:val="22"/>
      </w:rPr>
    </w:lvl>
    <w:lvl w:ilvl="1">
      <w:start w:val="1"/>
      <w:numFmt w:val="decimal"/>
      <w:lvlText w:val="%1.%2"/>
      <w:lvlJc w:val="left"/>
      <w:pPr>
        <w:ind w:left="1095" w:hanging="375"/>
      </w:pPr>
      <w:rPr>
        <w:rFonts w:asciiTheme="minorHAnsi" w:eastAsiaTheme="minorEastAsia" w:hAnsiTheme="minorHAnsi" w:hint="default"/>
        <w:sz w:val="22"/>
      </w:rPr>
    </w:lvl>
    <w:lvl w:ilvl="2">
      <w:start w:val="1"/>
      <w:numFmt w:val="decimal"/>
      <w:lvlText w:val="%1.%2.%3"/>
      <w:lvlJc w:val="left"/>
      <w:pPr>
        <w:ind w:left="2160" w:hanging="720"/>
      </w:pPr>
      <w:rPr>
        <w:rFonts w:asciiTheme="minorHAnsi" w:eastAsiaTheme="minorEastAsia" w:hAnsiTheme="minorHAnsi" w:hint="default"/>
        <w:sz w:val="22"/>
      </w:rPr>
    </w:lvl>
    <w:lvl w:ilvl="3">
      <w:start w:val="1"/>
      <w:numFmt w:val="decimal"/>
      <w:lvlText w:val="%1.%2.%3.%4"/>
      <w:lvlJc w:val="left"/>
      <w:pPr>
        <w:ind w:left="2880" w:hanging="720"/>
      </w:pPr>
      <w:rPr>
        <w:rFonts w:asciiTheme="minorHAnsi" w:eastAsiaTheme="minorEastAsia" w:hAnsiTheme="minorHAnsi" w:hint="default"/>
        <w:sz w:val="22"/>
      </w:rPr>
    </w:lvl>
    <w:lvl w:ilvl="4">
      <w:start w:val="1"/>
      <w:numFmt w:val="decimal"/>
      <w:lvlText w:val="%1.%2.%3.%4.%5"/>
      <w:lvlJc w:val="left"/>
      <w:pPr>
        <w:ind w:left="3960" w:hanging="1080"/>
      </w:pPr>
      <w:rPr>
        <w:rFonts w:asciiTheme="minorHAnsi" w:eastAsiaTheme="minorEastAsia" w:hAnsiTheme="minorHAnsi" w:hint="default"/>
        <w:sz w:val="22"/>
      </w:rPr>
    </w:lvl>
    <w:lvl w:ilvl="5">
      <w:start w:val="1"/>
      <w:numFmt w:val="decimal"/>
      <w:lvlText w:val="%1.%2.%3.%4.%5.%6"/>
      <w:lvlJc w:val="left"/>
      <w:pPr>
        <w:ind w:left="4680" w:hanging="1080"/>
      </w:pPr>
      <w:rPr>
        <w:rFonts w:asciiTheme="minorHAnsi" w:eastAsiaTheme="minorEastAsia" w:hAnsiTheme="minorHAnsi" w:hint="default"/>
        <w:sz w:val="22"/>
      </w:rPr>
    </w:lvl>
    <w:lvl w:ilvl="6">
      <w:start w:val="1"/>
      <w:numFmt w:val="decimal"/>
      <w:lvlText w:val="%1.%2.%3.%4.%5.%6.%7"/>
      <w:lvlJc w:val="left"/>
      <w:pPr>
        <w:ind w:left="5760" w:hanging="1440"/>
      </w:pPr>
      <w:rPr>
        <w:rFonts w:asciiTheme="minorHAnsi" w:eastAsiaTheme="minorEastAsia" w:hAnsiTheme="minorHAnsi" w:hint="default"/>
        <w:sz w:val="22"/>
      </w:rPr>
    </w:lvl>
    <w:lvl w:ilvl="7">
      <w:start w:val="1"/>
      <w:numFmt w:val="decimal"/>
      <w:lvlText w:val="%1.%2.%3.%4.%5.%6.%7.%8"/>
      <w:lvlJc w:val="left"/>
      <w:pPr>
        <w:ind w:left="6480" w:hanging="1440"/>
      </w:pPr>
      <w:rPr>
        <w:rFonts w:asciiTheme="minorHAnsi" w:eastAsiaTheme="minorEastAsia" w:hAnsiTheme="minorHAnsi" w:hint="default"/>
        <w:sz w:val="22"/>
      </w:rPr>
    </w:lvl>
    <w:lvl w:ilvl="8">
      <w:start w:val="1"/>
      <w:numFmt w:val="decimal"/>
      <w:lvlText w:val="%1.%2.%3.%4.%5.%6.%7.%8.%9"/>
      <w:lvlJc w:val="left"/>
      <w:pPr>
        <w:ind w:left="7560" w:hanging="1800"/>
      </w:pPr>
      <w:rPr>
        <w:rFonts w:asciiTheme="minorHAnsi" w:eastAsiaTheme="minorEastAsia" w:hAnsiTheme="minorHAnsi" w:hint="default"/>
        <w:sz w:val="22"/>
      </w:rPr>
    </w:lvl>
  </w:abstractNum>
  <w:abstractNum w:abstractNumId="17">
    <w:nsid w:val="50B624A1"/>
    <w:multiLevelType w:val="multilevel"/>
    <w:tmpl w:val="BBE0092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3646D45"/>
    <w:multiLevelType w:val="hybridMultilevel"/>
    <w:tmpl w:val="53682302"/>
    <w:lvl w:ilvl="0" w:tplc="633EC82C">
      <w:start w:val="1"/>
      <w:numFmt w:val="lowerLetter"/>
      <w:lvlText w:val="%1)"/>
      <w:lvlJc w:val="left"/>
      <w:pPr>
        <w:ind w:left="720" w:hanging="360"/>
      </w:pPr>
      <w:rPr>
        <w:b w:val="0"/>
      </w:rPr>
    </w:lvl>
    <w:lvl w:ilvl="1" w:tplc="240A000D">
      <w:start w:val="1"/>
      <w:numFmt w:val="bullet"/>
      <w:lvlText w:val=""/>
      <w:lvlJc w:val="left"/>
      <w:pPr>
        <w:ind w:left="1440"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54B6058"/>
    <w:multiLevelType w:val="hybridMultilevel"/>
    <w:tmpl w:val="E7065BDE"/>
    <w:lvl w:ilvl="0" w:tplc="240A000D">
      <w:start w:val="1"/>
      <w:numFmt w:val="bullet"/>
      <w:lvlText w:val=""/>
      <w:lvlJc w:val="left"/>
      <w:pPr>
        <w:ind w:left="3312" w:hanging="720"/>
      </w:pPr>
      <w:rPr>
        <w:rFonts w:ascii="Wingdings" w:hAnsi="Wingdings" w:hint="default"/>
      </w:rPr>
    </w:lvl>
    <w:lvl w:ilvl="1" w:tplc="0C0A0019">
      <w:start w:val="1"/>
      <w:numFmt w:val="decimal"/>
      <w:lvlText w:val="%2."/>
      <w:lvlJc w:val="left"/>
      <w:pPr>
        <w:tabs>
          <w:tab w:val="num" w:pos="3672"/>
        </w:tabs>
        <w:ind w:left="3672" w:hanging="360"/>
      </w:pPr>
    </w:lvl>
    <w:lvl w:ilvl="2" w:tplc="0C0A001B">
      <w:start w:val="1"/>
      <w:numFmt w:val="decimal"/>
      <w:lvlText w:val="%3."/>
      <w:lvlJc w:val="left"/>
      <w:pPr>
        <w:tabs>
          <w:tab w:val="num" w:pos="4392"/>
        </w:tabs>
        <w:ind w:left="4392" w:hanging="360"/>
      </w:pPr>
    </w:lvl>
    <w:lvl w:ilvl="3" w:tplc="0C0A000F">
      <w:start w:val="1"/>
      <w:numFmt w:val="decimal"/>
      <w:lvlText w:val="%4."/>
      <w:lvlJc w:val="left"/>
      <w:pPr>
        <w:tabs>
          <w:tab w:val="num" w:pos="5112"/>
        </w:tabs>
        <w:ind w:left="5112" w:hanging="360"/>
      </w:pPr>
    </w:lvl>
    <w:lvl w:ilvl="4" w:tplc="0C0A0019">
      <w:start w:val="1"/>
      <w:numFmt w:val="decimal"/>
      <w:lvlText w:val="%5."/>
      <w:lvlJc w:val="left"/>
      <w:pPr>
        <w:tabs>
          <w:tab w:val="num" w:pos="5832"/>
        </w:tabs>
        <w:ind w:left="5832" w:hanging="360"/>
      </w:pPr>
    </w:lvl>
    <w:lvl w:ilvl="5" w:tplc="0C0A001B">
      <w:start w:val="1"/>
      <w:numFmt w:val="decimal"/>
      <w:lvlText w:val="%6."/>
      <w:lvlJc w:val="left"/>
      <w:pPr>
        <w:tabs>
          <w:tab w:val="num" w:pos="6552"/>
        </w:tabs>
        <w:ind w:left="6552" w:hanging="360"/>
      </w:pPr>
    </w:lvl>
    <w:lvl w:ilvl="6" w:tplc="0C0A000F">
      <w:start w:val="1"/>
      <w:numFmt w:val="decimal"/>
      <w:lvlText w:val="%7."/>
      <w:lvlJc w:val="left"/>
      <w:pPr>
        <w:tabs>
          <w:tab w:val="num" w:pos="7272"/>
        </w:tabs>
        <w:ind w:left="7272" w:hanging="360"/>
      </w:pPr>
    </w:lvl>
    <w:lvl w:ilvl="7" w:tplc="0C0A0019">
      <w:start w:val="1"/>
      <w:numFmt w:val="decimal"/>
      <w:lvlText w:val="%8."/>
      <w:lvlJc w:val="left"/>
      <w:pPr>
        <w:tabs>
          <w:tab w:val="num" w:pos="7992"/>
        </w:tabs>
        <w:ind w:left="7992" w:hanging="360"/>
      </w:pPr>
    </w:lvl>
    <w:lvl w:ilvl="8" w:tplc="0C0A001B">
      <w:start w:val="1"/>
      <w:numFmt w:val="decimal"/>
      <w:lvlText w:val="%9."/>
      <w:lvlJc w:val="left"/>
      <w:pPr>
        <w:tabs>
          <w:tab w:val="num" w:pos="8712"/>
        </w:tabs>
        <w:ind w:left="8712" w:hanging="360"/>
      </w:pPr>
    </w:lvl>
  </w:abstractNum>
  <w:abstractNum w:abstractNumId="20">
    <w:nsid w:val="5BD84417"/>
    <w:multiLevelType w:val="hybridMultilevel"/>
    <w:tmpl w:val="75C8E9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0C64F66"/>
    <w:multiLevelType w:val="hybridMultilevel"/>
    <w:tmpl w:val="53682302"/>
    <w:lvl w:ilvl="0" w:tplc="633EC82C">
      <w:start w:val="1"/>
      <w:numFmt w:val="lowerLetter"/>
      <w:lvlText w:val="%1)"/>
      <w:lvlJc w:val="left"/>
      <w:pPr>
        <w:ind w:left="720" w:hanging="360"/>
      </w:pPr>
      <w:rPr>
        <w:b w:val="0"/>
      </w:rPr>
    </w:lvl>
    <w:lvl w:ilvl="1" w:tplc="240A000D">
      <w:start w:val="1"/>
      <w:numFmt w:val="bullet"/>
      <w:lvlText w:val=""/>
      <w:lvlJc w:val="left"/>
      <w:pPr>
        <w:ind w:left="1440"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4636A84"/>
    <w:multiLevelType w:val="hybridMultilevel"/>
    <w:tmpl w:val="160291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5">
    <w:nsid w:val="658E36C3"/>
    <w:multiLevelType w:val="hybridMultilevel"/>
    <w:tmpl w:val="03B0DB0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DA051E1"/>
    <w:multiLevelType w:val="hybridMultilevel"/>
    <w:tmpl w:val="DBBC66E0"/>
    <w:lvl w:ilvl="0" w:tplc="10FE1EAA">
      <w:start w:val="1"/>
      <w:numFmt w:val="lowerLetter"/>
      <w:lvlText w:val="%1)"/>
      <w:lvlJc w:val="left"/>
      <w:pPr>
        <w:ind w:left="928"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3D27FA1"/>
    <w:multiLevelType w:val="multilevel"/>
    <w:tmpl w:val="7D627E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nsid w:val="76A85463"/>
    <w:multiLevelType w:val="hybridMultilevel"/>
    <w:tmpl w:val="3EE692B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D2E221F"/>
    <w:multiLevelType w:val="multilevel"/>
    <w:tmpl w:val="C8805DF4"/>
    <w:lvl w:ilvl="0">
      <w:start w:val="1"/>
      <w:numFmt w:val="decimal"/>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1"/>
  </w:num>
  <w:num w:numId="4">
    <w:abstractNumId w:val="1"/>
  </w:num>
  <w:num w:numId="5">
    <w:abstractNumId w:val="28"/>
  </w:num>
  <w:num w:numId="6">
    <w:abstractNumId w:val="2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3"/>
  </w:num>
  <w:num w:numId="10">
    <w:abstractNumId w:val="20"/>
  </w:num>
  <w:num w:numId="11">
    <w:abstractNumId w:val="30"/>
  </w:num>
  <w:num w:numId="12">
    <w:abstractNumId w:val="19"/>
  </w:num>
  <w:num w:numId="13">
    <w:abstractNumId w:val="19"/>
  </w:num>
  <w:num w:numId="14">
    <w:abstractNumId w:val="25"/>
  </w:num>
  <w:num w:numId="15">
    <w:abstractNumId w:val="11"/>
  </w:num>
  <w:num w:numId="16">
    <w:abstractNumId w:val="23"/>
  </w:num>
  <w:num w:numId="17">
    <w:abstractNumId w:val="5"/>
  </w:num>
  <w:num w:numId="18">
    <w:abstractNumId w:val="6"/>
  </w:num>
  <w:num w:numId="19">
    <w:abstractNumId w:val="18"/>
  </w:num>
  <w:num w:numId="20">
    <w:abstractNumId w:val="15"/>
  </w:num>
  <w:num w:numId="21">
    <w:abstractNumId w:val="12"/>
  </w:num>
  <w:num w:numId="22">
    <w:abstractNumId w:val="10"/>
  </w:num>
  <w:num w:numId="23">
    <w:abstractNumId w:val="26"/>
  </w:num>
  <w:num w:numId="24">
    <w:abstractNumId w:val="0"/>
  </w:num>
  <w:num w:numId="25">
    <w:abstractNumId w:val="33"/>
  </w:num>
  <w:num w:numId="26">
    <w:abstractNumId w:val="29"/>
  </w:num>
  <w:num w:numId="27">
    <w:abstractNumId w:val="17"/>
  </w:num>
  <w:num w:numId="28">
    <w:abstractNumId w:val="16"/>
  </w:num>
  <w:num w:numId="29">
    <w:abstractNumId w:val="8"/>
  </w:num>
  <w:num w:numId="30">
    <w:abstractNumId w:val="4"/>
  </w:num>
  <w:num w:numId="31">
    <w:abstractNumId w:val="9"/>
  </w:num>
  <w:num w:numId="32">
    <w:abstractNumId w:val="34"/>
  </w:num>
  <w:num w:numId="33">
    <w:abstractNumId w:val="3"/>
  </w:num>
  <w:num w:numId="34">
    <w:abstractNumId w:val="21"/>
  </w:num>
  <w:num w:numId="35">
    <w:abstractNumId w:val="32"/>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53"/>
    <w:rsid w:val="000258C0"/>
    <w:rsid w:val="000671DC"/>
    <w:rsid w:val="00067A8C"/>
    <w:rsid w:val="000A51E9"/>
    <w:rsid w:val="000D3F95"/>
    <w:rsid w:val="000F4FF3"/>
    <w:rsid w:val="00105008"/>
    <w:rsid w:val="00116CFD"/>
    <w:rsid w:val="00136523"/>
    <w:rsid w:val="00172DDC"/>
    <w:rsid w:val="00174E7B"/>
    <w:rsid w:val="001773F0"/>
    <w:rsid w:val="00190B80"/>
    <w:rsid w:val="001C7D4D"/>
    <w:rsid w:val="001D01A1"/>
    <w:rsid w:val="001D1F7D"/>
    <w:rsid w:val="001F2EFE"/>
    <w:rsid w:val="00234DA3"/>
    <w:rsid w:val="00242F91"/>
    <w:rsid w:val="00270CF3"/>
    <w:rsid w:val="002747A2"/>
    <w:rsid w:val="002757D0"/>
    <w:rsid w:val="002F6B35"/>
    <w:rsid w:val="002F72AE"/>
    <w:rsid w:val="003203B9"/>
    <w:rsid w:val="00325853"/>
    <w:rsid w:val="00341889"/>
    <w:rsid w:val="003564FB"/>
    <w:rsid w:val="00391E93"/>
    <w:rsid w:val="003A0D4C"/>
    <w:rsid w:val="003A4E54"/>
    <w:rsid w:val="003B569B"/>
    <w:rsid w:val="003B7FCF"/>
    <w:rsid w:val="003C0102"/>
    <w:rsid w:val="003E4530"/>
    <w:rsid w:val="00407AC5"/>
    <w:rsid w:val="00434813"/>
    <w:rsid w:val="00436188"/>
    <w:rsid w:val="004750CB"/>
    <w:rsid w:val="0051469A"/>
    <w:rsid w:val="00517BA0"/>
    <w:rsid w:val="00520A46"/>
    <w:rsid w:val="005514D2"/>
    <w:rsid w:val="00554EE6"/>
    <w:rsid w:val="00585C9B"/>
    <w:rsid w:val="005925F5"/>
    <w:rsid w:val="005A15B8"/>
    <w:rsid w:val="005C1DCF"/>
    <w:rsid w:val="005D2B87"/>
    <w:rsid w:val="006528FA"/>
    <w:rsid w:val="00652EDE"/>
    <w:rsid w:val="0066714A"/>
    <w:rsid w:val="006764C8"/>
    <w:rsid w:val="006C039D"/>
    <w:rsid w:val="0070302A"/>
    <w:rsid w:val="0074520D"/>
    <w:rsid w:val="00747199"/>
    <w:rsid w:val="00797C8A"/>
    <w:rsid w:val="007D1A45"/>
    <w:rsid w:val="008176C3"/>
    <w:rsid w:val="00826DEE"/>
    <w:rsid w:val="00841D3A"/>
    <w:rsid w:val="008702FB"/>
    <w:rsid w:val="008E0760"/>
    <w:rsid w:val="00974120"/>
    <w:rsid w:val="00991F41"/>
    <w:rsid w:val="009B2445"/>
    <w:rsid w:val="009B2706"/>
    <w:rsid w:val="00A02429"/>
    <w:rsid w:val="00A24676"/>
    <w:rsid w:val="00A3532C"/>
    <w:rsid w:val="00A73EFE"/>
    <w:rsid w:val="00A95C40"/>
    <w:rsid w:val="00AC594C"/>
    <w:rsid w:val="00AD38E1"/>
    <w:rsid w:val="00AF1975"/>
    <w:rsid w:val="00BF1695"/>
    <w:rsid w:val="00BF67F6"/>
    <w:rsid w:val="00C461A4"/>
    <w:rsid w:val="00C934AB"/>
    <w:rsid w:val="00CE2437"/>
    <w:rsid w:val="00CE303E"/>
    <w:rsid w:val="00CF3637"/>
    <w:rsid w:val="00CF4C98"/>
    <w:rsid w:val="00D144A2"/>
    <w:rsid w:val="00D43E7E"/>
    <w:rsid w:val="00D57C2E"/>
    <w:rsid w:val="00D61FDD"/>
    <w:rsid w:val="00D80939"/>
    <w:rsid w:val="00D85058"/>
    <w:rsid w:val="00DA2A38"/>
    <w:rsid w:val="00DA634E"/>
    <w:rsid w:val="00DB3D6B"/>
    <w:rsid w:val="00DC22C0"/>
    <w:rsid w:val="00DD46B6"/>
    <w:rsid w:val="00DF0ACC"/>
    <w:rsid w:val="00DF1855"/>
    <w:rsid w:val="00E67EE2"/>
    <w:rsid w:val="00EA000B"/>
    <w:rsid w:val="00EB7229"/>
    <w:rsid w:val="00EF6F6C"/>
    <w:rsid w:val="00F52CD5"/>
    <w:rsid w:val="00F92C58"/>
    <w:rsid w:val="00FA4ECB"/>
    <w:rsid w:val="00FB636E"/>
    <w:rsid w:val="00FD5265"/>
    <w:rsid w:val="00FE69A8"/>
    <w:rsid w:val="00FF39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A63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258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5853"/>
    <w:rPr>
      <w:rFonts w:ascii="Tahoma" w:hAnsi="Tahoma" w:cs="Tahoma"/>
      <w:sz w:val="16"/>
      <w:szCs w:val="16"/>
    </w:rPr>
  </w:style>
  <w:style w:type="paragraph" w:styleId="Prrafodelista">
    <w:name w:val="List Paragraph"/>
    <w:basedOn w:val="Normal"/>
    <w:link w:val="PrrafodelistaCar"/>
    <w:uiPriority w:val="34"/>
    <w:qFormat/>
    <w:rsid w:val="00325853"/>
    <w:pPr>
      <w:spacing w:after="0" w:line="240" w:lineRule="auto"/>
      <w:ind w:left="708"/>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325853"/>
    <w:rPr>
      <w:rFonts w:ascii="Times New Roman" w:hAnsi="Times New Roman" w:cs="Times New Roman" w:hint="default"/>
      <w:color w:val="0000FF"/>
      <w:u w:val="single"/>
    </w:rPr>
  </w:style>
  <w:style w:type="table" w:styleId="Tablaconcuadrcula">
    <w:name w:val="Table Grid"/>
    <w:basedOn w:val="Tablanormal"/>
    <w:uiPriority w:val="59"/>
    <w:rsid w:val="00325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DA634E"/>
    <w:pPr>
      <w:keepLines w:val="0"/>
      <w:widowControl w:val="0"/>
      <w:overflowPunct w:val="0"/>
      <w:autoSpaceDE w:val="0"/>
      <w:autoSpaceDN w:val="0"/>
      <w:adjustRightInd w:val="0"/>
      <w:spacing w:before="240" w:after="60" w:line="240" w:lineRule="auto"/>
      <w:textAlignment w:val="baseline"/>
    </w:pPr>
    <w:rPr>
      <w:rFonts w:ascii="Arial" w:eastAsia="Times New Roman" w:hAnsi="Arial" w:cs="Times New Roman"/>
      <w:kern w:val="32"/>
      <w:sz w:val="24"/>
      <w:szCs w:val="32"/>
      <w:lang w:val="es-ES_tradnl" w:eastAsia="es-ES"/>
    </w:rPr>
  </w:style>
  <w:style w:type="character" w:customStyle="1" w:styleId="Titulo1AlejoCar">
    <w:name w:val="Titulo 1 Alejo Car"/>
    <w:basedOn w:val="Ttulo1Car"/>
    <w:link w:val="Titulo1Alejo"/>
    <w:rsid w:val="00DA634E"/>
    <w:rPr>
      <w:rFonts w:ascii="Arial" w:eastAsia="Times New Roman" w:hAnsi="Arial" w:cs="Times New Roman"/>
      <w:b/>
      <w:bCs/>
      <w:color w:val="365F91" w:themeColor="accent1" w:themeShade="BF"/>
      <w:kern w:val="32"/>
      <w:sz w:val="24"/>
      <w:szCs w:val="32"/>
      <w:lang w:val="es-ES_tradnl" w:eastAsia="es-ES"/>
    </w:rPr>
  </w:style>
  <w:style w:type="paragraph" w:customStyle="1" w:styleId="Textoindependiente31">
    <w:name w:val="Texto independiente 31"/>
    <w:basedOn w:val="Normal"/>
    <w:rsid w:val="00DA634E"/>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Ttulo1Car">
    <w:name w:val="Título 1 Car"/>
    <w:basedOn w:val="Fuentedeprrafopredeter"/>
    <w:link w:val="Ttulo1"/>
    <w:uiPriority w:val="9"/>
    <w:rsid w:val="00DA634E"/>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AC59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94C"/>
  </w:style>
  <w:style w:type="paragraph" w:styleId="Piedepgina">
    <w:name w:val="footer"/>
    <w:basedOn w:val="Normal"/>
    <w:link w:val="PiedepginaCar"/>
    <w:uiPriority w:val="99"/>
    <w:unhideWhenUsed/>
    <w:rsid w:val="00AC59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94C"/>
  </w:style>
  <w:style w:type="character" w:customStyle="1" w:styleId="st1">
    <w:name w:val="st1"/>
    <w:basedOn w:val="Fuentedeprrafopredeter"/>
    <w:rsid w:val="008E0760"/>
  </w:style>
  <w:style w:type="paragraph" w:styleId="Sinespaciado">
    <w:name w:val="No Spacing"/>
    <w:uiPriority w:val="1"/>
    <w:qFormat/>
    <w:rsid w:val="00826DEE"/>
    <w:pPr>
      <w:spacing w:after="0" w:line="240" w:lineRule="auto"/>
    </w:pPr>
    <w:rPr>
      <w:rFonts w:ascii="Calibri" w:eastAsia="Calibri" w:hAnsi="Calibri" w:cs="Times New Roman"/>
      <w:lang w:val="es-ES" w:eastAsia="en-US"/>
    </w:rPr>
  </w:style>
  <w:style w:type="character" w:customStyle="1" w:styleId="PrrafodelistaCar">
    <w:name w:val="Párrafo de lista Car"/>
    <w:link w:val="Prrafodelista"/>
    <w:uiPriority w:val="34"/>
    <w:rsid w:val="00AD38E1"/>
    <w:rPr>
      <w:rFonts w:ascii="Times New Roman" w:eastAsia="Times New Roman" w:hAnsi="Times New Roman" w:cs="Times New Roman"/>
      <w:sz w:val="24"/>
      <w:szCs w:val="24"/>
      <w:lang w:eastAsia="es-ES"/>
    </w:rPr>
  </w:style>
  <w:style w:type="paragraph" w:styleId="Subttulo">
    <w:name w:val="Subtitle"/>
    <w:basedOn w:val="Normal"/>
    <w:next w:val="Normal"/>
    <w:link w:val="SubttuloCar"/>
    <w:rsid w:val="00CE303E"/>
    <w:pPr>
      <w:keepNext/>
      <w:keepLines/>
      <w:spacing w:before="360" w:after="80"/>
      <w:contextualSpacing/>
    </w:pPr>
    <w:rPr>
      <w:rFonts w:ascii="Georgia" w:eastAsia="Georgia" w:hAnsi="Georgia" w:cs="Georgia"/>
      <w:i/>
      <w:color w:val="666666"/>
      <w:sz w:val="48"/>
      <w:szCs w:val="20"/>
    </w:rPr>
  </w:style>
  <w:style w:type="character" w:customStyle="1" w:styleId="SubttuloCar">
    <w:name w:val="Subtítulo Car"/>
    <w:basedOn w:val="Fuentedeprrafopredeter"/>
    <w:link w:val="Subttulo"/>
    <w:rsid w:val="00CE303E"/>
    <w:rPr>
      <w:rFonts w:ascii="Georgia" w:eastAsia="Georgia" w:hAnsi="Georgia" w:cs="Georgia"/>
      <w:i/>
      <w:color w:val="666666"/>
      <w:sz w:val="4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A63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258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5853"/>
    <w:rPr>
      <w:rFonts w:ascii="Tahoma" w:hAnsi="Tahoma" w:cs="Tahoma"/>
      <w:sz w:val="16"/>
      <w:szCs w:val="16"/>
    </w:rPr>
  </w:style>
  <w:style w:type="paragraph" w:styleId="Prrafodelista">
    <w:name w:val="List Paragraph"/>
    <w:basedOn w:val="Normal"/>
    <w:link w:val="PrrafodelistaCar"/>
    <w:uiPriority w:val="34"/>
    <w:qFormat/>
    <w:rsid w:val="00325853"/>
    <w:pPr>
      <w:spacing w:after="0" w:line="240" w:lineRule="auto"/>
      <w:ind w:left="708"/>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325853"/>
    <w:rPr>
      <w:rFonts w:ascii="Times New Roman" w:hAnsi="Times New Roman" w:cs="Times New Roman" w:hint="default"/>
      <w:color w:val="0000FF"/>
      <w:u w:val="single"/>
    </w:rPr>
  </w:style>
  <w:style w:type="table" w:styleId="Tablaconcuadrcula">
    <w:name w:val="Table Grid"/>
    <w:basedOn w:val="Tablanormal"/>
    <w:uiPriority w:val="59"/>
    <w:rsid w:val="00325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DA634E"/>
    <w:pPr>
      <w:keepLines w:val="0"/>
      <w:widowControl w:val="0"/>
      <w:overflowPunct w:val="0"/>
      <w:autoSpaceDE w:val="0"/>
      <w:autoSpaceDN w:val="0"/>
      <w:adjustRightInd w:val="0"/>
      <w:spacing w:before="240" w:after="60" w:line="240" w:lineRule="auto"/>
      <w:textAlignment w:val="baseline"/>
    </w:pPr>
    <w:rPr>
      <w:rFonts w:ascii="Arial" w:eastAsia="Times New Roman" w:hAnsi="Arial" w:cs="Times New Roman"/>
      <w:kern w:val="32"/>
      <w:sz w:val="24"/>
      <w:szCs w:val="32"/>
      <w:lang w:val="es-ES_tradnl" w:eastAsia="es-ES"/>
    </w:rPr>
  </w:style>
  <w:style w:type="character" w:customStyle="1" w:styleId="Titulo1AlejoCar">
    <w:name w:val="Titulo 1 Alejo Car"/>
    <w:basedOn w:val="Ttulo1Car"/>
    <w:link w:val="Titulo1Alejo"/>
    <w:rsid w:val="00DA634E"/>
    <w:rPr>
      <w:rFonts w:ascii="Arial" w:eastAsia="Times New Roman" w:hAnsi="Arial" w:cs="Times New Roman"/>
      <w:b/>
      <w:bCs/>
      <w:color w:val="365F91" w:themeColor="accent1" w:themeShade="BF"/>
      <w:kern w:val="32"/>
      <w:sz w:val="24"/>
      <w:szCs w:val="32"/>
      <w:lang w:val="es-ES_tradnl" w:eastAsia="es-ES"/>
    </w:rPr>
  </w:style>
  <w:style w:type="paragraph" w:customStyle="1" w:styleId="Textoindependiente31">
    <w:name w:val="Texto independiente 31"/>
    <w:basedOn w:val="Normal"/>
    <w:rsid w:val="00DA634E"/>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Ttulo1Car">
    <w:name w:val="Título 1 Car"/>
    <w:basedOn w:val="Fuentedeprrafopredeter"/>
    <w:link w:val="Ttulo1"/>
    <w:uiPriority w:val="9"/>
    <w:rsid w:val="00DA634E"/>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AC59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94C"/>
  </w:style>
  <w:style w:type="paragraph" w:styleId="Piedepgina">
    <w:name w:val="footer"/>
    <w:basedOn w:val="Normal"/>
    <w:link w:val="PiedepginaCar"/>
    <w:uiPriority w:val="99"/>
    <w:unhideWhenUsed/>
    <w:rsid w:val="00AC59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94C"/>
  </w:style>
  <w:style w:type="character" w:customStyle="1" w:styleId="st1">
    <w:name w:val="st1"/>
    <w:basedOn w:val="Fuentedeprrafopredeter"/>
    <w:rsid w:val="008E0760"/>
  </w:style>
  <w:style w:type="paragraph" w:styleId="Sinespaciado">
    <w:name w:val="No Spacing"/>
    <w:uiPriority w:val="1"/>
    <w:qFormat/>
    <w:rsid w:val="00826DEE"/>
    <w:pPr>
      <w:spacing w:after="0" w:line="240" w:lineRule="auto"/>
    </w:pPr>
    <w:rPr>
      <w:rFonts w:ascii="Calibri" w:eastAsia="Calibri" w:hAnsi="Calibri" w:cs="Times New Roman"/>
      <w:lang w:val="es-ES" w:eastAsia="en-US"/>
    </w:rPr>
  </w:style>
  <w:style w:type="character" w:customStyle="1" w:styleId="PrrafodelistaCar">
    <w:name w:val="Párrafo de lista Car"/>
    <w:link w:val="Prrafodelista"/>
    <w:uiPriority w:val="34"/>
    <w:rsid w:val="00AD38E1"/>
    <w:rPr>
      <w:rFonts w:ascii="Times New Roman" w:eastAsia="Times New Roman" w:hAnsi="Times New Roman" w:cs="Times New Roman"/>
      <w:sz w:val="24"/>
      <w:szCs w:val="24"/>
      <w:lang w:eastAsia="es-ES"/>
    </w:rPr>
  </w:style>
  <w:style w:type="paragraph" w:styleId="Subttulo">
    <w:name w:val="Subtitle"/>
    <w:basedOn w:val="Normal"/>
    <w:next w:val="Normal"/>
    <w:link w:val="SubttuloCar"/>
    <w:rsid w:val="00CE303E"/>
    <w:pPr>
      <w:keepNext/>
      <w:keepLines/>
      <w:spacing w:before="360" w:after="80"/>
      <w:contextualSpacing/>
    </w:pPr>
    <w:rPr>
      <w:rFonts w:ascii="Georgia" w:eastAsia="Georgia" w:hAnsi="Georgia" w:cs="Georgia"/>
      <w:i/>
      <w:color w:val="666666"/>
      <w:sz w:val="48"/>
      <w:szCs w:val="20"/>
    </w:rPr>
  </w:style>
  <w:style w:type="character" w:customStyle="1" w:styleId="SubttuloCar">
    <w:name w:val="Subtítulo Car"/>
    <w:basedOn w:val="Fuentedeprrafopredeter"/>
    <w:link w:val="Subttulo"/>
    <w:rsid w:val="00CE303E"/>
    <w:rPr>
      <w:rFonts w:ascii="Georgia" w:eastAsia="Georgia" w:hAnsi="Georgia" w:cs="Georgia"/>
      <w:i/>
      <w:color w:val="666666"/>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22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13" Type="http://schemas.openxmlformats.org/officeDocument/2006/relationships/hyperlink" Target="mailto:propuestas@esu.com.co"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ospina@esu.com.co"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com/url?q=http%3A%2F%2Fwww.antecedentes.policia.gov.co&amp;sa=D&amp;sntz=1&amp;usg=AFQjCNHYC9lMHZW-h7tYysOjTNc89JtNoQ"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ntraloriagen.gov.c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rocuraduria.gov.co"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CBD273E5</Template>
  <TotalTime>61</TotalTime>
  <Pages>13</Pages>
  <Words>4438</Words>
  <Characters>24412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Mprestrepo</dc:creator>
  <cp:lastModifiedBy>Jaime Alberto Rico Montoya</cp:lastModifiedBy>
  <cp:revision>10</cp:revision>
  <cp:lastPrinted>2014-08-27T19:40:00Z</cp:lastPrinted>
  <dcterms:created xsi:type="dcterms:W3CDTF">2014-08-28T18:33:00Z</dcterms:created>
  <dcterms:modified xsi:type="dcterms:W3CDTF">2014-10-16T19:37:00Z</dcterms:modified>
</cp:coreProperties>
</file>