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F95B8" w14:textId="5CECE255" w:rsidR="00154F93" w:rsidRDefault="007424EA" w:rsidP="007424EA">
      <w:pPr>
        <w:rPr>
          <w:lang w:val="es-ES"/>
        </w:rPr>
      </w:pPr>
      <w:r>
        <w:rPr>
          <w:lang w:val="es-ES"/>
        </w:rPr>
        <w:t xml:space="preserve">Medellín, </w:t>
      </w:r>
      <w:r w:rsidR="00CB7517">
        <w:rPr>
          <w:lang w:val="es-ES"/>
        </w:rPr>
        <w:t>1</w:t>
      </w:r>
      <w:r w:rsidR="00EB0763">
        <w:rPr>
          <w:lang w:val="es-ES"/>
        </w:rPr>
        <w:t>3</w:t>
      </w:r>
      <w:r w:rsidR="00AF5139">
        <w:rPr>
          <w:lang w:val="es-ES"/>
        </w:rPr>
        <w:t xml:space="preserve"> de </w:t>
      </w:r>
      <w:r w:rsidR="00CB7517">
        <w:rPr>
          <w:lang w:val="es-ES"/>
        </w:rPr>
        <w:t>septiembre</w:t>
      </w:r>
      <w:r>
        <w:rPr>
          <w:lang w:val="es-ES"/>
        </w:rPr>
        <w:t xml:space="preserve"> de 2023.</w:t>
      </w:r>
    </w:p>
    <w:p w14:paraId="0E1D6CC1" w14:textId="2A74EA29" w:rsidR="007424EA" w:rsidRDefault="007424EA" w:rsidP="007424EA">
      <w:pPr>
        <w:rPr>
          <w:lang w:val="es-ES"/>
        </w:rPr>
      </w:pPr>
    </w:p>
    <w:p w14:paraId="6247FCFC" w14:textId="7EC1446E" w:rsidR="00AF5139" w:rsidRDefault="00AF5139" w:rsidP="007424EA">
      <w:pPr>
        <w:rPr>
          <w:lang w:val="es-ES"/>
        </w:rPr>
      </w:pPr>
    </w:p>
    <w:p w14:paraId="084A8630" w14:textId="7B85F3F4" w:rsidR="007424EA" w:rsidRPr="007424EA" w:rsidRDefault="00AF5139" w:rsidP="007424EA">
      <w:pPr>
        <w:jc w:val="center"/>
        <w:rPr>
          <w:b/>
          <w:bCs/>
          <w:lang w:val="es-ES"/>
        </w:rPr>
      </w:pPr>
      <w:r w:rsidRPr="20725F0D">
        <w:rPr>
          <w:b/>
          <w:bCs/>
          <w:lang w:val="es-ES"/>
        </w:rPr>
        <w:t>ADENDA No.</w:t>
      </w:r>
      <w:r w:rsidR="00EB0763">
        <w:rPr>
          <w:b/>
          <w:bCs/>
          <w:lang w:val="es-ES"/>
        </w:rPr>
        <w:t>1</w:t>
      </w:r>
      <w:r w:rsidR="007424EA" w:rsidRPr="20725F0D">
        <w:rPr>
          <w:b/>
          <w:bCs/>
          <w:lang w:val="es-ES"/>
        </w:rPr>
        <w:t xml:space="preserve"> SPVA 2023-</w:t>
      </w:r>
      <w:r w:rsidR="00CB7517">
        <w:rPr>
          <w:b/>
          <w:bCs/>
          <w:lang w:val="es-ES"/>
        </w:rPr>
        <w:t>8</w:t>
      </w:r>
      <w:r w:rsidR="00EB0763">
        <w:rPr>
          <w:b/>
          <w:bCs/>
          <w:lang w:val="es-ES"/>
        </w:rPr>
        <w:t>4</w:t>
      </w:r>
    </w:p>
    <w:p w14:paraId="72EF0508" w14:textId="3EEF3EE4" w:rsidR="007424EA" w:rsidRDefault="007424EA" w:rsidP="00CB7517">
      <w:pPr>
        <w:rPr>
          <w:lang w:val="es-ES"/>
        </w:rPr>
      </w:pPr>
    </w:p>
    <w:p w14:paraId="40D073B2" w14:textId="1EBB7201" w:rsidR="00CB7517" w:rsidRDefault="00AF5139" w:rsidP="00E85D6D">
      <w:pPr>
        <w:jc w:val="both"/>
        <w:rPr>
          <w:rFonts w:ascii="Calibri" w:hAnsi="Calibri" w:cs="Calibri"/>
          <w:color w:val="000000" w:themeColor="text1"/>
        </w:rPr>
      </w:pPr>
      <w:r w:rsidRPr="20725F0D">
        <w:rPr>
          <w:rFonts w:ascii="Calibri" w:hAnsi="Calibri" w:cs="Calibri"/>
          <w:color w:val="000000" w:themeColor="text1"/>
        </w:rPr>
        <w:t xml:space="preserve">Mediante la presente adenda se modifica </w:t>
      </w:r>
      <w:r w:rsidR="00CB7517">
        <w:rPr>
          <w:rFonts w:ascii="Calibri" w:hAnsi="Calibri" w:cs="Calibri"/>
          <w:color w:val="000000" w:themeColor="text1"/>
        </w:rPr>
        <w:t>el</w:t>
      </w:r>
      <w:r w:rsidR="00E85D6D">
        <w:rPr>
          <w:rFonts w:ascii="Calibri" w:hAnsi="Calibri" w:cs="Calibri"/>
          <w:color w:val="000000" w:themeColor="text1"/>
        </w:rPr>
        <w:t xml:space="preserve"> pliego de condiciones d</w:t>
      </w:r>
      <w:r w:rsidR="00E85D6D" w:rsidRPr="20725F0D">
        <w:rPr>
          <w:rFonts w:ascii="Calibri" w:hAnsi="Calibri" w:cs="Calibri"/>
          <w:color w:val="000000" w:themeColor="text1"/>
        </w:rPr>
        <w:t>el</w:t>
      </w:r>
      <w:r w:rsidR="00E85D6D">
        <w:t xml:space="preserve"> </w:t>
      </w:r>
      <w:r w:rsidR="00E85D6D" w:rsidRPr="20725F0D">
        <w:rPr>
          <w:rFonts w:ascii="Calibri" w:hAnsi="Calibri" w:cs="Calibri"/>
          <w:color w:val="000000" w:themeColor="text1"/>
        </w:rPr>
        <w:t>proceso de selección de SPVA No. 2023-</w:t>
      </w:r>
      <w:r w:rsidR="00E85D6D">
        <w:rPr>
          <w:rFonts w:ascii="Calibri" w:hAnsi="Calibri" w:cs="Calibri"/>
          <w:color w:val="000000" w:themeColor="text1"/>
        </w:rPr>
        <w:t>8</w:t>
      </w:r>
      <w:r w:rsidR="00EB0763">
        <w:rPr>
          <w:rFonts w:ascii="Calibri" w:hAnsi="Calibri" w:cs="Calibri"/>
          <w:color w:val="000000" w:themeColor="text1"/>
        </w:rPr>
        <w:t>4</w:t>
      </w:r>
      <w:r w:rsidR="00E85D6D" w:rsidRPr="20725F0D">
        <w:rPr>
          <w:rFonts w:ascii="Calibri" w:hAnsi="Calibri" w:cs="Calibri"/>
          <w:color w:val="000000" w:themeColor="text1"/>
        </w:rPr>
        <w:t xml:space="preserve"> cuyo objeto es “</w:t>
      </w:r>
      <w:r w:rsidR="00EB0763" w:rsidRPr="00EB0763">
        <w:rPr>
          <w:rFonts w:ascii="Calibri" w:eastAsia="Calibri" w:hAnsi="Calibri" w:cs="Calibri"/>
        </w:rPr>
        <w:t xml:space="preserve">Prestar el servicio para el traslado de las estructuras LPR y puesta en operación de las Cámaras LPR 81.1 y LPR 81.2 ubicadas en el sector Jardín Botánico, para la </w:t>
      </w:r>
      <w:proofErr w:type="gramStart"/>
      <w:r w:rsidR="00EB0763" w:rsidRPr="00EB0763">
        <w:rPr>
          <w:rFonts w:ascii="Calibri" w:eastAsia="Calibri" w:hAnsi="Calibri" w:cs="Calibri"/>
        </w:rPr>
        <w:t>Secretaria</w:t>
      </w:r>
      <w:proofErr w:type="gramEnd"/>
      <w:r w:rsidR="00EB0763" w:rsidRPr="00EB0763">
        <w:rPr>
          <w:rFonts w:ascii="Calibri" w:eastAsia="Calibri" w:hAnsi="Calibri" w:cs="Calibri"/>
        </w:rPr>
        <w:t xml:space="preserve"> de Seguridad del Distrito Especial de Ciencia, Tecnología e Innovación de Medellín</w:t>
      </w:r>
      <w:r w:rsidR="00E85D6D" w:rsidRPr="20725F0D">
        <w:rPr>
          <w:rFonts w:ascii="Calibri" w:eastAsia="Calibri" w:hAnsi="Calibri" w:cs="Calibri"/>
          <w:sz w:val="21"/>
          <w:szCs w:val="21"/>
        </w:rPr>
        <w:t>”</w:t>
      </w:r>
      <w:r w:rsidR="00E85D6D" w:rsidRPr="20725F0D">
        <w:rPr>
          <w:rFonts w:ascii="Calibri" w:hAnsi="Calibri" w:cs="Calibri"/>
          <w:color w:val="000000" w:themeColor="text1"/>
        </w:rPr>
        <w:t xml:space="preserve">, </w:t>
      </w:r>
      <w:r w:rsidR="00E85D6D">
        <w:rPr>
          <w:rFonts w:ascii="Calibri" w:hAnsi="Calibri" w:cs="Calibri"/>
          <w:color w:val="000000" w:themeColor="text1"/>
        </w:rPr>
        <w:t>en los siguientes términos:</w:t>
      </w:r>
    </w:p>
    <w:p w14:paraId="583D4884" w14:textId="6EAD1BD8" w:rsidR="00EB0763" w:rsidRPr="00EB0763" w:rsidRDefault="00EB0763" w:rsidP="00EB0763">
      <w:pPr>
        <w:ind w:left="709"/>
        <w:jc w:val="both"/>
        <w:rPr>
          <w:b/>
          <w:bCs/>
        </w:rPr>
      </w:pPr>
      <w:r>
        <w:rPr>
          <w:b/>
          <w:bCs/>
        </w:rPr>
        <w:t xml:space="preserve">“ </w:t>
      </w:r>
      <w:r w:rsidRPr="00EB0763">
        <w:rPr>
          <w:b/>
          <w:bCs/>
        </w:rPr>
        <w:t>7.2.1.</w:t>
      </w:r>
      <w:r w:rsidRPr="00EB0763">
        <w:rPr>
          <w:b/>
          <w:bCs/>
        </w:rPr>
        <w:tab/>
        <w:t>Cumplimiento de especificaciones técnicas</w:t>
      </w:r>
    </w:p>
    <w:p w14:paraId="5E061406" w14:textId="3FCD0601" w:rsidR="00EB0763" w:rsidRDefault="00EB0763" w:rsidP="00EB0763">
      <w:pPr>
        <w:ind w:left="709" w:right="900"/>
        <w:jc w:val="both"/>
      </w:pPr>
      <w:r>
        <w:t>El oferente deberá cumplir con las condiciones técnicas presentadas en el Anexo No.6 requeridas para el Servicio de traslado de enlaces de conectividad y de cámara 0714 ubicada en la carrera 59 calle 54 Sector Plaza Minorista. Con la presentación de la propuesta el oferente deberá presentar carta firmada por el representante legal aceptando las condiciones técnicas del proceso.</w:t>
      </w:r>
      <w:r>
        <w:t>”</w:t>
      </w:r>
    </w:p>
    <w:p w14:paraId="2D676882" w14:textId="1AB51EAC" w:rsidR="00EB0763" w:rsidRDefault="00EB0763" w:rsidP="00EB0763">
      <w:pPr>
        <w:ind w:right="49"/>
        <w:jc w:val="both"/>
      </w:pPr>
      <w:r>
        <w:t xml:space="preserve">De la siguiente manera, aclarando que las especificaciones técnicas se encuentran en el </w:t>
      </w:r>
      <w:r w:rsidRPr="00EB0763">
        <w:t>ANEXO No. 2 - FORMULARIO DE PRECIOS Y CANTIDADES</w:t>
      </w:r>
      <w:r>
        <w:t xml:space="preserve"> y que el servicio se prestara en la zona que se expresa en el siguiente texto:</w:t>
      </w:r>
    </w:p>
    <w:p w14:paraId="55AA8171" w14:textId="77777777" w:rsidR="00EB0763" w:rsidRPr="00EB0763" w:rsidRDefault="00EB0763" w:rsidP="00EB0763">
      <w:pPr>
        <w:ind w:left="709"/>
        <w:jc w:val="both"/>
        <w:rPr>
          <w:b/>
          <w:bCs/>
        </w:rPr>
      </w:pPr>
      <w:r>
        <w:rPr>
          <w:b/>
          <w:bCs/>
        </w:rPr>
        <w:t xml:space="preserve">“ </w:t>
      </w:r>
      <w:r w:rsidRPr="00EB0763">
        <w:rPr>
          <w:b/>
          <w:bCs/>
        </w:rPr>
        <w:t>7.2.1.</w:t>
      </w:r>
      <w:r w:rsidRPr="00EB0763">
        <w:rPr>
          <w:b/>
          <w:bCs/>
        </w:rPr>
        <w:tab/>
        <w:t>Cumplimiento de especificaciones técnicas</w:t>
      </w:r>
    </w:p>
    <w:p w14:paraId="7F7564D7" w14:textId="387FBA6F" w:rsidR="00EB0763" w:rsidRDefault="00EB0763" w:rsidP="00EB0763">
      <w:pPr>
        <w:ind w:left="567" w:right="900"/>
        <w:jc w:val="both"/>
      </w:pPr>
      <w:r>
        <w:t>El oferente deberá cumplir con las condiciones técnicas presentadas en el Anexo No.</w:t>
      </w:r>
      <w:r>
        <w:t>2</w:t>
      </w:r>
      <w:r>
        <w:t xml:space="preserve"> </w:t>
      </w:r>
      <w:r w:rsidRPr="00EB0763">
        <w:t>FORMULARIO DE PRECIOS Y CANTIDADES</w:t>
      </w:r>
      <w:r>
        <w:t xml:space="preserve"> </w:t>
      </w:r>
      <w:r>
        <w:t xml:space="preserve">requeridas para el Servicio de traslado </w:t>
      </w:r>
      <w:r w:rsidRPr="00EB0763">
        <w:t>el traslado de las estructuras LPR y puesta en operación de las Cámaras LPR 81.1 y LPR 81.2 ubicadas en el sector Jardín Botánico</w:t>
      </w:r>
      <w:r>
        <w:t>. Con la presentación de la propuesta el oferente deberá presentar carta firmada por el representante legal aceptando las condiciones técnicas del proceso</w:t>
      </w:r>
    </w:p>
    <w:p w14:paraId="7B4C7BD4" w14:textId="105312D4" w:rsidR="00AF5139" w:rsidRPr="00AF5139" w:rsidRDefault="00AF5139" w:rsidP="00EB0763">
      <w:pPr>
        <w:jc w:val="both"/>
      </w:pPr>
      <w:r>
        <w:br/>
      </w:r>
      <w:r w:rsidRPr="20725F0D">
        <w:rPr>
          <w:rFonts w:ascii="Calibri" w:hAnsi="Calibri" w:cs="Calibri"/>
          <w:color w:val="000000" w:themeColor="text1"/>
        </w:rPr>
        <w:t>Los demás componentes del proceso de selección permanecen sin modificación alguna.</w:t>
      </w:r>
    </w:p>
    <w:p w14:paraId="7B6EAE12" w14:textId="6018D57C" w:rsidR="00426008" w:rsidRDefault="00426008" w:rsidP="007424EA">
      <w:pPr>
        <w:spacing w:line="240" w:lineRule="auto"/>
        <w:jc w:val="both"/>
        <w:rPr>
          <w:rFonts w:cstheme="minorHAnsi"/>
          <w:sz w:val="21"/>
          <w:szCs w:val="21"/>
          <w:lang w:val="es-ES"/>
        </w:rPr>
      </w:pPr>
    </w:p>
    <w:p w14:paraId="0CB96BA6" w14:textId="5A644DEE" w:rsidR="007424EA" w:rsidRPr="007424EA" w:rsidRDefault="007424EA" w:rsidP="007424EA">
      <w:pPr>
        <w:jc w:val="both"/>
        <w:rPr>
          <w:lang w:val="es-ES"/>
        </w:rPr>
      </w:pPr>
      <w:r>
        <w:rPr>
          <w:lang w:val="es-ES"/>
        </w:rPr>
        <w:t>Comité evaluador.</w:t>
      </w:r>
    </w:p>
    <w:sectPr w:rsidR="007424EA" w:rsidRPr="007424EA" w:rsidSect="007D5757">
      <w:headerReference w:type="default" r:id="rId8"/>
      <w:footerReference w:type="default" r:id="rId9"/>
      <w:pgSz w:w="12240" w:h="15840" w:code="1"/>
      <w:pgMar w:top="226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08E0" w14:textId="77777777" w:rsidR="00886E44" w:rsidRDefault="00886E44" w:rsidP="00694B86">
      <w:pPr>
        <w:spacing w:after="0" w:line="240" w:lineRule="auto"/>
      </w:pPr>
      <w:r>
        <w:separator/>
      </w:r>
    </w:p>
  </w:endnote>
  <w:endnote w:type="continuationSeparator" w:id="0">
    <w:p w14:paraId="748BCAD3" w14:textId="77777777" w:rsidR="00886E44" w:rsidRDefault="00886E44" w:rsidP="0069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98D5" w14:textId="54B93771" w:rsidR="00694B86" w:rsidRPr="00694B86" w:rsidRDefault="005F787B" w:rsidP="00511B55">
    <w:pPr>
      <w:pStyle w:val="Piedepgina"/>
      <w:tabs>
        <w:tab w:val="clear" w:pos="4419"/>
        <w:tab w:val="clear" w:pos="8838"/>
        <w:tab w:val="left" w:pos="6075"/>
      </w:tabs>
    </w:pPr>
    <w:r>
      <w:rPr>
        <w:noProof/>
      </w:rPr>
      <w:drawing>
        <wp:anchor distT="0" distB="0" distL="114300" distR="114300" simplePos="0" relativeHeight="251661312" behindDoc="0" locked="0" layoutInCell="1" allowOverlap="1" wp14:anchorId="6090BF8B" wp14:editId="092EE77C">
          <wp:simplePos x="0" y="0"/>
          <wp:positionH relativeFrom="page">
            <wp:posOffset>-76200</wp:posOffset>
          </wp:positionH>
          <wp:positionV relativeFrom="page">
            <wp:posOffset>8534400</wp:posOffset>
          </wp:positionV>
          <wp:extent cx="7848600" cy="1386840"/>
          <wp:effectExtent l="0" t="0" r="0" b="3810"/>
          <wp:wrapNone/>
          <wp:docPr id="2" name="Imagen 2"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0" cy="13868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05D76" w14:textId="77777777" w:rsidR="00886E44" w:rsidRDefault="00886E44" w:rsidP="00694B86">
      <w:pPr>
        <w:spacing w:after="0" w:line="240" w:lineRule="auto"/>
      </w:pPr>
      <w:r>
        <w:separator/>
      </w:r>
    </w:p>
  </w:footnote>
  <w:footnote w:type="continuationSeparator" w:id="0">
    <w:p w14:paraId="11E40E8A" w14:textId="77777777" w:rsidR="00886E44" w:rsidRDefault="00886E44" w:rsidP="00694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4726" w14:textId="6CDA732B" w:rsidR="00674A5A" w:rsidRDefault="00674A5A">
    <w:pPr>
      <w:pStyle w:val="Encabezado"/>
    </w:pPr>
    <w:r>
      <w:rPr>
        <w:noProof/>
      </w:rPr>
      <w:drawing>
        <wp:anchor distT="0" distB="0" distL="114300" distR="114300" simplePos="0" relativeHeight="251659264" behindDoc="1" locked="0" layoutInCell="1" allowOverlap="1" wp14:anchorId="13813B60" wp14:editId="60EF651F">
          <wp:simplePos x="0" y="0"/>
          <wp:positionH relativeFrom="page">
            <wp:align>right</wp:align>
          </wp:positionH>
          <wp:positionV relativeFrom="paragraph">
            <wp:posOffset>-95885</wp:posOffset>
          </wp:positionV>
          <wp:extent cx="7776000" cy="1052046"/>
          <wp:effectExtent l="0" t="0" r="0" b="0"/>
          <wp:wrapNone/>
          <wp:docPr id="15" name="Imagen 15"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6000" cy="10520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4A00"/>
    <w:multiLevelType w:val="hybridMultilevel"/>
    <w:tmpl w:val="6F688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6333A8"/>
    <w:multiLevelType w:val="hybridMultilevel"/>
    <w:tmpl w:val="E94ED34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C115F8E"/>
    <w:multiLevelType w:val="hybridMultilevel"/>
    <w:tmpl w:val="5106A5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F750013"/>
    <w:multiLevelType w:val="hybridMultilevel"/>
    <w:tmpl w:val="92A2DC5C"/>
    <w:lvl w:ilvl="0" w:tplc="93EAF73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BA5871"/>
    <w:multiLevelType w:val="hybridMultilevel"/>
    <w:tmpl w:val="60921D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5FD104D"/>
    <w:multiLevelType w:val="hybridMultilevel"/>
    <w:tmpl w:val="F548681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6B602C"/>
    <w:multiLevelType w:val="hybridMultilevel"/>
    <w:tmpl w:val="7BB44F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6C96E85"/>
    <w:multiLevelType w:val="multilevel"/>
    <w:tmpl w:val="C08E89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A34E75"/>
    <w:multiLevelType w:val="hybridMultilevel"/>
    <w:tmpl w:val="5B4E272C"/>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0" w15:restartNumberingAfterBreak="0">
    <w:nsid w:val="430C58C6"/>
    <w:multiLevelType w:val="hybridMultilevel"/>
    <w:tmpl w:val="C9FC87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F412D14"/>
    <w:multiLevelType w:val="hybridMultilevel"/>
    <w:tmpl w:val="34B2F2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4F113D"/>
    <w:multiLevelType w:val="hybridMultilevel"/>
    <w:tmpl w:val="819CCF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B580CCC"/>
    <w:multiLevelType w:val="hybridMultilevel"/>
    <w:tmpl w:val="4970B572"/>
    <w:lvl w:ilvl="0" w:tplc="642EA004">
      <w:start w:val="4"/>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5F494993"/>
    <w:multiLevelType w:val="hybridMultilevel"/>
    <w:tmpl w:val="AB56B4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B7F3CC4"/>
    <w:multiLevelType w:val="hybridMultilevel"/>
    <w:tmpl w:val="DE5AAEC8"/>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16" w15:restartNumberingAfterBreak="0">
    <w:nsid w:val="6B9D3CF9"/>
    <w:multiLevelType w:val="hybridMultilevel"/>
    <w:tmpl w:val="B05AF22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CB121A9"/>
    <w:multiLevelType w:val="hybridMultilevel"/>
    <w:tmpl w:val="1764C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AB1177"/>
    <w:multiLevelType w:val="hybridMultilevel"/>
    <w:tmpl w:val="31C4A1F4"/>
    <w:lvl w:ilvl="0" w:tplc="314A291A">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F8C75D9"/>
    <w:multiLevelType w:val="hybridMultilevel"/>
    <w:tmpl w:val="A79A6B9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16cid:durableId="1170826142">
    <w:abstractNumId w:val="7"/>
  </w:num>
  <w:num w:numId="2" w16cid:durableId="1655794485">
    <w:abstractNumId w:val="8"/>
  </w:num>
  <w:num w:numId="3" w16cid:durableId="315649786">
    <w:abstractNumId w:val="6"/>
  </w:num>
  <w:num w:numId="4" w16cid:durableId="1277757247">
    <w:abstractNumId w:val="19"/>
  </w:num>
  <w:num w:numId="5" w16cid:durableId="506797455">
    <w:abstractNumId w:val="9"/>
  </w:num>
  <w:num w:numId="6" w16cid:durableId="761799694">
    <w:abstractNumId w:val="4"/>
  </w:num>
  <w:num w:numId="7" w16cid:durableId="1676692626">
    <w:abstractNumId w:val="2"/>
  </w:num>
  <w:num w:numId="8" w16cid:durableId="1240600483">
    <w:abstractNumId w:val="3"/>
  </w:num>
  <w:num w:numId="9" w16cid:durableId="13769821">
    <w:abstractNumId w:val="0"/>
  </w:num>
  <w:num w:numId="10" w16cid:durableId="396900354">
    <w:abstractNumId w:val="14"/>
  </w:num>
  <w:num w:numId="11" w16cid:durableId="240913747">
    <w:abstractNumId w:val="16"/>
  </w:num>
  <w:num w:numId="12" w16cid:durableId="228537025">
    <w:abstractNumId w:val="11"/>
  </w:num>
  <w:num w:numId="13" w16cid:durableId="815148510">
    <w:abstractNumId w:val="1"/>
  </w:num>
  <w:num w:numId="14" w16cid:durableId="1712270214">
    <w:abstractNumId w:val="15"/>
  </w:num>
  <w:num w:numId="15" w16cid:durableId="2022123226">
    <w:abstractNumId w:val="12"/>
  </w:num>
  <w:num w:numId="16" w16cid:durableId="966815273">
    <w:abstractNumId w:val="17"/>
  </w:num>
  <w:num w:numId="17" w16cid:durableId="156769413">
    <w:abstractNumId w:val="10"/>
  </w:num>
  <w:num w:numId="18" w16cid:durableId="1156846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8433225">
    <w:abstractNumId w:val="18"/>
  </w:num>
  <w:num w:numId="20" w16cid:durableId="428235929">
    <w:abstractNumId w:val="13"/>
  </w:num>
  <w:num w:numId="21" w16cid:durableId="48236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86"/>
    <w:rsid w:val="00095E2E"/>
    <w:rsid w:val="000D02AC"/>
    <w:rsid w:val="00131A9E"/>
    <w:rsid w:val="00152C9A"/>
    <w:rsid w:val="00154F93"/>
    <w:rsid w:val="00223353"/>
    <w:rsid w:val="00264066"/>
    <w:rsid w:val="0026557C"/>
    <w:rsid w:val="00344CCC"/>
    <w:rsid w:val="00354730"/>
    <w:rsid w:val="003571B5"/>
    <w:rsid w:val="00423222"/>
    <w:rsid w:val="00426008"/>
    <w:rsid w:val="004705D2"/>
    <w:rsid w:val="00504229"/>
    <w:rsid w:val="00511B55"/>
    <w:rsid w:val="0055399E"/>
    <w:rsid w:val="005A1B90"/>
    <w:rsid w:val="005C3A88"/>
    <w:rsid w:val="005F787B"/>
    <w:rsid w:val="00674A5A"/>
    <w:rsid w:val="00694B86"/>
    <w:rsid w:val="006F6259"/>
    <w:rsid w:val="007424EA"/>
    <w:rsid w:val="007D5757"/>
    <w:rsid w:val="0082232A"/>
    <w:rsid w:val="00886E44"/>
    <w:rsid w:val="00893767"/>
    <w:rsid w:val="00926C43"/>
    <w:rsid w:val="00936577"/>
    <w:rsid w:val="00A07699"/>
    <w:rsid w:val="00A07845"/>
    <w:rsid w:val="00A3705D"/>
    <w:rsid w:val="00AB33CA"/>
    <w:rsid w:val="00AF5139"/>
    <w:rsid w:val="00B36FD1"/>
    <w:rsid w:val="00B47534"/>
    <w:rsid w:val="00B61320"/>
    <w:rsid w:val="00BF057B"/>
    <w:rsid w:val="00BF50C3"/>
    <w:rsid w:val="00C943D5"/>
    <w:rsid w:val="00CB7517"/>
    <w:rsid w:val="00CE33EA"/>
    <w:rsid w:val="00CF1D28"/>
    <w:rsid w:val="00CF7C52"/>
    <w:rsid w:val="00D24B41"/>
    <w:rsid w:val="00DA036E"/>
    <w:rsid w:val="00DB1CAD"/>
    <w:rsid w:val="00DE347A"/>
    <w:rsid w:val="00E116C3"/>
    <w:rsid w:val="00E41170"/>
    <w:rsid w:val="00E541BF"/>
    <w:rsid w:val="00E85D6D"/>
    <w:rsid w:val="00E96656"/>
    <w:rsid w:val="00EB0763"/>
    <w:rsid w:val="00EE51C8"/>
    <w:rsid w:val="00EF28EB"/>
    <w:rsid w:val="00FD3482"/>
    <w:rsid w:val="00FF1EF9"/>
    <w:rsid w:val="0C30D78E"/>
    <w:rsid w:val="19D880BE"/>
    <w:rsid w:val="1D5BC931"/>
    <w:rsid w:val="20725F0D"/>
    <w:rsid w:val="2A847405"/>
    <w:rsid w:val="35DA73DF"/>
    <w:rsid w:val="37D25EF1"/>
    <w:rsid w:val="3AE4256E"/>
    <w:rsid w:val="65FD2A91"/>
    <w:rsid w:val="6F4D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544B8"/>
  <w15:chartTrackingRefBased/>
  <w15:docId w15:val="{D44E2E01-4E94-49E0-8542-0019202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link w:val="Ttulo1Car"/>
    <w:uiPriority w:val="9"/>
    <w:qFormat/>
    <w:rsid w:val="0015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54F93"/>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Ttulo4">
    <w:name w:val="heading 4"/>
    <w:basedOn w:val="Normal"/>
    <w:next w:val="Normal"/>
    <w:link w:val="Ttulo4Car"/>
    <w:uiPriority w:val="9"/>
    <w:unhideWhenUsed/>
    <w:qFormat/>
    <w:rsid w:val="00E85D6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4B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B86"/>
  </w:style>
  <w:style w:type="paragraph" w:styleId="Piedepgina">
    <w:name w:val="footer"/>
    <w:basedOn w:val="Normal"/>
    <w:link w:val="PiedepginaCar"/>
    <w:uiPriority w:val="99"/>
    <w:unhideWhenUsed/>
    <w:rsid w:val="00694B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B86"/>
  </w:style>
  <w:style w:type="character" w:customStyle="1" w:styleId="Ttulo2Car">
    <w:name w:val="Título 2 Car"/>
    <w:basedOn w:val="Fuentedeprrafopredeter"/>
    <w:link w:val="Ttulo2"/>
    <w:rsid w:val="00154F93"/>
    <w:rPr>
      <w:rFonts w:asciiTheme="majorHAnsi" w:eastAsiaTheme="majorEastAsia" w:hAnsiTheme="majorHAnsi" w:cstheme="majorBidi"/>
      <w:b/>
      <w:bCs/>
      <w:color w:val="5B9BD5" w:themeColor="accent1"/>
      <w:sz w:val="26"/>
      <w:szCs w:val="26"/>
      <w:lang w:val="es-CO"/>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154F93"/>
    <w:pPr>
      <w:spacing w:after="0" w:line="240" w:lineRule="auto"/>
      <w:ind w:left="720"/>
      <w:contextualSpacing/>
    </w:pPr>
    <w:rPr>
      <w:rFonts w:ascii="Calibri" w:eastAsia="Calibri" w:hAnsi="Calibri" w:cs="Calibri"/>
      <w:lang w:val="es-E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154F93"/>
    <w:rPr>
      <w:rFonts w:ascii="Calibri" w:eastAsia="Calibri" w:hAnsi="Calibri" w:cs="Calibri"/>
      <w:lang w:val="es-ES"/>
    </w:rPr>
  </w:style>
  <w:style w:type="paragraph" w:customStyle="1" w:styleId="Default">
    <w:name w:val="Default"/>
    <w:rsid w:val="00154F93"/>
    <w:pPr>
      <w:autoSpaceDE w:val="0"/>
      <w:autoSpaceDN w:val="0"/>
      <w:adjustRightInd w:val="0"/>
      <w:spacing w:after="0" w:line="240" w:lineRule="auto"/>
    </w:pPr>
    <w:rPr>
      <w:rFonts w:ascii="Arial" w:eastAsia="Times New Roman" w:hAnsi="Arial" w:cs="Arial"/>
      <w:color w:val="000000"/>
      <w:sz w:val="24"/>
      <w:szCs w:val="24"/>
      <w:lang w:val="es-CO" w:eastAsia="es-CO"/>
    </w:rPr>
  </w:style>
  <w:style w:type="paragraph" w:customStyle="1" w:styleId="Listaconguion">
    <w:name w:val="Lista con guion"/>
    <w:basedOn w:val="Normal"/>
    <w:rsid w:val="00154F93"/>
    <w:pPr>
      <w:tabs>
        <w:tab w:val="num" w:pos="360"/>
      </w:tabs>
      <w:spacing w:after="120" w:line="240" w:lineRule="auto"/>
      <w:ind w:left="360" w:hanging="360"/>
      <w:jc w:val="both"/>
    </w:pPr>
    <w:rPr>
      <w:rFonts w:ascii="Arial" w:eastAsia="Times New Roman" w:hAnsi="Arial" w:cs="Times New Roman"/>
      <w:szCs w:val="20"/>
      <w:lang w:eastAsia="es-ES"/>
    </w:rPr>
  </w:style>
  <w:style w:type="table" w:styleId="Tablaconcuadrcula">
    <w:name w:val="Table Grid"/>
    <w:basedOn w:val="Tablanormal"/>
    <w:uiPriority w:val="59"/>
    <w:rsid w:val="00154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154F93"/>
    <w:pPr>
      <w:keepLines w:val="0"/>
      <w:widowControl w:val="0"/>
      <w:overflowPunct w:val="0"/>
      <w:autoSpaceDE w:val="0"/>
      <w:autoSpaceDN w:val="0"/>
      <w:adjustRightInd w:val="0"/>
      <w:spacing w:after="60" w:line="240" w:lineRule="auto"/>
      <w:textAlignment w:val="baseline"/>
    </w:pPr>
    <w:rPr>
      <w:rFonts w:ascii="Arial" w:eastAsia="Times New Roman" w:hAnsi="Arial" w:cs="Times New Roman"/>
      <w:b/>
      <w:bCs/>
      <w:color w:val="365F91"/>
      <w:kern w:val="32"/>
      <w:sz w:val="24"/>
      <w:lang w:val="es-ES_tradnl" w:eastAsia="es-ES"/>
    </w:rPr>
  </w:style>
  <w:style w:type="character" w:customStyle="1" w:styleId="Titulo1AlejoCar">
    <w:name w:val="Titulo 1 Alejo Car"/>
    <w:link w:val="Titulo1Alejo"/>
    <w:rsid w:val="00154F93"/>
    <w:rPr>
      <w:rFonts w:ascii="Arial" w:eastAsia="Times New Roman" w:hAnsi="Arial" w:cs="Times New Roman"/>
      <w:b/>
      <w:bCs/>
      <w:color w:val="365F91"/>
      <w:kern w:val="32"/>
      <w:sz w:val="24"/>
      <w:szCs w:val="32"/>
      <w:lang w:val="es-ES_tradnl" w:eastAsia="es-ES"/>
    </w:rPr>
  </w:style>
  <w:style w:type="character" w:customStyle="1" w:styleId="fontstyle01">
    <w:name w:val="fontstyle01"/>
    <w:basedOn w:val="Fuentedeprrafopredeter"/>
    <w:rsid w:val="00154F93"/>
    <w:rPr>
      <w:rFonts w:ascii="Calibri" w:hAnsi="Calibri" w:cs="Calibri" w:hint="default"/>
      <w:b/>
      <w:bCs/>
      <w:i w:val="0"/>
      <w:iCs w:val="0"/>
      <w:color w:val="000000"/>
      <w:sz w:val="22"/>
      <w:szCs w:val="22"/>
    </w:rPr>
  </w:style>
  <w:style w:type="character" w:customStyle="1" w:styleId="Ttulo1Car">
    <w:name w:val="Título 1 Car"/>
    <w:basedOn w:val="Fuentedeprrafopredeter"/>
    <w:link w:val="Ttulo1"/>
    <w:uiPriority w:val="9"/>
    <w:rsid w:val="00154F93"/>
    <w:rPr>
      <w:rFonts w:asciiTheme="majorHAnsi" w:eastAsiaTheme="majorEastAsia" w:hAnsiTheme="majorHAnsi" w:cstheme="majorBidi"/>
      <w:color w:val="2E74B5" w:themeColor="accent1" w:themeShade="BF"/>
      <w:sz w:val="32"/>
      <w:szCs w:val="32"/>
    </w:rPr>
  </w:style>
  <w:style w:type="paragraph" w:styleId="Descripcin">
    <w:name w:val="caption"/>
    <w:basedOn w:val="Normal"/>
    <w:next w:val="Normal"/>
    <w:unhideWhenUsed/>
    <w:qFormat/>
    <w:rsid w:val="00AB33CA"/>
    <w:pPr>
      <w:spacing w:after="200" w:line="240" w:lineRule="auto"/>
    </w:pPr>
    <w:rPr>
      <w:rFonts w:ascii="Calibri" w:eastAsia="Calibri" w:hAnsi="Calibri" w:cs="Calibri"/>
      <w:i/>
      <w:iCs/>
      <w:color w:val="44546A" w:themeColor="text2"/>
      <w:sz w:val="18"/>
      <w:szCs w:val="18"/>
    </w:rPr>
  </w:style>
  <w:style w:type="character" w:customStyle="1" w:styleId="Ttulo4Car">
    <w:name w:val="Título 4 Car"/>
    <w:basedOn w:val="Fuentedeprrafopredeter"/>
    <w:link w:val="Ttulo4"/>
    <w:uiPriority w:val="9"/>
    <w:rsid w:val="00E85D6D"/>
    <w:rPr>
      <w:rFonts w:asciiTheme="majorHAnsi" w:eastAsiaTheme="majorEastAsia" w:hAnsiTheme="majorHAnsi" w:cstheme="majorBidi"/>
      <w:i/>
      <w:iCs/>
      <w:color w:val="2E74B5" w:themeColor="accent1" w:themeShade="BF"/>
    </w:rPr>
  </w:style>
  <w:style w:type="paragraph" w:styleId="Textonotapie">
    <w:name w:val="footnote text"/>
    <w:basedOn w:val="Normal"/>
    <w:link w:val="TextonotapieCar"/>
    <w:uiPriority w:val="99"/>
    <w:semiHidden/>
    <w:unhideWhenUsed/>
    <w:rsid w:val="00E85D6D"/>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E85D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E85D6D"/>
    <w:pPr>
      <w:spacing w:after="0" w:line="240" w:lineRule="auto"/>
    </w:pPr>
    <w:rPr>
      <w:rFonts w:ascii="Cambria" w:eastAsia="Cambria" w:hAnsi="Cambria" w:cs="Times New Roman"/>
      <w:sz w:val="20"/>
      <w:szCs w:val="20"/>
    </w:rPr>
  </w:style>
  <w:style w:type="character" w:customStyle="1" w:styleId="TextocomentarioCar">
    <w:name w:val="Texto comentario Car"/>
    <w:basedOn w:val="Fuentedeprrafopredeter"/>
    <w:link w:val="Textocomentario"/>
    <w:uiPriority w:val="99"/>
    <w:semiHidden/>
    <w:rsid w:val="00E85D6D"/>
    <w:rPr>
      <w:rFonts w:ascii="Cambria" w:eastAsia="Cambria" w:hAnsi="Cambria" w:cs="Times New Roman"/>
      <w:sz w:val="20"/>
      <w:szCs w:val="20"/>
    </w:rPr>
  </w:style>
  <w:style w:type="character" w:styleId="Refdenotaalpie">
    <w:name w:val="footnote reference"/>
    <w:basedOn w:val="Fuentedeprrafopredeter"/>
    <w:uiPriority w:val="99"/>
    <w:semiHidden/>
    <w:unhideWhenUsed/>
    <w:rsid w:val="00E85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81232">
      <w:bodyDiv w:val="1"/>
      <w:marLeft w:val="0"/>
      <w:marRight w:val="0"/>
      <w:marTop w:val="0"/>
      <w:marBottom w:val="0"/>
      <w:divBdr>
        <w:top w:val="none" w:sz="0" w:space="0" w:color="auto"/>
        <w:left w:val="none" w:sz="0" w:space="0" w:color="auto"/>
        <w:bottom w:val="none" w:sz="0" w:space="0" w:color="auto"/>
        <w:right w:val="none" w:sz="0" w:space="0" w:color="auto"/>
      </w:divBdr>
      <w:divsChild>
        <w:div w:id="1703357452">
          <w:marLeft w:val="0"/>
          <w:marRight w:val="0"/>
          <w:marTop w:val="0"/>
          <w:marBottom w:val="0"/>
          <w:divBdr>
            <w:top w:val="none" w:sz="0" w:space="0" w:color="auto"/>
            <w:left w:val="none" w:sz="0" w:space="0" w:color="auto"/>
            <w:bottom w:val="none" w:sz="0" w:space="0" w:color="auto"/>
            <w:right w:val="none" w:sz="0" w:space="0" w:color="auto"/>
          </w:divBdr>
        </w:div>
        <w:div w:id="1661039979">
          <w:marLeft w:val="0"/>
          <w:marRight w:val="0"/>
          <w:marTop w:val="0"/>
          <w:marBottom w:val="0"/>
          <w:divBdr>
            <w:top w:val="none" w:sz="0" w:space="0" w:color="auto"/>
            <w:left w:val="none" w:sz="0" w:space="0" w:color="auto"/>
            <w:bottom w:val="none" w:sz="0" w:space="0" w:color="auto"/>
            <w:right w:val="none" w:sz="0" w:space="0" w:color="auto"/>
          </w:divBdr>
        </w:div>
        <w:div w:id="858661547">
          <w:marLeft w:val="0"/>
          <w:marRight w:val="0"/>
          <w:marTop w:val="0"/>
          <w:marBottom w:val="0"/>
          <w:divBdr>
            <w:top w:val="none" w:sz="0" w:space="0" w:color="auto"/>
            <w:left w:val="none" w:sz="0" w:space="0" w:color="auto"/>
            <w:bottom w:val="none" w:sz="0" w:space="0" w:color="auto"/>
            <w:right w:val="none" w:sz="0" w:space="0" w:color="auto"/>
          </w:divBdr>
        </w:div>
      </w:divsChild>
    </w:div>
    <w:div w:id="1404374389">
      <w:bodyDiv w:val="1"/>
      <w:marLeft w:val="0"/>
      <w:marRight w:val="0"/>
      <w:marTop w:val="0"/>
      <w:marBottom w:val="0"/>
      <w:divBdr>
        <w:top w:val="none" w:sz="0" w:space="0" w:color="auto"/>
        <w:left w:val="none" w:sz="0" w:space="0" w:color="auto"/>
        <w:bottom w:val="none" w:sz="0" w:space="0" w:color="auto"/>
        <w:right w:val="none" w:sz="0" w:space="0" w:color="auto"/>
      </w:divBdr>
    </w:div>
    <w:div w:id="146454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C851-822E-4836-9346-ECAA957E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1460</Characters>
  <Application>Microsoft Office Word</Application>
  <DocSecurity>0</DocSecurity>
  <Lines>12</Lines>
  <Paragraphs>3</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Natalia Castro Osorio</cp:lastModifiedBy>
  <cp:revision>2</cp:revision>
  <cp:lastPrinted>2022-11-08T17:07:00Z</cp:lastPrinted>
  <dcterms:created xsi:type="dcterms:W3CDTF">2023-09-13T15:57:00Z</dcterms:created>
  <dcterms:modified xsi:type="dcterms:W3CDTF">2023-09-13T15:57:00Z</dcterms:modified>
</cp:coreProperties>
</file>