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F95B8" w14:textId="29D29B05" w:rsidR="00154F93" w:rsidRDefault="007424EA" w:rsidP="000E37CF">
      <w:pPr>
        <w:spacing w:after="0"/>
        <w:rPr>
          <w:sz w:val="21"/>
          <w:szCs w:val="21"/>
          <w:lang w:val="es-ES"/>
        </w:rPr>
      </w:pPr>
      <w:r w:rsidRPr="00851AB3">
        <w:rPr>
          <w:sz w:val="21"/>
          <w:szCs w:val="21"/>
          <w:lang w:val="es-ES"/>
        </w:rPr>
        <w:t xml:space="preserve">Medellín, </w:t>
      </w:r>
      <w:r w:rsidR="009F161F">
        <w:rPr>
          <w:sz w:val="21"/>
          <w:szCs w:val="21"/>
          <w:lang w:val="es-ES"/>
        </w:rPr>
        <w:t>04</w:t>
      </w:r>
      <w:r w:rsidR="00A57C9C">
        <w:rPr>
          <w:sz w:val="21"/>
          <w:szCs w:val="21"/>
          <w:lang w:val="es-ES"/>
        </w:rPr>
        <w:t xml:space="preserve"> de </w:t>
      </w:r>
      <w:r w:rsidR="009F161F">
        <w:rPr>
          <w:sz w:val="21"/>
          <w:szCs w:val="21"/>
          <w:lang w:val="es-ES"/>
        </w:rPr>
        <w:t>agosto</w:t>
      </w:r>
      <w:r w:rsidRPr="00851AB3">
        <w:rPr>
          <w:sz w:val="21"/>
          <w:szCs w:val="21"/>
          <w:lang w:val="es-ES"/>
        </w:rPr>
        <w:t xml:space="preserve"> de 2023.</w:t>
      </w:r>
    </w:p>
    <w:p w14:paraId="6F22CD96" w14:textId="77777777" w:rsidR="00A57C9C" w:rsidRPr="00851AB3" w:rsidRDefault="00A57C9C" w:rsidP="000E37CF">
      <w:pPr>
        <w:spacing w:after="0"/>
        <w:rPr>
          <w:sz w:val="21"/>
          <w:szCs w:val="21"/>
          <w:lang w:val="es-ES"/>
        </w:rPr>
      </w:pPr>
    </w:p>
    <w:p w14:paraId="748ABB6B" w14:textId="77777777" w:rsidR="000E37CF" w:rsidRPr="00851AB3" w:rsidRDefault="000E37CF" w:rsidP="000E37CF">
      <w:pPr>
        <w:spacing w:after="0"/>
        <w:rPr>
          <w:sz w:val="21"/>
          <w:szCs w:val="21"/>
          <w:lang w:val="es-ES"/>
        </w:rPr>
      </w:pPr>
    </w:p>
    <w:p w14:paraId="084A8630" w14:textId="7D0CC202" w:rsidR="007424EA" w:rsidRDefault="007424EA" w:rsidP="000E37CF">
      <w:pPr>
        <w:spacing w:after="0"/>
        <w:jc w:val="center"/>
        <w:rPr>
          <w:b/>
          <w:bCs/>
          <w:sz w:val="21"/>
          <w:szCs w:val="21"/>
          <w:lang w:val="es-ES"/>
        </w:rPr>
      </w:pPr>
      <w:r w:rsidRPr="00851AB3">
        <w:rPr>
          <w:b/>
          <w:bCs/>
          <w:sz w:val="21"/>
          <w:szCs w:val="21"/>
          <w:lang w:val="es-ES"/>
        </w:rPr>
        <w:t>SOLICITUD PRIVADA DE OFERTAS SPVA 2023-</w:t>
      </w:r>
      <w:r w:rsidR="009F161F">
        <w:rPr>
          <w:b/>
          <w:bCs/>
          <w:sz w:val="21"/>
          <w:szCs w:val="21"/>
          <w:lang w:val="es-ES"/>
        </w:rPr>
        <w:t>73</w:t>
      </w:r>
    </w:p>
    <w:p w14:paraId="282B19C9" w14:textId="64D78D4C" w:rsidR="00F969ED" w:rsidRDefault="00F969ED" w:rsidP="000E37CF">
      <w:pPr>
        <w:spacing w:after="0"/>
        <w:jc w:val="center"/>
        <w:rPr>
          <w:b/>
          <w:bCs/>
          <w:sz w:val="21"/>
          <w:szCs w:val="21"/>
          <w:lang w:val="es-ES"/>
        </w:rPr>
      </w:pPr>
      <w:r>
        <w:rPr>
          <w:b/>
          <w:bCs/>
          <w:sz w:val="21"/>
          <w:szCs w:val="21"/>
          <w:lang w:val="es-ES"/>
        </w:rPr>
        <w:t>Exclusiva para Aliados</w:t>
      </w:r>
    </w:p>
    <w:p w14:paraId="3B9F2A14" w14:textId="77777777" w:rsidR="00A57C9C" w:rsidRDefault="00A57C9C" w:rsidP="000E37CF">
      <w:pPr>
        <w:spacing w:after="0"/>
        <w:jc w:val="center"/>
        <w:rPr>
          <w:b/>
          <w:bCs/>
          <w:sz w:val="21"/>
          <w:szCs w:val="21"/>
          <w:lang w:val="es-ES"/>
        </w:rPr>
      </w:pPr>
    </w:p>
    <w:p w14:paraId="3C547793" w14:textId="77777777" w:rsidR="00F969ED" w:rsidRPr="00851AB3" w:rsidRDefault="00F969ED" w:rsidP="000E37CF">
      <w:pPr>
        <w:spacing w:after="0"/>
        <w:jc w:val="center"/>
        <w:rPr>
          <w:b/>
          <w:bCs/>
          <w:sz w:val="21"/>
          <w:szCs w:val="21"/>
          <w:lang w:val="es-ES"/>
        </w:rPr>
      </w:pPr>
    </w:p>
    <w:p w14:paraId="57FB6C19" w14:textId="500F4AD9" w:rsidR="007424EA" w:rsidRPr="00851AB3" w:rsidRDefault="007424EA" w:rsidP="009F161F">
      <w:pPr>
        <w:spacing w:after="0"/>
        <w:jc w:val="center"/>
        <w:rPr>
          <w:sz w:val="21"/>
          <w:szCs w:val="21"/>
          <w:lang w:val="es-ES"/>
        </w:rPr>
      </w:pPr>
      <w:r w:rsidRPr="00851AB3">
        <w:rPr>
          <w:b/>
          <w:bCs/>
          <w:sz w:val="21"/>
          <w:szCs w:val="21"/>
          <w:lang w:val="es-ES"/>
        </w:rPr>
        <w:t>OBJETO:</w:t>
      </w:r>
      <w:r w:rsidRPr="00851AB3">
        <w:rPr>
          <w:sz w:val="21"/>
          <w:szCs w:val="21"/>
          <w:lang w:val="es-ES"/>
        </w:rPr>
        <w:t xml:space="preserve"> “</w:t>
      </w:r>
      <w:r w:rsidR="009F161F" w:rsidRPr="009F161F">
        <w:rPr>
          <w:sz w:val="21"/>
          <w:szCs w:val="21"/>
          <w:lang w:val="es-ES"/>
        </w:rPr>
        <w:t>Servicio de arrendamiento, operación, soporte y mantenimiento del sistema de</w:t>
      </w:r>
      <w:r w:rsidR="009F161F">
        <w:rPr>
          <w:sz w:val="21"/>
          <w:szCs w:val="21"/>
          <w:lang w:val="es-ES"/>
        </w:rPr>
        <w:t xml:space="preserve"> </w:t>
      </w:r>
      <w:r w:rsidR="009F161F" w:rsidRPr="009F161F">
        <w:rPr>
          <w:sz w:val="21"/>
          <w:szCs w:val="21"/>
          <w:lang w:val="es-ES"/>
        </w:rPr>
        <w:t>radiocomunicaciones para el Departamento Administrativo de Gestión del Riesgo</w:t>
      </w:r>
      <w:r w:rsidR="009F161F">
        <w:rPr>
          <w:sz w:val="21"/>
          <w:szCs w:val="21"/>
          <w:lang w:val="es-ES"/>
        </w:rPr>
        <w:t xml:space="preserve"> </w:t>
      </w:r>
      <w:r w:rsidR="009F161F" w:rsidRPr="009F161F">
        <w:rPr>
          <w:sz w:val="21"/>
          <w:szCs w:val="21"/>
          <w:lang w:val="es-ES"/>
        </w:rPr>
        <w:t>de Desastres -DAGRD</w:t>
      </w:r>
      <w:r w:rsidR="009F161F">
        <w:rPr>
          <w:sz w:val="21"/>
          <w:szCs w:val="21"/>
          <w:lang w:val="es-ES"/>
        </w:rPr>
        <w:t xml:space="preserve"> </w:t>
      </w:r>
      <w:r w:rsidR="009F161F" w:rsidRPr="009F161F">
        <w:rPr>
          <w:sz w:val="21"/>
          <w:szCs w:val="21"/>
          <w:lang w:val="es-ES"/>
        </w:rPr>
        <w:t>del Distrito Especial de Ciencia Tecnología e Innovación de</w:t>
      </w:r>
      <w:r w:rsidR="009F161F">
        <w:rPr>
          <w:sz w:val="21"/>
          <w:szCs w:val="21"/>
          <w:lang w:val="es-ES"/>
        </w:rPr>
        <w:t xml:space="preserve"> </w:t>
      </w:r>
      <w:r w:rsidR="009F161F" w:rsidRPr="009F161F">
        <w:rPr>
          <w:sz w:val="21"/>
          <w:szCs w:val="21"/>
          <w:lang w:val="es-ES"/>
        </w:rPr>
        <w:t>Medellín y el Cuerpo Oficial de Bomberos</w:t>
      </w:r>
      <w:r w:rsidR="009F161F">
        <w:rPr>
          <w:sz w:val="21"/>
          <w:szCs w:val="21"/>
          <w:lang w:val="es-ES"/>
        </w:rPr>
        <w:t xml:space="preserve"> </w:t>
      </w:r>
      <w:r w:rsidR="009F161F" w:rsidRPr="009F161F">
        <w:rPr>
          <w:sz w:val="21"/>
          <w:szCs w:val="21"/>
          <w:lang w:val="es-ES"/>
        </w:rPr>
        <w:t>Medellín- COBM del Distrito Especial de</w:t>
      </w:r>
      <w:r w:rsidR="009F161F">
        <w:rPr>
          <w:sz w:val="21"/>
          <w:szCs w:val="21"/>
          <w:lang w:val="es-ES"/>
        </w:rPr>
        <w:t xml:space="preserve"> </w:t>
      </w:r>
      <w:r w:rsidR="009F161F" w:rsidRPr="009F161F">
        <w:rPr>
          <w:sz w:val="21"/>
          <w:szCs w:val="21"/>
          <w:lang w:val="es-ES"/>
        </w:rPr>
        <w:t>Ciencia Tecnología e Innovación de Medellín”</w:t>
      </w:r>
      <w:r w:rsidR="009F161F" w:rsidRPr="009F161F">
        <w:rPr>
          <w:sz w:val="21"/>
          <w:szCs w:val="21"/>
          <w:lang w:val="es-ES"/>
        </w:rPr>
        <w:cr/>
      </w:r>
    </w:p>
    <w:p w14:paraId="72EF0508" w14:textId="56A0FDF7" w:rsidR="007424EA" w:rsidRPr="00851AB3" w:rsidRDefault="007424EA" w:rsidP="000E37CF">
      <w:pPr>
        <w:spacing w:after="0"/>
        <w:jc w:val="center"/>
        <w:rPr>
          <w:sz w:val="21"/>
          <w:szCs w:val="21"/>
          <w:lang w:val="es-ES"/>
        </w:rPr>
      </w:pPr>
    </w:p>
    <w:p w14:paraId="793BC285" w14:textId="0944DBAE" w:rsidR="007424EA" w:rsidRPr="00851AB3" w:rsidRDefault="007424EA" w:rsidP="000E37CF">
      <w:pPr>
        <w:spacing w:after="0"/>
        <w:jc w:val="center"/>
        <w:rPr>
          <w:b/>
          <w:bCs/>
          <w:sz w:val="21"/>
          <w:szCs w:val="21"/>
          <w:lang w:val="es-ES"/>
        </w:rPr>
      </w:pPr>
      <w:r w:rsidRPr="00851AB3">
        <w:rPr>
          <w:b/>
          <w:bCs/>
          <w:sz w:val="21"/>
          <w:szCs w:val="21"/>
          <w:lang w:val="es-ES"/>
        </w:rPr>
        <w:t>RESPUESTA A OBSERVACIÓN PRESENTADA</w:t>
      </w:r>
    </w:p>
    <w:p w14:paraId="31AC5397" w14:textId="77777777" w:rsidR="000E37CF" w:rsidRPr="00851AB3" w:rsidRDefault="000E37CF" w:rsidP="000E37CF">
      <w:pPr>
        <w:spacing w:after="0"/>
        <w:jc w:val="center"/>
        <w:rPr>
          <w:b/>
          <w:bCs/>
          <w:sz w:val="21"/>
          <w:szCs w:val="21"/>
          <w:lang w:val="es-ES"/>
        </w:rPr>
      </w:pPr>
    </w:p>
    <w:p w14:paraId="3F223F15" w14:textId="261D25D0" w:rsidR="007424EA" w:rsidRPr="00851AB3" w:rsidRDefault="007424EA" w:rsidP="000E37CF">
      <w:pPr>
        <w:spacing w:after="0"/>
        <w:jc w:val="center"/>
        <w:rPr>
          <w:b/>
          <w:bCs/>
          <w:sz w:val="21"/>
          <w:szCs w:val="21"/>
          <w:lang w:val="es-ES"/>
        </w:rPr>
      </w:pPr>
      <w:r w:rsidRPr="00851AB3">
        <w:rPr>
          <w:sz w:val="21"/>
          <w:szCs w:val="21"/>
          <w:lang w:val="es-ES"/>
        </w:rPr>
        <w:t xml:space="preserve">ASUNTO: Respuesta observaciones presentadas al proceso de </w:t>
      </w:r>
      <w:r w:rsidR="006E5963" w:rsidRPr="00851AB3">
        <w:rPr>
          <w:sz w:val="21"/>
          <w:szCs w:val="21"/>
          <w:lang w:val="es-ES"/>
        </w:rPr>
        <w:t>selección</w:t>
      </w:r>
      <w:r w:rsidRPr="00851AB3">
        <w:rPr>
          <w:sz w:val="21"/>
          <w:szCs w:val="21"/>
          <w:lang w:val="es-ES"/>
        </w:rPr>
        <w:t xml:space="preserve"> por </w:t>
      </w:r>
      <w:r w:rsidR="009F161F">
        <w:rPr>
          <w:sz w:val="21"/>
          <w:szCs w:val="21"/>
          <w:lang w:val="es-ES"/>
        </w:rPr>
        <w:t>SSISCOMM</w:t>
      </w:r>
    </w:p>
    <w:p w14:paraId="60032F1F" w14:textId="77777777" w:rsidR="000E37CF" w:rsidRPr="00851AB3" w:rsidRDefault="000E37CF" w:rsidP="000E37CF">
      <w:pPr>
        <w:spacing w:after="0"/>
        <w:jc w:val="center"/>
        <w:rPr>
          <w:b/>
          <w:bCs/>
          <w:sz w:val="21"/>
          <w:szCs w:val="21"/>
          <w:lang w:val="es-ES"/>
        </w:rPr>
      </w:pPr>
    </w:p>
    <w:p w14:paraId="796FE7D9" w14:textId="56AB2A65" w:rsidR="007424EA" w:rsidRPr="009F161F" w:rsidRDefault="007424EA" w:rsidP="009F161F">
      <w:pPr>
        <w:pStyle w:val="Prrafodelista"/>
        <w:numPr>
          <w:ilvl w:val="0"/>
          <w:numId w:val="18"/>
        </w:numPr>
        <w:jc w:val="both"/>
        <w:rPr>
          <w:b/>
          <w:bCs/>
          <w:sz w:val="21"/>
          <w:szCs w:val="21"/>
        </w:rPr>
      </w:pPr>
      <w:r w:rsidRPr="009F161F">
        <w:rPr>
          <w:b/>
          <w:bCs/>
          <w:sz w:val="21"/>
          <w:szCs w:val="21"/>
        </w:rPr>
        <w:t>OBSERVACIÓN</w:t>
      </w:r>
    </w:p>
    <w:p w14:paraId="6DDFFE1F" w14:textId="77777777" w:rsidR="009F161F" w:rsidRDefault="007424EA" w:rsidP="009F161F">
      <w:pPr>
        <w:spacing w:after="0"/>
        <w:jc w:val="both"/>
        <w:rPr>
          <w:i/>
          <w:iCs/>
          <w:sz w:val="21"/>
          <w:szCs w:val="21"/>
          <w:lang w:val="es-CO"/>
        </w:rPr>
      </w:pPr>
      <w:r w:rsidRPr="00851AB3">
        <w:rPr>
          <w:i/>
          <w:iCs/>
          <w:sz w:val="21"/>
          <w:szCs w:val="21"/>
          <w:lang w:val="es-CO"/>
        </w:rPr>
        <w:t>“</w:t>
      </w:r>
      <w:r w:rsidR="009F161F" w:rsidRPr="009F161F">
        <w:rPr>
          <w:i/>
          <w:iCs/>
          <w:sz w:val="21"/>
          <w:szCs w:val="21"/>
          <w:lang w:val="es-CO"/>
        </w:rPr>
        <w:t>A continuación, les presentamos las siguientes observaciones al proceso:</w:t>
      </w:r>
    </w:p>
    <w:p w14:paraId="33D768FE" w14:textId="77777777" w:rsidR="009F161F" w:rsidRPr="009F161F" w:rsidRDefault="009F161F" w:rsidP="009F161F">
      <w:pPr>
        <w:spacing w:after="0"/>
        <w:jc w:val="both"/>
        <w:rPr>
          <w:i/>
          <w:iCs/>
          <w:sz w:val="21"/>
          <w:szCs w:val="21"/>
          <w:lang w:val="es-CO"/>
        </w:rPr>
      </w:pPr>
    </w:p>
    <w:p w14:paraId="4524DA88" w14:textId="77777777" w:rsidR="009F161F" w:rsidRPr="009F161F" w:rsidRDefault="009F161F" w:rsidP="009F161F">
      <w:pPr>
        <w:spacing w:after="0"/>
        <w:jc w:val="both"/>
        <w:rPr>
          <w:i/>
          <w:iCs/>
          <w:sz w:val="21"/>
          <w:szCs w:val="21"/>
          <w:lang w:val="es-CO"/>
        </w:rPr>
      </w:pPr>
      <w:r w:rsidRPr="009F161F">
        <w:rPr>
          <w:i/>
          <w:iCs/>
          <w:sz w:val="21"/>
          <w:szCs w:val="21"/>
          <w:lang w:val="es-CO"/>
        </w:rPr>
        <w:t xml:space="preserve">1- Dentro del pliego de condiciones no se está exigiendo códigos CIIU, pero sobre la </w:t>
      </w:r>
    </w:p>
    <w:p w14:paraId="5276ECE8" w14:textId="59FDC519" w:rsidR="00004CD1" w:rsidRDefault="009F161F" w:rsidP="009F161F">
      <w:pPr>
        <w:spacing w:after="0"/>
        <w:jc w:val="both"/>
        <w:rPr>
          <w:i/>
          <w:iCs/>
          <w:sz w:val="21"/>
          <w:szCs w:val="21"/>
          <w:lang w:val="es-CO"/>
        </w:rPr>
      </w:pPr>
      <w:r w:rsidRPr="009F161F">
        <w:rPr>
          <w:i/>
          <w:iCs/>
          <w:sz w:val="21"/>
          <w:szCs w:val="21"/>
          <w:lang w:val="es-CO"/>
        </w:rPr>
        <w:t>página web si lo hace.</w:t>
      </w:r>
    </w:p>
    <w:p w14:paraId="1A547D38" w14:textId="2000CFF0" w:rsidR="00004CD1" w:rsidRDefault="009F161F" w:rsidP="00004CD1">
      <w:pPr>
        <w:spacing w:after="0"/>
        <w:jc w:val="both"/>
        <w:rPr>
          <w:i/>
          <w:iCs/>
          <w:sz w:val="21"/>
          <w:szCs w:val="21"/>
          <w:lang w:val="es-CO"/>
        </w:rPr>
      </w:pPr>
      <w:r w:rsidRPr="009F161F">
        <w:rPr>
          <w:i/>
          <w:iCs/>
          <w:sz w:val="21"/>
          <w:szCs w:val="21"/>
          <w:lang w:val="es-CO"/>
        </w:rPr>
        <w:drawing>
          <wp:inline distT="0" distB="0" distL="0" distR="0" wp14:anchorId="55568A14" wp14:editId="2471B1EA">
            <wp:extent cx="4448175" cy="2137016"/>
            <wp:effectExtent l="0" t="0" r="0" b="0"/>
            <wp:docPr id="18618545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854557" name=""/>
                    <pic:cNvPicPr/>
                  </pic:nvPicPr>
                  <pic:blipFill>
                    <a:blip r:embed="rId8"/>
                    <a:stretch>
                      <a:fillRect/>
                    </a:stretch>
                  </pic:blipFill>
                  <pic:spPr>
                    <a:xfrm>
                      <a:off x="0" y="0"/>
                      <a:ext cx="4463138" cy="2144205"/>
                    </a:xfrm>
                    <a:prstGeom prst="rect">
                      <a:avLst/>
                    </a:prstGeom>
                  </pic:spPr>
                </pic:pic>
              </a:graphicData>
            </a:graphic>
          </wp:inline>
        </w:drawing>
      </w:r>
    </w:p>
    <w:p w14:paraId="6A8EC2E0" w14:textId="77777777" w:rsidR="009F161F" w:rsidRPr="009F161F" w:rsidRDefault="009F161F" w:rsidP="009F161F">
      <w:pPr>
        <w:spacing w:after="0"/>
        <w:jc w:val="both"/>
        <w:rPr>
          <w:i/>
          <w:iCs/>
          <w:sz w:val="21"/>
          <w:szCs w:val="21"/>
          <w:lang w:val="es-CO"/>
        </w:rPr>
      </w:pPr>
      <w:r w:rsidRPr="009F161F">
        <w:rPr>
          <w:i/>
          <w:iCs/>
          <w:sz w:val="21"/>
          <w:szCs w:val="21"/>
          <w:lang w:val="es-CO"/>
        </w:rPr>
        <w:t>Sugiero que para la pluralidad de oferentes opten por los siguientes códigos:</w:t>
      </w:r>
    </w:p>
    <w:p w14:paraId="01D6FD45" w14:textId="77777777" w:rsidR="009F161F" w:rsidRPr="009F161F" w:rsidRDefault="009F161F" w:rsidP="009F161F">
      <w:pPr>
        <w:spacing w:after="0"/>
        <w:jc w:val="both"/>
        <w:rPr>
          <w:i/>
          <w:iCs/>
          <w:sz w:val="21"/>
          <w:szCs w:val="21"/>
          <w:lang w:val="es-CO"/>
        </w:rPr>
      </w:pPr>
      <w:r w:rsidRPr="009F161F">
        <w:rPr>
          <w:i/>
          <w:iCs/>
          <w:sz w:val="21"/>
          <w:szCs w:val="21"/>
          <w:lang w:val="es-CO"/>
        </w:rPr>
        <w:t>72103300 servicio de mantenimiento y reparación de infraestructura</w:t>
      </w:r>
    </w:p>
    <w:p w14:paraId="2FBEF724" w14:textId="77777777" w:rsidR="009F161F" w:rsidRPr="009F161F" w:rsidRDefault="009F161F" w:rsidP="009F161F">
      <w:pPr>
        <w:spacing w:after="0"/>
        <w:jc w:val="both"/>
        <w:rPr>
          <w:i/>
          <w:iCs/>
          <w:sz w:val="21"/>
          <w:szCs w:val="21"/>
          <w:lang w:val="es-CO"/>
        </w:rPr>
      </w:pPr>
      <w:r w:rsidRPr="009F161F">
        <w:rPr>
          <w:i/>
          <w:iCs/>
          <w:sz w:val="21"/>
          <w:szCs w:val="21"/>
          <w:lang w:val="es-CO"/>
        </w:rPr>
        <w:t xml:space="preserve">81161800: servicios de alquiler o arrendamiento de equipos o plataformas de voz y datos o </w:t>
      </w:r>
    </w:p>
    <w:p w14:paraId="4C1BE6F6" w14:textId="77777777" w:rsidR="009F161F" w:rsidRPr="009F161F" w:rsidRDefault="009F161F" w:rsidP="009F161F">
      <w:pPr>
        <w:spacing w:after="0"/>
        <w:jc w:val="both"/>
        <w:rPr>
          <w:i/>
          <w:iCs/>
          <w:sz w:val="21"/>
          <w:szCs w:val="21"/>
          <w:lang w:val="es-CO"/>
        </w:rPr>
      </w:pPr>
      <w:r w:rsidRPr="009F161F">
        <w:rPr>
          <w:i/>
          <w:iCs/>
          <w:sz w:val="21"/>
          <w:szCs w:val="21"/>
          <w:lang w:val="es-CO"/>
        </w:rPr>
        <w:t>multimedia.</w:t>
      </w:r>
    </w:p>
    <w:p w14:paraId="58E8850D" w14:textId="27283A73" w:rsidR="000E37CF" w:rsidRDefault="009F161F" w:rsidP="009F161F">
      <w:pPr>
        <w:spacing w:after="0"/>
        <w:jc w:val="both"/>
        <w:rPr>
          <w:i/>
          <w:iCs/>
          <w:sz w:val="21"/>
          <w:szCs w:val="21"/>
          <w:lang w:val="es-CO"/>
        </w:rPr>
      </w:pPr>
      <w:r w:rsidRPr="009F161F">
        <w:rPr>
          <w:i/>
          <w:iCs/>
          <w:sz w:val="21"/>
          <w:szCs w:val="21"/>
          <w:lang w:val="es-CO"/>
        </w:rPr>
        <w:t xml:space="preserve">43223300 dispositivos y equipos para instalación de conectividad de red y </w:t>
      </w:r>
      <w:proofErr w:type="spellStart"/>
      <w:r w:rsidRPr="009F161F">
        <w:rPr>
          <w:i/>
          <w:iCs/>
          <w:sz w:val="21"/>
          <w:szCs w:val="21"/>
          <w:lang w:val="es-CO"/>
        </w:rPr>
        <w:t>datacom</w:t>
      </w:r>
      <w:proofErr w:type="spellEnd"/>
      <w:r w:rsidRPr="009F161F">
        <w:rPr>
          <w:i/>
          <w:iCs/>
          <w:sz w:val="21"/>
          <w:szCs w:val="21"/>
          <w:lang w:val="es-CO"/>
        </w:rPr>
        <w:t>.</w:t>
      </w:r>
      <w:r>
        <w:rPr>
          <w:i/>
          <w:iCs/>
          <w:sz w:val="21"/>
          <w:szCs w:val="21"/>
          <w:lang w:val="es-CO"/>
        </w:rPr>
        <w:t>”</w:t>
      </w:r>
    </w:p>
    <w:p w14:paraId="1FD4B566" w14:textId="77777777" w:rsidR="009F161F" w:rsidRPr="00851AB3" w:rsidRDefault="009F161F" w:rsidP="009F161F">
      <w:pPr>
        <w:spacing w:after="0"/>
        <w:jc w:val="both"/>
        <w:rPr>
          <w:i/>
          <w:iCs/>
          <w:sz w:val="21"/>
          <w:szCs w:val="21"/>
          <w:lang w:val="es-CO"/>
        </w:rPr>
      </w:pPr>
    </w:p>
    <w:p w14:paraId="390EDF7A" w14:textId="4C68C3C8" w:rsidR="007424EA" w:rsidRPr="00851AB3" w:rsidRDefault="007424EA" w:rsidP="000E37CF">
      <w:pPr>
        <w:spacing w:after="0"/>
        <w:jc w:val="both"/>
        <w:rPr>
          <w:b/>
          <w:bCs/>
          <w:sz w:val="21"/>
          <w:szCs w:val="21"/>
          <w:lang w:val="es-ES"/>
        </w:rPr>
      </w:pPr>
      <w:r w:rsidRPr="00851AB3">
        <w:rPr>
          <w:b/>
          <w:bCs/>
          <w:sz w:val="21"/>
          <w:szCs w:val="21"/>
          <w:lang w:val="es-ES"/>
        </w:rPr>
        <w:lastRenderedPageBreak/>
        <w:t>RESPUESTA</w:t>
      </w:r>
    </w:p>
    <w:p w14:paraId="440819B7" w14:textId="23CD7B94" w:rsidR="00F969ED" w:rsidRDefault="009F161F" w:rsidP="000E37CF">
      <w:pPr>
        <w:spacing w:after="0" w:line="240" w:lineRule="auto"/>
        <w:jc w:val="both"/>
        <w:rPr>
          <w:rFonts w:cstheme="minorHAnsi"/>
          <w:sz w:val="21"/>
          <w:szCs w:val="21"/>
          <w:lang w:val="es-CO"/>
        </w:rPr>
      </w:pPr>
      <w:r>
        <w:rPr>
          <w:rFonts w:cstheme="minorHAnsi"/>
          <w:sz w:val="21"/>
          <w:szCs w:val="21"/>
          <w:lang w:val="es-CO"/>
        </w:rPr>
        <w:t>Los códigos UNSPSC fueron anexados al proceso</w:t>
      </w:r>
      <w:r w:rsidR="00377177">
        <w:rPr>
          <w:rFonts w:cstheme="minorHAnsi"/>
          <w:sz w:val="21"/>
          <w:szCs w:val="21"/>
          <w:lang w:val="es-CO"/>
        </w:rPr>
        <w:t xml:space="preserve">, modificación que fue incorporada al proceso a través de la Adenda No.1 publicada el </w:t>
      </w:r>
      <w:r>
        <w:rPr>
          <w:rFonts w:cstheme="minorHAnsi"/>
          <w:sz w:val="21"/>
          <w:szCs w:val="21"/>
          <w:lang w:val="es-CO"/>
        </w:rPr>
        <w:t>04</w:t>
      </w:r>
      <w:r w:rsidR="00377177">
        <w:rPr>
          <w:rFonts w:cstheme="minorHAnsi"/>
          <w:sz w:val="21"/>
          <w:szCs w:val="21"/>
          <w:lang w:val="es-CO"/>
        </w:rPr>
        <w:t xml:space="preserve"> de </w:t>
      </w:r>
      <w:r>
        <w:rPr>
          <w:rFonts w:cstheme="minorHAnsi"/>
          <w:sz w:val="21"/>
          <w:szCs w:val="21"/>
          <w:lang w:val="es-CO"/>
        </w:rPr>
        <w:t>agosto</w:t>
      </w:r>
      <w:r w:rsidR="00377177">
        <w:rPr>
          <w:rFonts w:cstheme="minorHAnsi"/>
          <w:sz w:val="21"/>
          <w:szCs w:val="21"/>
          <w:lang w:val="es-CO"/>
        </w:rPr>
        <w:t xml:space="preserve"> de 2023, la cual se anexa.</w:t>
      </w:r>
    </w:p>
    <w:p w14:paraId="174DE810" w14:textId="22CC75AC" w:rsidR="00F969ED" w:rsidRDefault="00F969ED" w:rsidP="000E37CF">
      <w:pPr>
        <w:spacing w:after="0" w:line="240" w:lineRule="auto"/>
        <w:jc w:val="both"/>
        <w:rPr>
          <w:rFonts w:cstheme="minorHAnsi"/>
          <w:sz w:val="21"/>
          <w:szCs w:val="21"/>
          <w:lang w:val="es-CO"/>
        </w:rPr>
      </w:pPr>
    </w:p>
    <w:p w14:paraId="5660B682" w14:textId="77777777" w:rsidR="009F161F" w:rsidRPr="009F161F" w:rsidRDefault="009F161F" w:rsidP="009F161F">
      <w:pPr>
        <w:pStyle w:val="Prrafodelista"/>
        <w:numPr>
          <w:ilvl w:val="0"/>
          <w:numId w:val="19"/>
        </w:numPr>
        <w:jc w:val="both"/>
        <w:rPr>
          <w:b/>
          <w:bCs/>
          <w:sz w:val="21"/>
          <w:szCs w:val="21"/>
        </w:rPr>
      </w:pPr>
      <w:r w:rsidRPr="009F161F">
        <w:rPr>
          <w:b/>
          <w:bCs/>
          <w:sz w:val="21"/>
          <w:szCs w:val="21"/>
        </w:rPr>
        <w:t>OBSERVACIÓN</w:t>
      </w:r>
    </w:p>
    <w:p w14:paraId="4D6E70AD" w14:textId="0C128FA9" w:rsidR="009F161F" w:rsidRDefault="009F161F" w:rsidP="009F161F">
      <w:pPr>
        <w:pStyle w:val="Prrafodelista"/>
        <w:jc w:val="both"/>
        <w:rPr>
          <w:rFonts w:cstheme="minorHAnsi"/>
          <w:i/>
          <w:iCs/>
          <w:sz w:val="21"/>
          <w:szCs w:val="21"/>
          <w:lang w:val="es-CO"/>
        </w:rPr>
      </w:pPr>
      <w:r>
        <w:rPr>
          <w:rFonts w:cstheme="minorHAnsi"/>
          <w:i/>
          <w:iCs/>
          <w:sz w:val="21"/>
          <w:szCs w:val="21"/>
          <w:lang w:val="es-CO"/>
        </w:rPr>
        <w:t>“</w:t>
      </w:r>
      <w:r w:rsidRPr="009F161F">
        <w:rPr>
          <w:rFonts w:cstheme="minorHAnsi"/>
          <w:i/>
          <w:iCs/>
          <w:sz w:val="21"/>
          <w:szCs w:val="21"/>
          <w:lang w:val="es-CO"/>
        </w:rPr>
        <w:t>2- Según la solicitud de experiencia para MiPymes:</w:t>
      </w:r>
    </w:p>
    <w:p w14:paraId="7C720CE5" w14:textId="77777777" w:rsidR="009F161F" w:rsidRPr="009F161F" w:rsidRDefault="009F161F" w:rsidP="009F161F">
      <w:pPr>
        <w:pStyle w:val="Prrafodelista"/>
        <w:jc w:val="both"/>
        <w:rPr>
          <w:rFonts w:cstheme="minorHAnsi"/>
          <w:i/>
          <w:iCs/>
          <w:sz w:val="21"/>
          <w:szCs w:val="21"/>
          <w:lang w:val="es-CO"/>
        </w:rPr>
      </w:pPr>
    </w:p>
    <w:p w14:paraId="08CFDAAD" w14:textId="77777777" w:rsidR="005973BE" w:rsidRDefault="009F161F" w:rsidP="009F161F">
      <w:pPr>
        <w:pStyle w:val="Prrafodelista"/>
        <w:jc w:val="both"/>
        <w:rPr>
          <w:rFonts w:cstheme="minorHAnsi"/>
          <w:i/>
          <w:iCs/>
          <w:sz w:val="21"/>
          <w:szCs w:val="21"/>
          <w:lang w:val="es-CO"/>
        </w:rPr>
      </w:pPr>
      <w:r w:rsidRPr="009F161F">
        <w:rPr>
          <w:rFonts w:cstheme="minorHAnsi"/>
          <w:i/>
          <w:iCs/>
          <w:sz w:val="21"/>
          <w:szCs w:val="21"/>
          <w:lang w:val="es-CO"/>
        </w:rPr>
        <w:t>MiPymes: los oferentes que habiliten esta condición deberán presentar con su propuesta al menos un (1) certificado de contrato ejecutados (no se aceptan contratos en ejecución), cuyo objeto esté relacionado con servicios de operación, soporte y mantenimiento en sistemas de</w:t>
      </w:r>
      <w:r>
        <w:rPr>
          <w:rFonts w:cstheme="minorHAnsi"/>
          <w:i/>
          <w:iCs/>
          <w:sz w:val="21"/>
          <w:szCs w:val="21"/>
          <w:lang w:val="es-CO"/>
        </w:rPr>
        <w:t xml:space="preserve"> </w:t>
      </w:r>
      <w:r w:rsidRPr="009F161F">
        <w:rPr>
          <w:rFonts w:cstheme="minorHAnsi"/>
          <w:i/>
          <w:iCs/>
          <w:sz w:val="21"/>
          <w:szCs w:val="21"/>
          <w:lang w:val="es-CO"/>
        </w:rPr>
        <w:t>radiocomunicaciones</w:t>
      </w:r>
      <w:r>
        <w:rPr>
          <w:rFonts w:cstheme="minorHAnsi"/>
          <w:i/>
          <w:iCs/>
          <w:sz w:val="21"/>
          <w:szCs w:val="21"/>
          <w:lang w:val="es-CO"/>
        </w:rPr>
        <w:t xml:space="preserve"> </w:t>
      </w:r>
      <w:r w:rsidRPr="009F161F">
        <w:rPr>
          <w:rFonts w:cstheme="minorHAnsi"/>
          <w:i/>
          <w:iCs/>
          <w:sz w:val="21"/>
          <w:szCs w:val="21"/>
          <w:lang w:val="es-CO"/>
        </w:rPr>
        <w:t>para entidades públicas y/o privadas, y que la sumatoria de los mismos sea</w:t>
      </w:r>
      <w:r>
        <w:rPr>
          <w:rFonts w:cstheme="minorHAnsi"/>
          <w:i/>
          <w:iCs/>
          <w:sz w:val="21"/>
          <w:szCs w:val="21"/>
          <w:lang w:val="es-CO"/>
        </w:rPr>
        <w:t xml:space="preserve"> </w:t>
      </w:r>
      <w:r w:rsidRPr="009F161F">
        <w:rPr>
          <w:rFonts w:cstheme="minorHAnsi"/>
          <w:i/>
          <w:iCs/>
          <w:sz w:val="21"/>
          <w:szCs w:val="21"/>
          <w:lang w:val="es-CO"/>
        </w:rPr>
        <w:t>igual o mayor a veinte (20)</w:t>
      </w:r>
      <w:r>
        <w:rPr>
          <w:rFonts w:cstheme="minorHAnsi"/>
          <w:i/>
          <w:iCs/>
          <w:sz w:val="21"/>
          <w:szCs w:val="21"/>
          <w:lang w:val="es-CO"/>
        </w:rPr>
        <w:t xml:space="preserve"> </w:t>
      </w:r>
      <w:r w:rsidRPr="009F161F">
        <w:rPr>
          <w:rFonts w:cstheme="minorHAnsi"/>
          <w:i/>
          <w:iCs/>
          <w:sz w:val="21"/>
          <w:szCs w:val="21"/>
          <w:lang w:val="es-CO"/>
        </w:rPr>
        <w:t xml:space="preserve">SMMLV. Para </w:t>
      </w:r>
      <w:proofErr w:type="spellStart"/>
      <w:r w:rsidRPr="009F161F">
        <w:rPr>
          <w:rFonts w:cstheme="minorHAnsi"/>
          <w:i/>
          <w:iCs/>
          <w:sz w:val="21"/>
          <w:szCs w:val="21"/>
          <w:lang w:val="es-CO"/>
        </w:rPr>
        <w:t>talfin</w:t>
      </w:r>
      <w:proofErr w:type="spellEnd"/>
      <w:r w:rsidRPr="009F161F">
        <w:rPr>
          <w:rFonts w:cstheme="minorHAnsi"/>
          <w:i/>
          <w:iCs/>
          <w:sz w:val="21"/>
          <w:szCs w:val="21"/>
          <w:lang w:val="es-CO"/>
        </w:rPr>
        <w:t xml:space="preserve"> deberá diligenciar el Anexo No. 7.2 - Relación de Experiencia MiPymes</w:t>
      </w:r>
      <w:r w:rsidR="005973BE">
        <w:rPr>
          <w:rFonts w:cstheme="minorHAnsi"/>
          <w:i/>
          <w:iCs/>
          <w:sz w:val="21"/>
          <w:szCs w:val="21"/>
          <w:lang w:val="es-CO"/>
        </w:rPr>
        <w:t>.</w:t>
      </w:r>
    </w:p>
    <w:p w14:paraId="3E08004D" w14:textId="77777777" w:rsidR="005973BE" w:rsidRDefault="005973BE" w:rsidP="009F161F">
      <w:pPr>
        <w:pStyle w:val="Prrafodelista"/>
        <w:jc w:val="both"/>
        <w:rPr>
          <w:rFonts w:cstheme="minorHAnsi"/>
          <w:i/>
          <w:iCs/>
          <w:sz w:val="21"/>
          <w:szCs w:val="21"/>
          <w:lang w:val="es-CO"/>
        </w:rPr>
      </w:pPr>
    </w:p>
    <w:p w14:paraId="57ED10C3" w14:textId="77777777" w:rsidR="005973BE" w:rsidRDefault="009F161F" w:rsidP="005973BE">
      <w:pPr>
        <w:pStyle w:val="Prrafodelista"/>
        <w:jc w:val="both"/>
        <w:rPr>
          <w:rFonts w:cstheme="minorHAnsi"/>
          <w:i/>
          <w:iCs/>
          <w:sz w:val="21"/>
          <w:szCs w:val="21"/>
          <w:lang w:val="es-CO"/>
        </w:rPr>
      </w:pPr>
      <w:r w:rsidRPr="009F161F">
        <w:rPr>
          <w:rFonts w:cstheme="minorHAnsi"/>
          <w:i/>
          <w:iCs/>
          <w:sz w:val="21"/>
          <w:szCs w:val="21"/>
          <w:lang w:val="es-CO"/>
        </w:rPr>
        <w:t>Sugerimos lo siguiente, debido a que simplifican al nombre de radiotelecomunicaciones, proponemos</w:t>
      </w:r>
      <w:r w:rsidR="005973BE">
        <w:rPr>
          <w:rFonts w:cstheme="minorHAnsi"/>
          <w:i/>
          <w:iCs/>
          <w:sz w:val="21"/>
          <w:szCs w:val="21"/>
          <w:lang w:val="es-CO"/>
        </w:rPr>
        <w:t xml:space="preserve"> </w:t>
      </w:r>
      <w:r w:rsidRPr="005973BE">
        <w:rPr>
          <w:rFonts w:cstheme="minorHAnsi"/>
          <w:i/>
          <w:iCs/>
          <w:sz w:val="21"/>
          <w:szCs w:val="21"/>
          <w:lang w:val="es-CO"/>
        </w:rPr>
        <w:t>ampliarlo a telecomunicaciones, debido a que este generaliza de forma macro no solo comunicaciones inalámbricas, si no también cableadas.</w:t>
      </w:r>
    </w:p>
    <w:p w14:paraId="3973F7B3" w14:textId="77777777" w:rsidR="005973BE" w:rsidRDefault="005973BE" w:rsidP="005973BE">
      <w:pPr>
        <w:pStyle w:val="Prrafodelista"/>
        <w:jc w:val="both"/>
        <w:rPr>
          <w:rFonts w:cstheme="minorHAnsi"/>
          <w:i/>
          <w:iCs/>
          <w:sz w:val="21"/>
          <w:szCs w:val="21"/>
          <w:lang w:val="es-CO"/>
        </w:rPr>
      </w:pPr>
    </w:p>
    <w:p w14:paraId="5DF68CAB" w14:textId="3CA8F962" w:rsidR="009F161F" w:rsidRPr="005973BE" w:rsidRDefault="009F161F" w:rsidP="005973BE">
      <w:pPr>
        <w:pStyle w:val="Prrafodelista"/>
        <w:jc w:val="both"/>
        <w:rPr>
          <w:rFonts w:cstheme="minorHAnsi"/>
          <w:i/>
          <w:iCs/>
          <w:sz w:val="21"/>
          <w:szCs w:val="21"/>
          <w:lang w:val="es-CO"/>
        </w:rPr>
      </w:pPr>
      <w:r w:rsidRPr="005973BE">
        <w:rPr>
          <w:rFonts w:cstheme="minorHAnsi"/>
          <w:i/>
          <w:iCs/>
          <w:sz w:val="21"/>
          <w:szCs w:val="21"/>
          <w:lang w:val="es-CO"/>
        </w:rPr>
        <w:t>Nuestra propuesta es la siguiente:</w:t>
      </w:r>
    </w:p>
    <w:p w14:paraId="5B4E866F" w14:textId="77777777" w:rsidR="005973BE" w:rsidRDefault="005973BE" w:rsidP="009F161F">
      <w:pPr>
        <w:pStyle w:val="Prrafodelista"/>
        <w:jc w:val="both"/>
        <w:rPr>
          <w:rFonts w:cstheme="minorHAnsi"/>
          <w:i/>
          <w:iCs/>
          <w:sz w:val="21"/>
          <w:szCs w:val="21"/>
          <w:lang w:val="es-CO"/>
        </w:rPr>
      </w:pPr>
    </w:p>
    <w:p w14:paraId="3A941D74" w14:textId="14AD1008" w:rsidR="009F161F" w:rsidRDefault="009F161F" w:rsidP="005973BE">
      <w:pPr>
        <w:pStyle w:val="Prrafodelista"/>
        <w:jc w:val="both"/>
        <w:rPr>
          <w:rFonts w:cstheme="minorHAnsi"/>
          <w:i/>
          <w:iCs/>
          <w:sz w:val="21"/>
          <w:szCs w:val="21"/>
          <w:lang w:val="es-CO"/>
        </w:rPr>
      </w:pPr>
      <w:r w:rsidRPr="009F161F">
        <w:rPr>
          <w:rFonts w:cstheme="minorHAnsi"/>
          <w:i/>
          <w:iCs/>
          <w:sz w:val="21"/>
          <w:szCs w:val="21"/>
          <w:lang w:val="es-CO"/>
        </w:rPr>
        <w:t xml:space="preserve">MiPymes: los oferentes que habiliten esta condición deberán presentar con su propuesta al menos un </w:t>
      </w:r>
      <w:r w:rsidRPr="005973BE">
        <w:rPr>
          <w:rFonts w:cstheme="minorHAnsi"/>
          <w:i/>
          <w:iCs/>
          <w:sz w:val="21"/>
          <w:szCs w:val="21"/>
          <w:lang w:val="es-CO"/>
        </w:rPr>
        <w:t xml:space="preserve">(1) certificado de contrato ejecutados (no se aceptan contratos en ejecución), cuyo objeto esté relacionado con servicios de operación, soporte y mantenimiento en sistemas </w:t>
      </w:r>
      <w:proofErr w:type="spellStart"/>
      <w:r w:rsidRPr="005973BE">
        <w:rPr>
          <w:rFonts w:cstheme="minorHAnsi"/>
          <w:i/>
          <w:iCs/>
          <w:sz w:val="21"/>
          <w:szCs w:val="21"/>
          <w:lang w:val="es-CO"/>
        </w:rPr>
        <w:t>detelecomunicaciones</w:t>
      </w:r>
      <w:proofErr w:type="spellEnd"/>
      <w:r w:rsidR="005973BE">
        <w:rPr>
          <w:rFonts w:cstheme="minorHAnsi"/>
          <w:i/>
          <w:iCs/>
          <w:sz w:val="21"/>
          <w:szCs w:val="21"/>
          <w:lang w:val="es-CO"/>
        </w:rPr>
        <w:t xml:space="preserve"> </w:t>
      </w:r>
      <w:r w:rsidRPr="005973BE">
        <w:rPr>
          <w:rFonts w:cstheme="minorHAnsi"/>
          <w:i/>
          <w:iCs/>
          <w:sz w:val="21"/>
          <w:szCs w:val="21"/>
          <w:lang w:val="es-CO"/>
        </w:rPr>
        <w:t>para entidades públicas y/o privadas, y que la sumatoria de los mismos sea igual o mayor a veinte (20)</w:t>
      </w:r>
      <w:r w:rsidR="005973BE">
        <w:rPr>
          <w:rFonts w:cstheme="minorHAnsi"/>
          <w:i/>
          <w:iCs/>
          <w:sz w:val="21"/>
          <w:szCs w:val="21"/>
          <w:lang w:val="es-CO"/>
        </w:rPr>
        <w:t xml:space="preserve"> </w:t>
      </w:r>
      <w:r w:rsidRPr="005973BE">
        <w:rPr>
          <w:rFonts w:cstheme="minorHAnsi"/>
          <w:i/>
          <w:iCs/>
          <w:sz w:val="21"/>
          <w:szCs w:val="21"/>
          <w:lang w:val="es-CO"/>
        </w:rPr>
        <w:t xml:space="preserve">SMMLV. Para </w:t>
      </w:r>
      <w:proofErr w:type="spellStart"/>
      <w:r w:rsidRPr="005973BE">
        <w:rPr>
          <w:rFonts w:cstheme="minorHAnsi"/>
          <w:i/>
          <w:iCs/>
          <w:sz w:val="21"/>
          <w:szCs w:val="21"/>
          <w:lang w:val="es-CO"/>
        </w:rPr>
        <w:t>talfin</w:t>
      </w:r>
      <w:proofErr w:type="spellEnd"/>
      <w:r w:rsidRPr="005973BE">
        <w:rPr>
          <w:rFonts w:cstheme="minorHAnsi"/>
          <w:i/>
          <w:iCs/>
          <w:sz w:val="21"/>
          <w:szCs w:val="21"/>
          <w:lang w:val="es-CO"/>
        </w:rPr>
        <w:t xml:space="preserve"> deberá diligenciar el Anexo No. 7.2 - Relación de Experiencia MiPym</w:t>
      </w:r>
      <w:r w:rsidR="005973BE">
        <w:rPr>
          <w:rFonts w:cstheme="minorHAnsi"/>
          <w:i/>
          <w:iCs/>
          <w:sz w:val="21"/>
          <w:szCs w:val="21"/>
          <w:lang w:val="es-CO"/>
        </w:rPr>
        <w:t>es.</w:t>
      </w:r>
    </w:p>
    <w:p w14:paraId="0AC89F3E" w14:textId="77777777" w:rsidR="005973BE" w:rsidRDefault="005973BE" w:rsidP="005973BE">
      <w:pPr>
        <w:pStyle w:val="Prrafodelista"/>
        <w:jc w:val="both"/>
        <w:rPr>
          <w:rFonts w:cstheme="minorHAnsi"/>
          <w:i/>
          <w:iCs/>
          <w:sz w:val="21"/>
          <w:szCs w:val="21"/>
          <w:lang w:val="es-CO"/>
        </w:rPr>
      </w:pPr>
    </w:p>
    <w:p w14:paraId="47920C82" w14:textId="77777777" w:rsidR="005973BE" w:rsidRPr="00851AB3" w:rsidRDefault="005973BE" w:rsidP="005973BE">
      <w:pPr>
        <w:spacing w:after="0"/>
        <w:jc w:val="both"/>
        <w:rPr>
          <w:b/>
          <w:bCs/>
          <w:sz w:val="21"/>
          <w:szCs w:val="21"/>
          <w:lang w:val="es-ES"/>
        </w:rPr>
      </w:pPr>
      <w:r w:rsidRPr="00851AB3">
        <w:rPr>
          <w:b/>
          <w:bCs/>
          <w:sz w:val="21"/>
          <w:szCs w:val="21"/>
          <w:lang w:val="es-ES"/>
        </w:rPr>
        <w:t>RESPUESTA</w:t>
      </w:r>
    </w:p>
    <w:p w14:paraId="48F6AFB7" w14:textId="2C2AC63F" w:rsidR="005973BE" w:rsidRPr="005973BE" w:rsidRDefault="005973BE" w:rsidP="005973BE">
      <w:pPr>
        <w:pStyle w:val="Prrafodelista"/>
        <w:jc w:val="both"/>
        <w:rPr>
          <w:rFonts w:cstheme="minorHAnsi"/>
          <w:sz w:val="21"/>
          <w:szCs w:val="21"/>
        </w:rPr>
      </w:pPr>
      <w:r>
        <w:rPr>
          <w:rFonts w:cstheme="minorHAnsi"/>
          <w:sz w:val="21"/>
          <w:szCs w:val="21"/>
          <w:lang w:val="es-CO"/>
        </w:rPr>
        <w:t xml:space="preserve">La experiencia para MiPymes fue modificada de la siguiente manera: </w:t>
      </w:r>
      <w:r>
        <w:t>“</w:t>
      </w:r>
      <w:r w:rsidRPr="007C1C5E">
        <w:rPr>
          <w:b/>
          <w:bCs/>
        </w:rPr>
        <w:t>MiPymes:</w:t>
      </w:r>
      <w:r>
        <w:t xml:space="preserve"> los oferentes que habiliten esta condición deberán presentar con su propuesta </w:t>
      </w:r>
      <w:r w:rsidRPr="007C1C5E">
        <w:rPr>
          <w:b/>
          <w:bCs/>
        </w:rPr>
        <w:t>al menos un</w:t>
      </w:r>
      <w:r>
        <w:t xml:space="preserve"> </w:t>
      </w:r>
      <w:r w:rsidRPr="007C1C5E">
        <w:rPr>
          <w:b/>
          <w:bCs/>
        </w:rPr>
        <w:t>(1) certificado</w:t>
      </w:r>
      <w:r>
        <w:t xml:space="preserve"> de contrato ejecutados (no se aceptan contratos en ejecución), cuyo objeto esté relacionado con servicios de operación, soporte y mantenimiento en sistemas de telecomunicaciones y/o radiocomunicaciones para entidades públicas y/o privadas, y que la sumatoria de los mismos sea igual o mayor a veinte (20) SMMLV. Para tal fin deberá diligenciar el </w:t>
      </w:r>
      <w:r w:rsidRPr="007C1C5E">
        <w:rPr>
          <w:b/>
          <w:bCs/>
        </w:rPr>
        <w:t>Anexo No. 7.2 - Relación de Experiencia MiPymes</w:t>
      </w:r>
      <w:r>
        <w:t>”</w:t>
      </w:r>
      <w:r>
        <w:t>, m</w:t>
      </w:r>
      <w:r>
        <w:rPr>
          <w:rFonts w:cstheme="minorHAnsi"/>
          <w:sz w:val="21"/>
          <w:szCs w:val="21"/>
          <w:lang w:val="es-CO"/>
        </w:rPr>
        <w:t>modificación</w:t>
      </w:r>
      <w:r>
        <w:rPr>
          <w:rFonts w:cstheme="minorHAnsi"/>
          <w:sz w:val="21"/>
          <w:szCs w:val="21"/>
          <w:lang w:val="es-CO"/>
        </w:rPr>
        <w:t xml:space="preserve"> que fue incorporada al proceso a través de la Adenda No.1 publicada el 04 de agosto de 2023, la cual se anexa.</w:t>
      </w:r>
    </w:p>
    <w:p w14:paraId="6E40D0AA" w14:textId="77777777" w:rsidR="005973BE" w:rsidRPr="005973BE" w:rsidRDefault="005973BE" w:rsidP="005973BE">
      <w:pPr>
        <w:pStyle w:val="Prrafodelista"/>
        <w:jc w:val="both"/>
        <w:rPr>
          <w:rFonts w:cstheme="minorHAnsi"/>
          <w:i/>
          <w:iCs/>
          <w:sz w:val="21"/>
          <w:szCs w:val="21"/>
          <w:lang w:val="es-CO"/>
        </w:rPr>
      </w:pPr>
    </w:p>
    <w:p w14:paraId="18CB0261" w14:textId="77777777" w:rsidR="00F969ED" w:rsidRPr="00851AB3" w:rsidRDefault="00F969ED" w:rsidP="000E37CF">
      <w:pPr>
        <w:spacing w:after="0" w:line="240" w:lineRule="auto"/>
        <w:jc w:val="both"/>
        <w:rPr>
          <w:rFonts w:cstheme="minorHAnsi"/>
          <w:sz w:val="21"/>
          <w:szCs w:val="21"/>
          <w:lang w:val="es-CO"/>
        </w:rPr>
      </w:pPr>
    </w:p>
    <w:p w14:paraId="1C9BA7FC" w14:textId="309310FB" w:rsidR="00426008" w:rsidRPr="00851AB3" w:rsidRDefault="00426008" w:rsidP="000E37CF">
      <w:pPr>
        <w:spacing w:after="0" w:line="240" w:lineRule="auto"/>
        <w:jc w:val="both"/>
        <w:rPr>
          <w:rFonts w:cstheme="minorHAnsi"/>
          <w:sz w:val="21"/>
          <w:szCs w:val="21"/>
          <w:lang w:val="es-ES"/>
        </w:rPr>
      </w:pPr>
      <w:r w:rsidRPr="00851AB3">
        <w:rPr>
          <w:rFonts w:cstheme="minorHAnsi"/>
          <w:sz w:val="21"/>
          <w:szCs w:val="21"/>
          <w:lang w:val="es-ES"/>
        </w:rPr>
        <w:t>Cordialmente.</w:t>
      </w:r>
    </w:p>
    <w:p w14:paraId="14FF362B" w14:textId="77777777" w:rsidR="000E37CF" w:rsidRPr="00851AB3" w:rsidRDefault="000E37CF" w:rsidP="000E37CF">
      <w:pPr>
        <w:spacing w:after="0" w:line="240" w:lineRule="auto"/>
        <w:jc w:val="both"/>
        <w:rPr>
          <w:rFonts w:cstheme="minorHAnsi"/>
          <w:sz w:val="21"/>
          <w:szCs w:val="21"/>
          <w:lang w:val="es-ES"/>
        </w:rPr>
      </w:pPr>
    </w:p>
    <w:p w14:paraId="0CB96BA6" w14:textId="5A644DEE" w:rsidR="007424EA" w:rsidRPr="00851AB3" w:rsidRDefault="007424EA" w:rsidP="000E37CF">
      <w:pPr>
        <w:spacing w:after="0"/>
        <w:jc w:val="both"/>
        <w:rPr>
          <w:sz w:val="21"/>
          <w:szCs w:val="21"/>
          <w:lang w:val="es-ES"/>
        </w:rPr>
      </w:pPr>
      <w:r w:rsidRPr="00851AB3">
        <w:rPr>
          <w:sz w:val="21"/>
          <w:szCs w:val="21"/>
          <w:lang w:val="es-ES"/>
        </w:rPr>
        <w:t>Comité evaluador.</w:t>
      </w:r>
    </w:p>
    <w:sectPr w:rsidR="007424EA" w:rsidRPr="00851AB3" w:rsidSect="007D5757">
      <w:headerReference w:type="default" r:id="rId9"/>
      <w:footerReference w:type="default" r:id="rId10"/>
      <w:pgSz w:w="12240" w:h="15840" w:code="1"/>
      <w:pgMar w:top="2268"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A08E0" w14:textId="77777777" w:rsidR="00886E44" w:rsidRDefault="00886E44" w:rsidP="00694B86">
      <w:pPr>
        <w:spacing w:after="0" w:line="240" w:lineRule="auto"/>
      </w:pPr>
      <w:r>
        <w:separator/>
      </w:r>
    </w:p>
  </w:endnote>
  <w:endnote w:type="continuationSeparator" w:id="0">
    <w:p w14:paraId="748BCAD3" w14:textId="77777777" w:rsidR="00886E44" w:rsidRDefault="00886E44" w:rsidP="00694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398D5" w14:textId="54B93771" w:rsidR="00694B86" w:rsidRPr="00694B86" w:rsidRDefault="005F787B" w:rsidP="00511B55">
    <w:pPr>
      <w:pStyle w:val="Piedepgina"/>
      <w:tabs>
        <w:tab w:val="clear" w:pos="4419"/>
        <w:tab w:val="clear" w:pos="8838"/>
        <w:tab w:val="left" w:pos="6075"/>
      </w:tabs>
    </w:pPr>
    <w:r>
      <w:rPr>
        <w:noProof/>
      </w:rPr>
      <w:drawing>
        <wp:anchor distT="0" distB="0" distL="114300" distR="114300" simplePos="0" relativeHeight="251661312" behindDoc="0" locked="0" layoutInCell="1" allowOverlap="1" wp14:anchorId="6090BF8B" wp14:editId="092EE77C">
          <wp:simplePos x="0" y="0"/>
          <wp:positionH relativeFrom="page">
            <wp:posOffset>-76200</wp:posOffset>
          </wp:positionH>
          <wp:positionV relativeFrom="page">
            <wp:posOffset>8534400</wp:posOffset>
          </wp:positionV>
          <wp:extent cx="7848600" cy="1386840"/>
          <wp:effectExtent l="0" t="0" r="0" b="3810"/>
          <wp:wrapNone/>
          <wp:docPr id="2" name="Imagen 2" descr="Gráf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8600" cy="13868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05D76" w14:textId="77777777" w:rsidR="00886E44" w:rsidRDefault="00886E44" w:rsidP="00694B86">
      <w:pPr>
        <w:spacing w:after="0" w:line="240" w:lineRule="auto"/>
      </w:pPr>
      <w:r>
        <w:separator/>
      </w:r>
    </w:p>
  </w:footnote>
  <w:footnote w:type="continuationSeparator" w:id="0">
    <w:p w14:paraId="11E40E8A" w14:textId="77777777" w:rsidR="00886E44" w:rsidRDefault="00886E44" w:rsidP="00694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34726" w14:textId="6CDA732B" w:rsidR="00674A5A" w:rsidRDefault="00674A5A">
    <w:pPr>
      <w:pStyle w:val="Encabezado"/>
    </w:pPr>
    <w:r>
      <w:rPr>
        <w:noProof/>
      </w:rPr>
      <w:drawing>
        <wp:anchor distT="0" distB="0" distL="114300" distR="114300" simplePos="0" relativeHeight="251659264" behindDoc="1" locked="0" layoutInCell="1" allowOverlap="1" wp14:anchorId="13813B60" wp14:editId="60EF651F">
          <wp:simplePos x="0" y="0"/>
          <wp:positionH relativeFrom="page">
            <wp:align>right</wp:align>
          </wp:positionH>
          <wp:positionV relativeFrom="paragraph">
            <wp:posOffset>-95885</wp:posOffset>
          </wp:positionV>
          <wp:extent cx="7776000" cy="1052046"/>
          <wp:effectExtent l="0" t="0" r="0" b="0"/>
          <wp:wrapNone/>
          <wp:docPr id="15" name="Imagen 15"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6000" cy="105204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4A00"/>
    <w:multiLevelType w:val="hybridMultilevel"/>
    <w:tmpl w:val="6F6880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86333A8"/>
    <w:multiLevelType w:val="hybridMultilevel"/>
    <w:tmpl w:val="E94ED34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C115F8E"/>
    <w:multiLevelType w:val="hybridMultilevel"/>
    <w:tmpl w:val="5106A51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F750013"/>
    <w:multiLevelType w:val="hybridMultilevel"/>
    <w:tmpl w:val="92A2DC5C"/>
    <w:lvl w:ilvl="0" w:tplc="93EAF73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3BA5871"/>
    <w:multiLevelType w:val="hybridMultilevel"/>
    <w:tmpl w:val="60921D7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26B602C"/>
    <w:multiLevelType w:val="hybridMultilevel"/>
    <w:tmpl w:val="7BB44FCC"/>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7B5483"/>
    <w:multiLevelType w:val="hybridMultilevel"/>
    <w:tmpl w:val="5E6AA6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6C96E85"/>
    <w:multiLevelType w:val="multilevel"/>
    <w:tmpl w:val="C08E895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D07983"/>
    <w:multiLevelType w:val="hybridMultilevel"/>
    <w:tmpl w:val="5E6AA6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CDE5BC9"/>
    <w:multiLevelType w:val="multilevel"/>
    <w:tmpl w:val="AAEA8798"/>
    <w:lvl w:ilvl="0">
      <w:start w:val="1"/>
      <w:numFmt w:val="decimal"/>
      <w:lvlText w:val="%1."/>
      <w:lvlJc w:val="left"/>
      <w:pPr>
        <w:ind w:left="720" w:hanging="360"/>
      </w:pPr>
      <w:rPr>
        <w:rFonts w:asciiTheme="minorHAnsi" w:hAnsiTheme="minorHAnsi" w:cstheme="minorHAnsi" w:hint="default"/>
        <w:color w:val="auto"/>
        <w:sz w:val="22"/>
        <w:szCs w:val="22"/>
        <w:lang w:val="es-CO"/>
      </w:rPr>
    </w:lvl>
    <w:lvl w:ilvl="1">
      <w:start w:val="1"/>
      <w:numFmt w:val="decimal"/>
      <w:isLgl/>
      <w:lvlText w:val="%1.%2."/>
      <w:lvlJc w:val="left"/>
      <w:pPr>
        <w:ind w:left="720" w:hanging="360"/>
      </w:pPr>
      <w:rPr>
        <w:rFonts w:hint="default"/>
        <w:b/>
        <w:color w:val="auto"/>
        <w:sz w:val="22"/>
        <w:szCs w:val="22"/>
      </w:rPr>
    </w:lvl>
    <w:lvl w:ilvl="2">
      <w:start w:val="1"/>
      <w:numFmt w:val="decimal"/>
      <w:isLgl/>
      <w:lvlText w:val="%1.%2.%3."/>
      <w:lvlJc w:val="left"/>
      <w:pPr>
        <w:ind w:left="3414"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1A34E75"/>
    <w:multiLevelType w:val="hybridMultilevel"/>
    <w:tmpl w:val="5B4E272C"/>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1" w15:restartNumberingAfterBreak="0">
    <w:nsid w:val="430C58C6"/>
    <w:multiLevelType w:val="hybridMultilevel"/>
    <w:tmpl w:val="C9FC87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F412D14"/>
    <w:multiLevelType w:val="hybridMultilevel"/>
    <w:tmpl w:val="34B2F2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4F113D"/>
    <w:multiLevelType w:val="hybridMultilevel"/>
    <w:tmpl w:val="819CCF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F494993"/>
    <w:multiLevelType w:val="hybridMultilevel"/>
    <w:tmpl w:val="AB56B4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B7F3CC4"/>
    <w:multiLevelType w:val="hybridMultilevel"/>
    <w:tmpl w:val="DE5AAEC8"/>
    <w:lvl w:ilvl="0" w:tplc="240A0001">
      <w:start w:val="1"/>
      <w:numFmt w:val="bullet"/>
      <w:lvlText w:val=""/>
      <w:lvlJc w:val="left"/>
      <w:pPr>
        <w:ind w:left="1776" w:hanging="360"/>
      </w:pPr>
      <w:rPr>
        <w:rFonts w:ascii="Symbol" w:hAnsi="Symbol"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6" w15:restartNumberingAfterBreak="0">
    <w:nsid w:val="6B9D3CF9"/>
    <w:multiLevelType w:val="hybridMultilevel"/>
    <w:tmpl w:val="B05AF22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CB121A9"/>
    <w:multiLevelType w:val="hybridMultilevel"/>
    <w:tmpl w:val="1764C1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F8C75D9"/>
    <w:multiLevelType w:val="hybridMultilevel"/>
    <w:tmpl w:val="A79A6B98"/>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num w:numId="1" w16cid:durableId="1170826142">
    <w:abstractNumId w:val="7"/>
  </w:num>
  <w:num w:numId="2" w16cid:durableId="1655794485">
    <w:abstractNumId w:val="9"/>
  </w:num>
  <w:num w:numId="3" w16cid:durableId="315649786">
    <w:abstractNumId w:val="5"/>
  </w:num>
  <w:num w:numId="4" w16cid:durableId="1277757247">
    <w:abstractNumId w:val="18"/>
  </w:num>
  <w:num w:numId="5" w16cid:durableId="506797455">
    <w:abstractNumId w:val="10"/>
  </w:num>
  <w:num w:numId="6" w16cid:durableId="761799694">
    <w:abstractNumId w:val="4"/>
  </w:num>
  <w:num w:numId="7" w16cid:durableId="1676692626">
    <w:abstractNumId w:val="2"/>
  </w:num>
  <w:num w:numId="8" w16cid:durableId="1240600483">
    <w:abstractNumId w:val="3"/>
  </w:num>
  <w:num w:numId="9" w16cid:durableId="13769821">
    <w:abstractNumId w:val="0"/>
  </w:num>
  <w:num w:numId="10" w16cid:durableId="396900354">
    <w:abstractNumId w:val="14"/>
  </w:num>
  <w:num w:numId="11" w16cid:durableId="240913747">
    <w:abstractNumId w:val="16"/>
  </w:num>
  <w:num w:numId="12" w16cid:durableId="228537025">
    <w:abstractNumId w:val="12"/>
  </w:num>
  <w:num w:numId="13" w16cid:durableId="815148510">
    <w:abstractNumId w:val="1"/>
  </w:num>
  <w:num w:numId="14" w16cid:durableId="1712270214">
    <w:abstractNumId w:val="15"/>
  </w:num>
  <w:num w:numId="15" w16cid:durableId="2022123226">
    <w:abstractNumId w:val="13"/>
  </w:num>
  <w:num w:numId="16" w16cid:durableId="966815273">
    <w:abstractNumId w:val="17"/>
  </w:num>
  <w:num w:numId="17" w16cid:durableId="156769413">
    <w:abstractNumId w:val="11"/>
  </w:num>
  <w:num w:numId="18" w16cid:durableId="1702894831">
    <w:abstractNumId w:val="8"/>
  </w:num>
  <w:num w:numId="19" w16cid:durableId="20484064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B86"/>
    <w:rsid w:val="00004CD1"/>
    <w:rsid w:val="00095E2E"/>
    <w:rsid w:val="000D02AC"/>
    <w:rsid w:val="000E37CF"/>
    <w:rsid w:val="00131A9E"/>
    <w:rsid w:val="00152C9A"/>
    <w:rsid w:val="00154F93"/>
    <w:rsid w:val="00223353"/>
    <w:rsid w:val="00264066"/>
    <w:rsid w:val="0026557C"/>
    <w:rsid w:val="0027190F"/>
    <w:rsid w:val="003375B3"/>
    <w:rsid w:val="00354730"/>
    <w:rsid w:val="003571B5"/>
    <w:rsid w:val="00377177"/>
    <w:rsid w:val="00402090"/>
    <w:rsid w:val="0041235E"/>
    <w:rsid w:val="00423222"/>
    <w:rsid w:val="00426008"/>
    <w:rsid w:val="00461CE9"/>
    <w:rsid w:val="004705D2"/>
    <w:rsid w:val="00504229"/>
    <w:rsid w:val="00511B55"/>
    <w:rsid w:val="0055399E"/>
    <w:rsid w:val="005973BE"/>
    <w:rsid w:val="005A1B90"/>
    <w:rsid w:val="005C3A88"/>
    <w:rsid w:val="005F787B"/>
    <w:rsid w:val="00674A5A"/>
    <w:rsid w:val="00694B86"/>
    <w:rsid w:val="006E5963"/>
    <w:rsid w:val="006F6259"/>
    <w:rsid w:val="007424EA"/>
    <w:rsid w:val="007D5757"/>
    <w:rsid w:val="0082232A"/>
    <w:rsid w:val="00851AB3"/>
    <w:rsid w:val="00886E44"/>
    <w:rsid w:val="00893767"/>
    <w:rsid w:val="008A4AB7"/>
    <w:rsid w:val="00926C43"/>
    <w:rsid w:val="00936577"/>
    <w:rsid w:val="00940C37"/>
    <w:rsid w:val="009F161F"/>
    <w:rsid w:val="009F3BFE"/>
    <w:rsid w:val="00A07699"/>
    <w:rsid w:val="00A07845"/>
    <w:rsid w:val="00A57C9C"/>
    <w:rsid w:val="00A80E21"/>
    <w:rsid w:val="00AB33CA"/>
    <w:rsid w:val="00B36FD1"/>
    <w:rsid w:val="00B47534"/>
    <w:rsid w:val="00B61320"/>
    <w:rsid w:val="00BE5768"/>
    <w:rsid w:val="00BF057B"/>
    <w:rsid w:val="00BF50C3"/>
    <w:rsid w:val="00C943D5"/>
    <w:rsid w:val="00CE33EA"/>
    <w:rsid w:val="00CF1D28"/>
    <w:rsid w:val="00CF7C52"/>
    <w:rsid w:val="00D24B41"/>
    <w:rsid w:val="00DA036E"/>
    <w:rsid w:val="00DB1CAD"/>
    <w:rsid w:val="00DE347A"/>
    <w:rsid w:val="00E116C3"/>
    <w:rsid w:val="00E41170"/>
    <w:rsid w:val="00E541BF"/>
    <w:rsid w:val="00E96656"/>
    <w:rsid w:val="00EE51C8"/>
    <w:rsid w:val="00EF28EB"/>
    <w:rsid w:val="00F969ED"/>
    <w:rsid w:val="00FD3482"/>
    <w:rsid w:val="00FF1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544B8"/>
  <w15:chartTrackingRefBased/>
  <w15:docId w15:val="{D44E2E01-4E94-49E0-8542-0019202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54F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54F93"/>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4B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4B86"/>
  </w:style>
  <w:style w:type="paragraph" w:styleId="Piedepgina">
    <w:name w:val="footer"/>
    <w:basedOn w:val="Normal"/>
    <w:link w:val="PiedepginaCar"/>
    <w:uiPriority w:val="99"/>
    <w:unhideWhenUsed/>
    <w:rsid w:val="00694B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4B86"/>
  </w:style>
  <w:style w:type="character" w:customStyle="1" w:styleId="Ttulo2Car">
    <w:name w:val="Título 2 Car"/>
    <w:basedOn w:val="Fuentedeprrafopredeter"/>
    <w:link w:val="Ttulo2"/>
    <w:rsid w:val="00154F93"/>
    <w:rPr>
      <w:rFonts w:asciiTheme="majorHAnsi" w:eastAsiaTheme="majorEastAsia" w:hAnsiTheme="majorHAnsi" w:cstheme="majorBidi"/>
      <w:b/>
      <w:bCs/>
      <w:color w:val="5B9BD5" w:themeColor="accent1"/>
      <w:sz w:val="26"/>
      <w:szCs w:val="26"/>
      <w:lang w:val="es-CO"/>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154F93"/>
    <w:pPr>
      <w:spacing w:after="0" w:line="240" w:lineRule="auto"/>
      <w:ind w:left="720"/>
      <w:contextualSpacing/>
    </w:pPr>
    <w:rPr>
      <w:rFonts w:ascii="Calibri" w:eastAsia="Calibri" w:hAnsi="Calibri" w:cs="Calibri"/>
      <w:lang w:val="es-E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154F93"/>
    <w:rPr>
      <w:rFonts w:ascii="Calibri" w:eastAsia="Calibri" w:hAnsi="Calibri" w:cs="Calibri"/>
      <w:lang w:val="es-ES"/>
    </w:rPr>
  </w:style>
  <w:style w:type="paragraph" w:customStyle="1" w:styleId="Default">
    <w:name w:val="Default"/>
    <w:rsid w:val="00154F93"/>
    <w:pPr>
      <w:autoSpaceDE w:val="0"/>
      <w:autoSpaceDN w:val="0"/>
      <w:adjustRightInd w:val="0"/>
      <w:spacing w:after="0" w:line="240" w:lineRule="auto"/>
    </w:pPr>
    <w:rPr>
      <w:rFonts w:ascii="Arial" w:eastAsia="Times New Roman" w:hAnsi="Arial" w:cs="Arial"/>
      <w:color w:val="000000"/>
      <w:sz w:val="24"/>
      <w:szCs w:val="24"/>
      <w:lang w:val="es-CO" w:eastAsia="es-CO"/>
    </w:rPr>
  </w:style>
  <w:style w:type="paragraph" w:customStyle="1" w:styleId="Listaconguion">
    <w:name w:val="Lista con guion"/>
    <w:basedOn w:val="Normal"/>
    <w:rsid w:val="00154F93"/>
    <w:pPr>
      <w:tabs>
        <w:tab w:val="num" w:pos="360"/>
      </w:tabs>
      <w:spacing w:after="120" w:line="240" w:lineRule="auto"/>
      <w:ind w:left="360" w:hanging="360"/>
      <w:jc w:val="both"/>
    </w:pPr>
    <w:rPr>
      <w:rFonts w:ascii="Arial" w:eastAsia="Times New Roman" w:hAnsi="Arial" w:cs="Times New Roman"/>
      <w:szCs w:val="20"/>
      <w:lang w:val="es-CO" w:eastAsia="es-ES"/>
    </w:rPr>
  </w:style>
  <w:style w:type="table" w:styleId="Tablaconcuadrcula">
    <w:name w:val="Table Grid"/>
    <w:basedOn w:val="Tablanormal"/>
    <w:rsid w:val="00154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154F93"/>
    <w:pPr>
      <w:keepLines w:val="0"/>
      <w:widowControl w:val="0"/>
      <w:overflowPunct w:val="0"/>
      <w:autoSpaceDE w:val="0"/>
      <w:autoSpaceDN w:val="0"/>
      <w:adjustRightInd w:val="0"/>
      <w:spacing w:after="60" w:line="240" w:lineRule="auto"/>
      <w:textAlignment w:val="baseline"/>
    </w:pPr>
    <w:rPr>
      <w:rFonts w:ascii="Arial" w:eastAsia="Times New Roman" w:hAnsi="Arial" w:cs="Times New Roman"/>
      <w:b/>
      <w:bCs/>
      <w:color w:val="365F91"/>
      <w:kern w:val="32"/>
      <w:sz w:val="24"/>
      <w:lang w:val="es-ES_tradnl" w:eastAsia="es-ES"/>
    </w:rPr>
  </w:style>
  <w:style w:type="character" w:customStyle="1" w:styleId="Titulo1AlejoCar">
    <w:name w:val="Titulo 1 Alejo Car"/>
    <w:link w:val="Titulo1Alejo"/>
    <w:rsid w:val="00154F93"/>
    <w:rPr>
      <w:rFonts w:ascii="Arial" w:eastAsia="Times New Roman" w:hAnsi="Arial" w:cs="Times New Roman"/>
      <w:b/>
      <w:bCs/>
      <w:color w:val="365F91"/>
      <w:kern w:val="32"/>
      <w:sz w:val="24"/>
      <w:szCs w:val="32"/>
      <w:lang w:val="es-ES_tradnl" w:eastAsia="es-ES"/>
    </w:rPr>
  </w:style>
  <w:style w:type="character" w:customStyle="1" w:styleId="fontstyle01">
    <w:name w:val="fontstyle01"/>
    <w:basedOn w:val="Fuentedeprrafopredeter"/>
    <w:rsid w:val="00154F93"/>
    <w:rPr>
      <w:rFonts w:ascii="Calibri" w:hAnsi="Calibri" w:cs="Calibri" w:hint="default"/>
      <w:b/>
      <w:bCs/>
      <w:i w:val="0"/>
      <w:iCs w:val="0"/>
      <w:color w:val="000000"/>
      <w:sz w:val="22"/>
      <w:szCs w:val="22"/>
    </w:rPr>
  </w:style>
  <w:style w:type="character" w:customStyle="1" w:styleId="Ttulo1Car">
    <w:name w:val="Título 1 Car"/>
    <w:basedOn w:val="Fuentedeprrafopredeter"/>
    <w:link w:val="Ttulo1"/>
    <w:uiPriority w:val="9"/>
    <w:rsid w:val="00154F93"/>
    <w:rPr>
      <w:rFonts w:asciiTheme="majorHAnsi" w:eastAsiaTheme="majorEastAsia" w:hAnsiTheme="majorHAnsi" w:cstheme="majorBidi"/>
      <w:color w:val="2E74B5" w:themeColor="accent1" w:themeShade="BF"/>
      <w:sz w:val="32"/>
      <w:szCs w:val="32"/>
    </w:rPr>
  </w:style>
  <w:style w:type="paragraph" w:styleId="Descripcin">
    <w:name w:val="caption"/>
    <w:basedOn w:val="Normal"/>
    <w:next w:val="Normal"/>
    <w:unhideWhenUsed/>
    <w:qFormat/>
    <w:rsid w:val="00AB33CA"/>
    <w:pPr>
      <w:spacing w:after="200" w:line="240" w:lineRule="auto"/>
    </w:pPr>
    <w:rPr>
      <w:rFonts w:ascii="Calibri" w:eastAsia="Calibri" w:hAnsi="Calibri" w:cs="Calibri"/>
      <w:i/>
      <w:iCs/>
      <w:color w:val="44546A" w:themeColor="text2"/>
      <w:sz w:val="18"/>
      <w:szCs w:val="18"/>
      <w:lang w:val="es-CO"/>
    </w:rPr>
  </w:style>
  <w:style w:type="paragraph" w:styleId="Textonotapie">
    <w:name w:val="footnote text"/>
    <w:basedOn w:val="Normal"/>
    <w:link w:val="TextonotapieCar"/>
    <w:uiPriority w:val="99"/>
    <w:semiHidden/>
    <w:unhideWhenUsed/>
    <w:rsid w:val="003375B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375B3"/>
    <w:rPr>
      <w:sz w:val="20"/>
      <w:szCs w:val="20"/>
    </w:rPr>
  </w:style>
  <w:style w:type="character" w:styleId="Refdenotaalpie">
    <w:name w:val="footnote reference"/>
    <w:basedOn w:val="Fuentedeprrafopredeter"/>
    <w:uiPriority w:val="99"/>
    <w:semiHidden/>
    <w:unhideWhenUsed/>
    <w:rsid w:val="003375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781232">
      <w:bodyDiv w:val="1"/>
      <w:marLeft w:val="0"/>
      <w:marRight w:val="0"/>
      <w:marTop w:val="0"/>
      <w:marBottom w:val="0"/>
      <w:divBdr>
        <w:top w:val="none" w:sz="0" w:space="0" w:color="auto"/>
        <w:left w:val="none" w:sz="0" w:space="0" w:color="auto"/>
        <w:bottom w:val="none" w:sz="0" w:space="0" w:color="auto"/>
        <w:right w:val="none" w:sz="0" w:space="0" w:color="auto"/>
      </w:divBdr>
      <w:divsChild>
        <w:div w:id="1703357452">
          <w:marLeft w:val="0"/>
          <w:marRight w:val="0"/>
          <w:marTop w:val="0"/>
          <w:marBottom w:val="0"/>
          <w:divBdr>
            <w:top w:val="none" w:sz="0" w:space="0" w:color="auto"/>
            <w:left w:val="none" w:sz="0" w:space="0" w:color="auto"/>
            <w:bottom w:val="none" w:sz="0" w:space="0" w:color="auto"/>
            <w:right w:val="none" w:sz="0" w:space="0" w:color="auto"/>
          </w:divBdr>
        </w:div>
        <w:div w:id="1661039979">
          <w:marLeft w:val="0"/>
          <w:marRight w:val="0"/>
          <w:marTop w:val="0"/>
          <w:marBottom w:val="0"/>
          <w:divBdr>
            <w:top w:val="none" w:sz="0" w:space="0" w:color="auto"/>
            <w:left w:val="none" w:sz="0" w:space="0" w:color="auto"/>
            <w:bottom w:val="none" w:sz="0" w:space="0" w:color="auto"/>
            <w:right w:val="none" w:sz="0" w:space="0" w:color="auto"/>
          </w:divBdr>
        </w:div>
        <w:div w:id="858661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7C851-822E-4836-9346-ECAA957E4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517</Words>
  <Characters>2849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ESU MEDELLIN</cp:lastModifiedBy>
  <cp:revision>3</cp:revision>
  <cp:lastPrinted>2023-07-31T14:50:00Z</cp:lastPrinted>
  <dcterms:created xsi:type="dcterms:W3CDTF">2023-08-04T21:52:00Z</dcterms:created>
  <dcterms:modified xsi:type="dcterms:W3CDTF">2023-08-04T21:56:00Z</dcterms:modified>
</cp:coreProperties>
</file>