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94BD08B" w:rsidR="00B71E0C" w:rsidRPr="00B84544" w:rsidRDefault="00B84544">
      <w:pPr>
        <w:pBdr>
          <w:top w:val="nil"/>
          <w:left w:val="nil"/>
          <w:bottom w:val="nil"/>
          <w:right w:val="nil"/>
          <w:between w:val="nil"/>
        </w:pBdr>
        <w:ind w:left="1418" w:hanging="1418"/>
        <w:jc w:val="center"/>
        <w:rPr>
          <w:rFonts w:asciiTheme="majorHAnsi" w:hAnsiTheme="majorHAnsi" w:cstheme="majorHAnsi"/>
          <w:b/>
          <w:color w:val="000000"/>
          <w:sz w:val="20"/>
          <w:szCs w:val="20"/>
        </w:rPr>
      </w:pPr>
      <w:r>
        <w:rPr>
          <w:rFonts w:asciiTheme="majorHAnsi" w:hAnsiTheme="majorHAnsi" w:cstheme="majorHAnsi"/>
          <w:b/>
          <w:color w:val="000000"/>
          <w:sz w:val="20"/>
          <w:szCs w:val="20"/>
        </w:rPr>
        <w:t xml:space="preserve">Anexo Nro. 8 - </w:t>
      </w:r>
      <w:r w:rsidRPr="00B84544">
        <w:rPr>
          <w:rFonts w:asciiTheme="majorHAnsi" w:hAnsiTheme="majorHAnsi" w:cstheme="majorHAnsi"/>
          <w:b/>
          <w:color w:val="000000"/>
          <w:sz w:val="20"/>
          <w:szCs w:val="20"/>
        </w:rPr>
        <w:t>ACUERDO DE CONFIDENCIALIDAD</w:t>
      </w:r>
    </w:p>
    <w:p w14:paraId="00000002" w14:textId="77777777" w:rsidR="00B71E0C" w:rsidRPr="00B84544" w:rsidRDefault="00B71E0C">
      <w:pPr>
        <w:jc w:val="center"/>
        <w:rPr>
          <w:rFonts w:asciiTheme="majorHAnsi" w:hAnsiTheme="majorHAnsi" w:cstheme="majorHAnsi"/>
          <w:b/>
          <w:sz w:val="20"/>
          <w:szCs w:val="20"/>
        </w:rPr>
      </w:pPr>
    </w:p>
    <w:p w14:paraId="00000003" w14:textId="79AD7B37" w:rsidR="00B71E0C" w:rsidRPr="00B84544" w:rsidRDefault="008B61BC">
      <w:pPr>
        <w:jc w:val="both"/>
        <w:rPr>
          <w:rFonts w:asciiTheme="majorHAnsi" w:hAnsiTheme="majorHAnsi" w:cstheme="majorHAnsi"/>
          <w:sz w:val="20"/>
          <w:szCs w:val="20"/>
        </w:rPr>
      </w:pPr>
      <w:bookmarkStart w:id="0" w:name="_gjdgxs" w:colFirst="0" w:colLast="0"/>
      <w:bookmarkEnd w:id="0"/>
      <w:r w:rsidRPr="00B84544">
        <w:rPr>
          <w:rFonts w:asciiTheme="majorHAnsi" w:hAnsiTheme="majorHAnsi" w:cstheme="majorHAnsi"/>
          <w:b/>
          <w:sz w:val="20"/>
          <w:szCs w:val="20"/>
        </w:rPr>
        <w:t>EDWIN MUÑOZ ARISTIZABAL</w:t>
      </w:r>
      <w:r w:rsidR="00371084" w:rsidRPr="00B84544">
        <w:rPr>
          <w:rFonts w:asciiTheme="majorHAnsi" w:hAnsiTheme="majorHAnsi" w:cstheme="majorHAnsi"/>
          <w:b/>
          <w:sz w:val="20"/>
          <w:szCs w:val="20"/>
        </w:rPr>
        <w:t xml:space="preserve"> </w:t>
      </w:r>
      <w:r w:rsidR="00371084" w:rsidRPr="00B84544">
        <w:rPr>
          <w:rFonts w:asciiTheme="majorHAnsi" w:hAnsiTheme="majorHAnsi" w:cstheme="majorHAnsi"/>
          <w:sz w:val="20"/>
          <w:szCs w:val="20"/>
        </w:rPr>
        <w:t xml:space="preserve">mayor de edad, identificado con cédula de ciudadanía No. </w:t>
      </w:r>
      <w:r w:rsidRPr="00B84544">
        <w:rPr>
          <w:rFonts w:asciiTheme="majorHAnsi" w:hAnsiTheme="majorHAnsi" w:cstheme="majorHAnsi"/>
          <w:sz w:val="20"/>
          <w:szCs w:val="20"/>
        </w:rPr>
        <w:t>71.791.687</w:t>
      </w:r>
      <w:r w:rsidR="00371084" w:rsidRPr="00B84544">
        <w:rPr>
          <w:rFonts w:asciiTheme="majorHAnsi" w:hAnsiTheme="majorHAnsi" w:cstheme="majorHAnsi"/>
          <w:sz w:val="20"/>
          <w:szCs w:val="20"/>
        </w:rPr>
        <w:t>, actuando en calidad de Representante Legal de</w:t>
      </w:r>
      <w:r w:rsidRPr="00B84544">
        <w:rPr>
          <w:rFonts w:asciiTheme="majorHAnsi" w:hAnsiTheme="majorHAnsi" w:cstheme="majorHAnsi"/>
          <w:sz w:val="20"/>
          <w:szCs w:val="20"/>
        </w:rPr>
        <w:t xml:space="preserve"> la EMPRESA PARA LA SEGURIDAD Y SOLUCIONES URBANAS</w:t>
      </w:r>
      <w:r w:rsidR="00371084" w:rsidRPr="00B84544">
        <w:rPr>
          <w:rFonts w:asciiTheme="majorHAnsi" w:hAnsiTheme="majorHAnsi" w:cstheme="majorHAnsi"/>
          <w:sz w:val="20"/>
          <w:szCs w:val="20"/>
        </w:rPr>
        <w:t xml:space="preserve">, identificada con </w:t>
      </w:r>
      <w:proofErr w:type="spellStart"/>
      <w:r w:rsidR="00371084" w:rsidRPr="00B84544">
        <w:rPr>
          <w:rFonts w:asciiTheme="majorHAnsi" w:hAnsiTheme="majorHAnsi" w:cstheme="majorHAnsi"/>
          <w:sz w:val="20"/>
          <w:szCs w:val="20"/>
        </w:rPr>
        <w:t>Nit</w:t>
      </w:r>
      <w:proofErr w:type="spellEnd"/>
      <w:r w:rsidR="00371084" w:rsidRPr="00B84544">
        <w:rPr>
          <w:rFonts w:asciiTheme="majorHAnsi" w:hAnsiTheme="majorHAnsi" w:cstheme="majorHAnsi"/>
          <w:sz w:val="20"/>
          <w:szCs w:val="20"/>
        </w:rPr>
        <w:t xml:space="preserve"> No.</w:t>
      </w:r>
      <w:r w:rsidRPr="00B84544">
        <w:rPr>
          <w:rFonts w:asciiTheme="majorHAnsi" w:hAnsiTheme="majorHAnsi" w:cstheme="majorHAnsi"/>
          <w:sz w:val="20"/>
          <w:szCs w:val="20"/>
        </w:rPr>
        <w:t>890984761-8</w:t>
      </w:r>
      <w:r w:rsidR="00106BAB" w:rsidRPr="00B84544">
        <w:rPr>
          <w:rFonts w:asciiTheme="majorHAnsi" w:hAnsiTheme="majorHAnsi" w:cstheme="majorHAnsi"/>
          <w:sz w:val="20"/>
          <w:szCs w:val="20"/>
        </w:rPr>
        <w:t>; y</w:t>
      </w:r>
      <w:r w:rsidR="00371084" w:rsidRPr="00B84544">
        <w:rPr>
          <w:rFonts w:asciiTheme="majorHAnsi" w:hAnsiTheme="majorHAnsi" w:cstheme="majorHAnsi"/>
          <w:sz w:val="20"/>
          <w:szCs w:val="20"/>
        </w:rPr>
        <w:t xml:space="preserve"> </w:t>
      </w:r>
      <w:r w:rsidR="00371084" w:rsidRPr="00B84544">
        <w:rPr>
          <w:rFonts w:asciiTheme="majorHAnsi" w:hAnsiTheme="majorHAnsi" w:cstheme="majorHAnsi"/>
          <w:b/>
          <w:sz w:val="20"/>
          <w:szCs w:val="20"/>
        </w:rPr>
        <w:t>XXXXXXXX</w:t>
      </w:r>
      <w:r w:rsidR="00371084" w:rsidRPr="00B84544">
        <w:rPr>
          <w:rFonts w:asciiTheme="majorHAnsi" w:hAnsiTheme="majorHAnsi" w:cstheme="majorHAnsi"/>
          <w:sz w:val="20"/>
          <w:szCs w:val="20"/>
        </w:rPr>
        <w:t xml:space="preserve"> identificado con cédula de ciudadanía No. XXXXXXXX, actuando en </w:t>
      </w:r>
      <w:r w:rsidR="00106BAB" w:rsidRPr="00B84544">
        <w:rPr>
          <w:rFonts w:asciiTheme="majorHAnsi" w:hAnsiTheme="majorHAnsi" w:cstheme="majorHAnsi"/>
          <w:sz w:val="20"/>
          <w:szCs w:val="20"/>
        </w:rPr>
        <w:t>calidad de Representante Legal</w:t>
      </w:r>
      <w:r w:rsidR="00371084" w:rsidRPr="00B84544">
        <w:rPr>
          <w:rFonts w:asciiTheme="majorHAnsi" w:hAnsiTheme="majorHAnsi" w:cstheme="majorHAnsi"/>
          <w:sz w:val="20"/>
          <w:szCs w:val="20"/>
        </w:rPr>
        <w:t xml:space="preserve">, </w:t>
      </w:r>
      <w:r w:rsidR="00371084" w:rsidRPr="00B84544">
        <w:rPr>
          <w:rFonts w:asciiTheme="majorHAnsi" w:hAnsiTheme="majorHAnsi" w:cstheme="majorHAnsi"/>
          <w:b/>
          <w:sz w:val="20"/>
          <w:szCs w:val="20"/>
        </w:rPr>
        <w:t>XXXXXXXXX</w:t>
      </w:r>
      <w:r w:rsidR="00371084" w:rsidRPr="00B84544">
        <w:rPr>
          <w:rFonts w:asciiTheme="majorHAnsi" w:hAnsiTheme="majorHAnsi" w:cstheme="majorHAnsi"/>
          <w:sz w:val="20"/>
          <w:szCs w:val="20"/>
        </w:rPr>
        <w:t xml:space="preserve"> identificada con cédula de ciudadanía No. XXXXXXXXX, </w:t>
      </w:r>
      <w:r w:rsidR="00106BAB" w:rsidRPr="00B84544">
        <w:rPr>
          <w:rFonts w:asciiTheme="majorHAnsi" w:hAnsiTheme="majorHAnsi" w:cstheme="majorHAnsi"/>
          <w:sz w:val="20"/>
          <w:szCs w:val="20"/>
        </w:rPr>
        <w:t xml:space="preserve">hemos </w:t>
      </w:r>
      <w:r w:rsidR="00371084" w:rsidRPr="00B84544">
        <w:rPr>
          <w:rFonts w:asciiTheme="majorHAnsi" w:hAnsiTheme="majorHAnsi" w:cstheme="majorHAnsi"/>
          <w:sz w:val="20"/>
          <w:szCs w:val="20"/>
        </w:rPr>
        <w:t xml:space="preserve">celebrado el presente </w:t>
      </w:r>
      <w:r w:rsidR="00371084" w:rsidRPr="00B84544">
        <w:rPr>
          <w:rFonts w:asciiTheme="majorHAnsi" w:hAnsiTheme="majorHAnsi" w:cstheme="majorHAnsi"/>
          <w:b/>
          <w:sz w:val="20"/>
          <w:szCs w:val="20"/>
        </w:rPr>
        <w:t xml:space="preserve">ACUERDO DE CONFIDENCIALIDAD </w:t>
      </w:r>
      <w:r w:rsidR="00371084" w:rsidRPr="00B84544">
        <w:rPr>
          <w:rFonts w:asciiTheme="majorHAnsi" w:hAnsiTheme="majorHAnsi" w:cstheme="majorHAnsi"/>
          <w:sz w:val="20"/>
          <w:szCs w:val="20"/>
        </w:rPr>
        <w:t>para salvaguardar la información que tenga el carácter de confidencial de cada una de las partes y que se conozca en virtud de</w:t>
      </w:r>
      <w:r w:rsidRPr="00B84544">
        <w:rPr>
          <w:rFonts w:asciiTheme="majorHAnsi" w:hAnsiTheme="majorHAnsi" w:cstheme="majorHAnsi"/>
          <w:sz w:val="20"/>
          <w:szCs w:val="20"/>
        </w:rPr>
        <w:t>l proceso de selección,</w:t>
      </w:r>
      <w:r w:rsidR="00371084" w:rsidRPr="00B84544">
        <w:rPr>
          <w:rFonts w:asciiTheme="majorHAnsi" w:hAnsiTheme="majorHAnsi" w:cstheme="majorHAnsi"/>
          <w:sz w:val="20"/>
          <w:szCs w:val="20"/>
        </w:rPr>
        <w:t xml:space="preserve"> </w:t>
      </w:r>
      <w:r w:rsidR="00106BAB" w:rsidRPr="00B84544">
        <w:rPr>
          <w:rFonts w:asciiTheme="majorHAnsi" w:hAnsiTheme="majorHAnsi" w:cstheme="majorHAnsi"/>
          <w:sz w:val="20"/>
          <w:szCs w:val="20"/>
        </w:rPr>
        <w:t>y en la ejecución del contrato correspondiente</w:t>
      </w:r>
      <w:r w:rsidR="00371084" w:rsidRPr="00B84544">
        <w:rPr>
          <w:rFonts w:asciiTheme="majorHAnsi" w:hAnsiTheme="majorHAnsi" w:cstheme="majorHAnsi"/>
          <w:sz w:val="20"/>
          <w:szCs w:val="20"/>
        </w:rPr>
        <w:t>. Este acuerdo de confidencialidad se regirá por las siguientes:</w:t>
      </w:r>
    </w:p>
    <w:p w14:paraId="00000004" w14:textId="77777777" w:rsidR="00B71E0C" w:rsidRPr="00B84544" w:rsidRDefault="00B71E0C">
      <w:pPr>
        <w:jc w:val="both"/>
        <w:rPr>
          <w:rFonts w:asciiTheme="majorHAnsi" w:hAnsiTheme="majorHAnsi" w:cstheme="majorHAnsi"/>
          <w:sz w:val="20"/>
          <w:szCs w:val="20"/>
        </w:rPr>
      </w:pPr>
    </w:p>
    <w:p w14:paraId="00000005" w14:textId="77777777" w:rsidR="00B71E0C" w:rsidRPr="00B84544" w:rsidRDefault="00B71E0C">
      <w:pPr>
        <w:jc w:val="both"/>
        <w:rPr>
          <w:rFonts w:asciiTheme="majorHAnsi" w:hAnsiTheme="majorHAnsi" w:cstheme="majorHAnsi"/>
          <w:sz w:val="20"/>
          <w:szCs w:val="20"/>
        </w:rPr>
      </w:pPr>
    </w:p>
    <w:p w14:paraId="00000006" w14:textId="77777777" w:rsidR="00B71E0C" w:rsidRPr="00B84544" w:rsidRDefault="00B84544">
      <w:pPr>
        <w:jc w:val="center"/>
        <w:rPr>
          <w:rFonts w:asciiTheme="majorHAnsi" w:hAnsiTheme="majorHAnsi" w:cstheme="majorHAnsi"/>
          <w:b/>
          <w:sz w:val="20"/>
          <w:szCs w:val="20"/>
        </w:rPr>
      </w:pPr>
      <w:r w:rsidRPr="00B84544">
        <w:rPr>
          <w:rFonts w:asciiTheme="majorHAnsi" w:hAnsiTheme="majorHAnsi" w:cstheme="majorHAnsi"/>
          <w:b/>
          <w:sz w:val="20"/>
          <w:szCs w:val="20"/>
        </w:rPr>
        <w:t>CLÁUSULAS</w:t>
      </w:r>
    </w:p>
    <w:p w14:paraId="00000007" w14:textId="77777777" w:rsidR="00B71E0C" w:rsidRPr="00B84544" w:rsidRDefault="00B71E0C">
      <w:pPr>
        <w:jc w:val="both"/>
        <w:rPr>
          <w:rFonts w:asciiTheme="majorHAnsi" w:hAnsiTheme="majorHAnsi" w:cstheme="majorHAnsi"/>
          <w:b/>
          <w:sz w:val="20"/>
          <w:szCs w:val="20"/>
          <w:u w:val="single"/>
        </w:rPr>
      </w:pPr>
    </w:p>
    <w:p w14:paraId="00000008" w14:textId="77777777" w:rsidR="00B71E0C" w:rsidRPr="00B84544" w:rsidRDefault="00B84544">
      <w:pPr>
        <w:jc w:val="both"/>
        <w:rPr>
          <w:rFonts w:asciiTheme="majorHAnsi" w:hAnsiTheme="majorHAnsi" w:cstheme="majorHAnsi"/>
          <w:b/>
          <w:sz w:val="20"/>
          <w:szCs w:val="20"/>
        </w:rPr>
      </w:pPr>
      <w:proofErr w:type="gramStart"/>
      <w:r w:rsidRPr="00B84544">
        <w:rPr>
          <w:rFonts w:asciiTheme="majorHAnsi" w:hAnsiTheme="majorHAnsi" w:cstheme="majorHAnsi"/>
          <w:b/>
          <w:sz w:val="20"/>
          <w:szCs w:val="20"/>
        </w:rPr>
        <w:t>PRIMERA.-</w:t>
      </w:r>
      <w:proofErr w:type="gramEnd"/>
      <w:r w:rsidRPr="00B84544">
        <w:rPr>
          <w:rFonts w:asciiTheme="majorHAnsi" w:hAnsiTheme="majorHAnsi" w:cstheme="majorHAnsi"/>
          <w:b/>
          <w:sz w:val="20"/>
          <w:szCs w:val="20"/>
        </w:rPr>
        <w:t xml:space="preserve"> DEFINICIONES</w:t>
      </w:r>
      <w:r w:rsidRPr="00B84544">
        <w:rPr>
          <w:rFonts w:asciiTheme="majorHAnsi" w:hAnsiTheme="majorHAnsi" w:cstheme="majorHAnsi"/>
          <w:b/>
          <w:i/>
          <w:sz w:val="20"/>
          <w:szCs w:val="20"/>
        </w:rPr>
        <w:t>.-</w:t>
      </w:r>
    </w:p>
    <w:p w14:paraId="00000009" w14:textId="77777777" w:rsidR="00B71E0C" w:rsidRPr="00B84544" w:rsidRDefault="00B71E0C">
      <w:pPr>
        <w:jc w:val="both"/>
        <w:rPr>
          <w:rFonts w:asciiTheme="majorHAnsi" w:hAnsiTheme="majorHAnsi" w:cstheme="majorHAnsi"/>
          <w:b/>
          <w:sz w:val="20"/>
          <w:szCs w:val="20"/>
          <w:u w:val="single"/>
        </w:rPr>
      </w:pPr>
    </w:p>
    <w:p w14:paraId="0000000A" w14:textId="3F2E8C98" w:rsidR="00B71E0C" w:rsidRPr="00B84544" w:rsidRDefault="00B84544">
      <w:pPr>
        <w:jc w:val="both"/>
        <w:rPr>
          <w:rFonts w:asciiTheme="majorHAnsi" w:hAnsiTheme="majorHAnsi" w:cstheme="majorHAnsi"/>
          <w:sz w:val="20"/>
          <w:szCs w:val="20"/>
        </w:rPr>
      </w:pPr>
      <w:r w:rsidRPr="00B84544">
        <w:rPr>
          <w:rFonts w:asciiTheme="majorHAnsi" w:hAnsiTheme="majorHAnsi" w:cstheme="majorHAnsi"/>
          <w:b/>
          <w:i/>
          <w:sz w:val="20"/>
          <w:szCs w:val="20"/>
        </w:rPr>
        <w:t>“Confidencialidad”</w:t>
      </w:r>
      <w:r w:rsidRPr="00B84544">
        <w:rPr>
          <w:rFonts w:asciiTheme="majorHAnsi" w:hAnsiTheme="majorHAnsi" w:cstheme="majorHAnsi"/>
          <w:i/>
          <w:sz w:val="20"/>
          <w:szCs w:val="20"/>
        </w:rPr>
        <w:t xml:space="preserve"> – </w:t>
      </w:r>
      <w:r w:rsidRPr="00B84544">
        <w:rPr>
          <w:rFonts w:asciiTheme="majorHAnsi" w:hAnsiTheme="majorHAnsi" w:cstheme="majorHAnsi"/>
          <w:sz w:val="20"/>
          <w:szCs w:val="20"/>
        </w:rPr>
        <w:t>Es el acto de mantener en estricta confidencialidad y reserva, y por tanto no divulgar a terceros la información técnica, financiera</w:t>
      </w:r>
      <w:r w:rsidRPr="00B84544">
        <w:rPr>
          <w:rFonts w:asciiTheme="majorHAnsi" w:hAnsiTheme="majorHAnsi" w:cstheme="majorHAnsi"/>
          <w:sz w:val="20"/>
          <w:szCs w:val="20"/>
        </w:rPr>
        <w:t>, económica o comercial que, como consecuencia de la ejecución del</w:t>
      </w:r>
      <w:r w:rsidR="00106BAB" w:rsidRPr="00B84544">
        <w:rPr>
          <w:rFonts w:asciiTheme="majorHAnsi" w:hAnsiTheme="majorHAnsi" w:cstheme="majorHAnsi"/>
          <w:sz w:val="20"/>
          <w:szCs w:val="20"/>
        </w:rPr>
        <w:t xml:space="preserve"> contrato que llegare a celebrarse y que </w:t>
      </w:r>
      <w:r w:rsidRPr="00B84544">
        <w:rPr>
          <w:rFonts w:asciiTheme="majorHAnsi" w:hAnsiTheme="majorHAnsi" w:cstheme="majorHAnsi"/>
          <w:sz w:val="20"/>
          <w:szCs w:val="20"/>
        </w:rPr>
        <w:t>las partes intercambien durante la vigencia del mismo.</w:t>
      </w:r>
    </w:p>
    <w:p w14:paraId="0000000B" w14:textId="77777777" w:rsidR="00B71E0C" w:rsidRPr="00B84544" w:rsidRDefault="00B71E0C">
      <w:pPr>
        <w:jc w:val="both"/>
        <w:rPr>
          <w:rFonts w:asciiTheme="majorHAnsi" w:hAnsiTheme="majorHAnsi" w:cstheme="majorHAnsi"/>
          <w:b/>
          <w:sz w:val="20"/>
          <w:szCs w:val="20"/>
        </w:rPr>
      </w:pPr>
    </w:p>
    <w:p w14:paraId="570263BF" w14:textId="5CB242F8" w:rsidR="001E63B1" w:rsidRPr="00B84544" w:rsidRDefault="00B84544">
      <w:pPr>
        <w:jc w:val="both"/>
        <w:rPr>
          <w:rFonts w:asciiTheme="majorHAnsi" w:hAnsiTheme="majorHAnsi" w:cstheme="majorHAnsi"/>
          <w:sz w:val="20"/>
          <w:szCs w:val="20"/>
        </w:rPr>
      </w:pPr>
      <w:r w:rsidRPr="00B84544">
        <w:rPr>
          <w:rFonts w:asciiTheme="majorHAnsi" w:hAnsiTheme="majorHAnsi" w:cstheme="majorHAnsi"/>
          <w:b/>
          <w:sz w:val="20"/>
          <w:szCs w:val="20"/>
        </w:rPr>
        <w:t>“Información o Material Confidencial, Secreto (a) o Reservado (a)”</w:t>
      </w:r>
      <w:r w:rsidRPr="00B84544">
        <w:rPr>
          <w:rFonts w:asciiTheme="majorHAnsi" w:hAnsiTheme="majorHAnsi" w:cstheme="majorHAnsi"/>
          <w:sz w:val="20"/>
          <w:szCs w:val="20"/>
        </w:rPr>
        <w:t>: Por “Información Confiden</w:t>
      </w:r>
      <w:r w:rsidRPr="00B84544">
        <w:rPr>
          <w:rFonts w:asciiTheme="majorHAnsi" w:hAnsiTheme="majorHAnsi" w:cstheme="majorHAnsi"/>
          <w:sz w:val="20"/>
          <w:szCs w:val="20"/>
        </w:rPr>
        <w:t xml:space="preserve">cial”, de acuerdo con el uso que se le dará en este documento, se entenderá como Información Confidencial toda la información identificada o fácilmente inferida como sensible o confidencial, técnica y no técnica, incluyendo </w:t>
      </w:r>
      <w:r w:rsidR="001E63B1" w:rsidRPr="00B84544">
        <w:rPr>
          <w:rFonts w:asciiTheme="majorHAnsi" w:hAnsiTheme="majorHAnsi" w:cstheme="majorHAnsi"/>
          <w:sz w:val="20"/>
          <w:szCs w:val="20"/>
        </w:rPr>
        <w:t xml:space="preserve">todos los entregables descritos en el presente pliego. </w:t>
      </w:r>
    </w:p>
    <w:p w14:paraId="0000000D" w14:textId="77777777" w:rsidR="00B71E0C" w:rsidRPr="00B84544" w:rsidRDefault="00B71E0C">
      <w:pPr>
        <w:jc w:val="both"/>
        <w:rPr>
          <w:rFonts w:asciiTheme="majorHAnsi" w:hAnsiTheme="majorHAnsi" w:cstheme="majorHAnsi"/>
          <w:sz w:val="20"/>
          <w:szCs w:val="20"/>
        </w:rPr>
      </w:pPr>
    </w:p>
    <w:p w14:paraId="0000000E" w14:textId="77777777" w:rsidR="00B71E0C" w:rsidRPr="00B84544" w:rsidRDefault="00B84544">
      <w:pPr>
        <w:jc w:val="both"/>
        <w:rPr>
          <w:rFonts w:asciiTheme="majorHAnsi" w:hAnsiTheme="majorHAnsi" w:cstheme="majorHAnsi"/>
          <w:sz w:val="20"/>
          <w:szCs w:val="20"/>
        </w:rPr>
      </w:pPr>
      <w:r w:rsidRPr="00B84544">
        <w:rPr>
          <w:rFonts w:asciiTheme="majorHAnsi" w:hAnsiTheme="majorHAnsi" w:cstheme="majorHAnsi"/>
          <w:sz w:val="20"/>
          <w:szCs w:val="20"/>
        </w:rPr>
        <w:t>La “Información Confidencial” también incluye información de propiedad o confidencial de terceros que cualquiera de las Partes entregue a la otra bajo ese concepto.</w:t>
      </w:r>
    </w:p>
    <w:p w14:paraId="0000000F" w14:textId="77777777" w:rsidR="00B71E0C" w:rsidRPr="00B84544" w:rsidRDefault="00B71E0C">
      <w:pPr>
        <w:jc w:val="both"/>
        <w:rPr>
          <w:rFonts w:asciiTheme="majorHAnsi" w:hAnsiTheme="majorHAnsi" w:cstheme="majorHAnsi"/>
          <w:sz w:val="20"/>
          <w:szCs w:val="20"/>
        </w:rPr>
      </w:pPr>
    </w:p>
    <w:p w14:paraId="00000010" w14:textId="0677721F" w:rsidR="00B71E0C" w:rsidRPr="00B84544" w:rsidRDefault="00B84544">
      <w:pPr>
        <w:jc w:val="both"/>
        <w:rPr>
          <w:rFonts w:asciiTheme="majorHAnsi" w:hAnsiTheme="majorHAnsi" w:cstheme="majorHAnsi"/>
          <w:sz w:val="20"/>
          <w:szCs w:val="20"/>
        </w:rPr>
      </w:pPr>
      <w:r w:rsidRPr="00B84544">
        <w:rPr>
          <w:rFonts w:asciiTheme="majorHAnsi" w:hAnsiTheme="majorHAnsi" w:cstheme="majorHAnsi"/>
          <w:sz w:val="20"/>
          <w:szCs w:val="20"/>
        </w:rPr>
        <w:t>Este Acuerdo presume que el rol de Emisor, entendido como la Part</w:t>
      </w:r>
      <w:r w:rsidRPr="00B84544">
        <w:rPr>
          <w:rFonts w:asciiTheme="majorHAnsi" w:hAnsiTheme="majorHAnsi" w:cstheme="majorHAnsi"/>
          <w:sz w:val="20"/>
          <w:szCs w:val="20"/>
        </w:rPr>
        <w:t xml:space="preserve">e que revela o transmite la información confidencial, y Receptor, entendido como la Parte que recibe la información confidencial, se intercambiará entre ambas partes durante el transcurso de la </w:t>
      </w:r>
      <w:r w:rsidR="00E75603" w:rsidRPr="00B84544">
        <w:rPr>
          <w:rFonts w:asciiTheme="majorHAnsi" w:hAnsiTheme="majorHAnsi" w:cstheme="majorHAnsi"/>
          <w:sz w:val="20"/>
          <w:szCs w:val="20"/>
        </w:rPr>
        <w:t>ejecución contractual</w:t>
      </w:r>
      <w:r w:rsidRPr="00B84544">
        <w:rPr>
          <w:rFonts w:asciiTheme="majorHAnsi" w:hAnsiTheme="majorHAnsi" w:cstheme="majorHAnsi"/>
          <w:sz w:val="20"/>
          <w:szCs w:val="20"/>
        </w:rPr>
        <w:t xml:space="preserve">. Se asume además que toda </w:t>
      </w:r>
      <w:r w:rsidRPr="00B84544">
        <w:rPr>
          <w:rFonts w:asciiTheme="majorHAnsi" w:hAnsiTheme="majorHAnsi" w:cstheme="majorHAnsi"/>
          <w:sz w:val="20"/>
          <w:szCs w:val="20"/>
        </w:rPr>
        <w:t>información enviada durante este intercambio co</w:t>
      </w:r>
      <w:r w:rsidR="00E75603" w:rsidRPr="00B84544">
        <w:rPr>
          <w:rFonts w:asciiTheme="majorHAnsi" w:hAnsiTheme="majorHAnsi" w:cstheme="majorHAnsi"/>
          <w:sz w:val="20"/>
          <w:szCs w:val="20"/>
        </w:rPr>
        <w:t>ntractual</w:t>
      </w:r>
      <w:r w:rsidRPr="00B84544">
        <w:rPr>
          <w:rFonts w:asciiTheme="majorHAnsi" w:hAnsiTheme="majorHAnsi" w:cstheme="majorHAnsi"/>
          <w:sz w:val="20"/>
          <w:szCs w:val="20"/>
        </w:rPr>
        <w:t>, sea verbal, telefónica, escrita, electrónica o en persona (o de cualquier otra manera) se considera como “Información Confidencial” amparada bajo este acuerdo, sin requerir que ésta sea rotulada o e</w:t>
      </w:r>
      <w:r w:rsidRPr="00B84544">
        <w:rPr>
          <w:rFonts w:asciiTheme="majorHAnsi" w:hAnsiTheme="majorHAnsi" w:cstheme="majorHAnsi"/>
          <w:sz w:val="20"/>
          <w:szCs w:val="20"/>
        </w:rPr>
        <w:t>stipulada como tal al comienzo de cada comunicación formal o informal.</w:t>
      </w:r>
    </w:p>
    <w:p w14:paraId="00000011" w14:textId="77777777" w:rsidR="00B71E0C" w:rsidRPr="00B84544" w:rsidRDefault="00B71E0C">
      <w:pPr>
        <w:jc w:val="both"/>
        <w:rPr>
          <w:rFonts w:asciiTheme="majorHAnsi" w:hAnsiTheme="majorHAnsi" w:cstheme="majorHAnsi"/>
          <w:sz w:val="20"/>
          <w:szCs w:val="20"/>
        </w:rPr>
      </w:pPr>
    </w:p>
    <w:p w14:paraId="00000012" w14:textId="77777777" w:rsidR="00B71E0C" w:rsidRPr="00B84544" w:rsidRDefault="00B84544">
      <w:pPr>
        <w:jc w:val="both"/>
        <w:rPr>
          <w:rFonts w:asciiTheme="majorHAnsi" w:hAnsiTheme="majorHAnsi" w:cstheme="majorHAnsi"/>
          <w:sz w:val="20"/>
          <w:szCs w:val="20"/>
        </w:rPr>
      </w:pPr>
      <w:r w:rsidRPr="00B84544">
        <w:rPr>
          <w:rFonts w:asciiTheme="majorHAnsi" w:hAnsiTheme="majorHAnsi" w:cstheme="majorHAnsi"/>
          <w:b/>
          <w:i/>
          <w:sz w:val="20"/>
          <w:szCs w:val="20"/>
        </w:rPr>
        <w:t>“Reveladora”</w:t>
      </w:r>
      <w:r w:rsidRPr="00B84544">
        <w:rPr>
          <w:rFonts w:asciiTheme="majorHAnsi" w:hAnsiTheme="majorHAnsi" w:cstheme="majorHAnsi"/>
          <w:sz w:val="20"/>
          <w:szCs w:val="20"/>
        </w:rPr>
        <w:t xml:space="preserve"> significa la parte que entregue a la otra Información Confidencial conforme lo establecido en este Acuerdo. </w:t>
      </w:r>
    </w:p>
    <w:p w14:paraId="00000013" w14:textId="77777777" w:rsidR="00B71E0C" w:rsidRPr="00B84544" w:rsidRDefault="00B71E0C">
      <w:pPr>
        <w:jc w:val="both"/>
        <w:rPr>
          <w:rFonts w:asciiTheme="majorHAnsi" w:hAnsiTheme="majorHAnsi" w:cstheme="majorHAnsi"/>
          <w:sz w:val="20"/>
          <w:szCs w:val="20"/>
        </w:rPr>
      </w:pPr>
    </w:p>
    <w:p w14:paraId="00000014" w14:textId="77777777" w:rsidR="00B71E0C" w:rsidRPr="00B84544" w:rsidRDefault="00B84544">
      <w:pPr>
        <w:jc w:val="both"/>
        <w:rPr>
          <w:rFonts w:asciiTheme="majorHAnsi" w:hAnsiTheme="majorHAnsi" w:cstheme="majorHAnsi"/>
          <w:sz w:val="20"/>
          <w:szCs w:val="20"/>
        </w:rPr>
      </w:pPr>
      <w:r w:rsidRPr="00B84544">
        <w:rPr>
          <w:rFonts w:asciiTheme="majorHAnsi" w:hAnsiTheme="majorHAnsi" w:cstheme="majorHAnsi"/>
          <w:b/>
          <w:i/>
          <w:sz w:val="20"/>
          <w:szCs w:val="20"/>
        </w:rPr>
        <w:t>“Receptora”</w:t>
      </w:r>
      <w:r w:rsidRPr="00B84544">
        <w:rPr>
          <w:rFonts w:asciiTheme="majorHAnsi" w:hAnsiTheme="majorHAnsi" w:cstheme="majorHAnsi"/>
          <w:sz w:val="20"/>
          <w:szCs w:val="20"/>
        </w:rPr>
        <w:t xml:space="preserve"> significa la parte que recibe la Información Conf</w:t>
      </w:r>
      <w:r w:rsidRPr="00B84544">
        <w:rPr>
          <w:rFonts w:asciiTheme="majorHAnsi" w:hAnsiTheme="majorHAnsi" w:cstheme="majorHAnsi"/>
          <w:sz w:val="20"/>
          <w:szCs w:val="20"/>
        </w:rPr>
        <w:t>idencial conforme lo establecido en este Acuerdo.</w:t>
      </w:r>
    </w:p>
    <w:p w14:paraId="00000015" w14:textId="77777777" w:rsidR="00B71E0C" w:rsidRPr="00B84544" w:rsidRDefault="00B71E0C">
      <w:pPr>
        <w:jc w:val="both"/>
        <w:rPr>
          <w:rFonts w:asciiTheme="majorHAnsi" w:hAnsiTheme="majorHAnsi" w:cstheme="majorHAnsi"/>
          <w:sz w:val="20"/>
          <w:szCs w:val="20"/>
        </w:rPr>
      </w:pPr>
    </w:p>
    <w:p w14:paraId="00000016" w14:textId="738A8FDD" w:rsidR="00B71E0C" w:rsidRPr="00B84544" w:rsidRDefault="00B84544">
      <w:pPr>
        <w:jc w:val="both"/>
        <w:rPr>
          <w:rFonts w:asciiTheme="majorHAnsi" w:hAnsiTheme="majorHAnsi" w:cstheme="majorHAnsi"/>
          <w:sz w:val="20"/>
          <w:szCs w:val="20"/>
        </w:rPr>
      </w:pPr>
      <w:proofErr w:type="gramStart"/>
      <w:r w:rsidRPr="00B84544">
        <w:rPr>
          <w:rFonts w:asciiTheme="majorHAnsi" w:hAnsiTheme="majorHAnsi" w:cstheme="majorHAnsi"/>
          <w:b/>
          <w:sz w:val="20"/>
          <w:szCs w:val="20"/>
        </w:rPr>
        <w:t>SEGUNDA.-</w:t>
      </w:r>
      <w:proofErr w:type="gramEnd"/>
      <w:r w:rsidRPr="00B84544">
        <w:rPr>
          <w:rFonts w:asciiTheme="majorHAnsi" w:hAnsiTheme="majorHAnsi" w:cstheme="majorHAnsi"/>
          <w:b/>
          <w:color w:val="000000"/>
          <w:sz w:val="20"/>
          <w:szCs w:val="20"/>
        </w:rPr>
        <w:t xml:space="preserve"> OBJETO.- </w:t>
      </w:r>
      <w:r w:rsidRPr="00B84544">
        <w:rPr>
          <w:rFonts w:asciiTheme="majorHAnsi" w:hAnsiTheme="majorHAnsi" w:cstheme="majorHAnsi"/>
          <w:sz w:val="20"/>
          <w:szCs w:val="20"/>
        </w:rPr>
        <w:t xml:space="preserve">Este Acuerdo de Confidencialidad cubre a las compañías subsidiarias, afiliadas o relacionadas de cada una de las Partes, y </w:t>
      </w:r>
      <w:r w:rsidR="00E75603" w:rsidRPr="00B84544">
        <w:rPr>
          <w:rFonts w:asciiTheme="majorHAnsi" w:hAnsiTheme="majorHAnsi" w:cstheme="majorHAnsi"/>
          <w:sz w:val="20"/>
          <w:szCs w:val="20"/>
        </w:rPr>
        <w:t>podrá ser</w:t>
      </w:r>
      <w:r w:rsidRPr="00B84544">
        <w:rPr>
          <w:rFonts w:asciiTheme="majorHAnsi" w:hAnsiTheme="majorHAnsi" w:cstheme="majorHAnsi"/>
          <w:sz w:val="20"/>
          <w:szCs w:val="20"/>
        </w:rPr>
        <w:t xml:space="preserve"> aplicable a negociaciones preliminares, transacciones</w:t>
      </w:r>
      <w:r w:rsidRPr="00B84544">
        <w:rPr>
          <w:rFonts w:asciiTheme="majorHAnsi" w:hAnsiTheme="majorHAnsi" w:cstheme="majorHAnsi"/>
          <w:sz w:val="20"/>
          <w:szCs w:val="20"/>
        </w:rPr>
        <w:t xml:space="preserve"> y relaciones comerciales de cualquier tipo que pudieran establecerse entre las Partes.</w:t>
      </w:r>
    </w:p>
    <w:p w14:paraId="00000017" w14:textId="77777777" w:rsidR="00B71E0C" w:rsidRPr="00B84544" w:rsidRDefault="00B71E0C">
      <w:pPr>
        <w:jc w:val="both"/>
        <w:rPr>
          <w:rFonts w:asciiTheme="majorHAnsi" w:hAnsiTheme="majorHAnsi" w:cstheme="majorHAnsi"/>
          <w:sz w:val="20"/>
          <w:szCs w:val="20"/>
        </w:rPr>
      </w:pPr>
    </w:p>
    <w:p w14:paraId="00000018" w14:textId="77777777" w:rsidR="00B71E0C" w:rsidRPr="00B84544" w:rsidRDefault="00B84544">
      <w:pPr>
        <w:jc w:val="both"/>
        <w:rPr>
          <w:rFonts w:asciiTheme="majorHAnsi" w:hAnsiTheme="majorHAnsi" w:cstheme="majorHAnsi"/>
          <w:color w:val="FF0000"/>
          <w:sz w:val="20"/>
          <w:szCs w:val="20"/>
        </w:rPr>
      </w:pPr>
      <w:r w:rsidRPr="00B84544">
        <w:rPr>
          <w:rFonts w:asciiTheme="majorHAnsi" w:hAnsiTheme="majorHAnsi" w:cstheme="majorHAnsi"/>
          <w:sz w:val="20"/>
          <w:szCs w:val="20"/>
        </w:rPr>
        <w:t>No obstante, los siguientes ejemplos no constituirán "Información Confidencial" para efectos de este acuerdo:</w:t>
      </w:r>
    </w:p>
    <w:p w14:paraId="00000019" w14:textId="77777777" w:rsidR="00B71E0C" w:rsidRPr="00B84544" w:rsidRDefault="00B71E0C">
      <w:pPr>
        <w:widowControl w:val="0"/>
        <w:pBdr>
          <w:top w:val="nil"/>
          <w:left w:val="nil"/>
          <w:bottom w:val="nil"/>
          <w:right w:val="nil"/>
          <w:between w:val="nil"/>
        </w:pBdr>
        <w:jc w:val="both"/>
        <w:rPr>
          <w:rFonts w:asciiTheme="majorHAnsi" w:hAnsiTheme="majorHAnsi" w:cstheme="majorHAnsi"/>
          <w:color w:val="000000"/>
          <w:sz w:val="20"/>
          <w:szCs w:val="20"/>
        </w:rPr>
      </w:pPr>
    </w:p>
    <w:p w14:paraId="0000001A" w14:textId="77777777" w:rsidR="00B71E0C" w:rsidRPr="00B84544" w:rsidRDefault="00B84544">
      <w:pPr>
        <w:widowControl w:val="0"/>
        <w:numPr>
          <w:ilvl w:val="0"/>
          <w:numId w:val="1"/>
        </w:numPr>
        <w:pBdr>
          <w:top w:val="nil"/>
          <w:left w:val="nil"/>
          <w:bottom w:val="nil"/>
          <w:right w:val="nil"/>
          <w:between w:val="nil"/>
        </w:pBdr>
        <w:tabs>
          <w:tab w:val="left" w:pos="540"/>
        </w:tabs>
        <w:spacing w:before="36"/>
        <w:ind w:left="540" w:hanging="540"/>
        <w:jc w:val="both"/>
        <w:rPr>
          <w:rFonts w:asciiTheme="majorHAnsi" w:hAnsiTheme="majorHAnsi" w:cstheme="majorHAnsi"/>
          <w:color w:val="000000"/>
          <w:sz w:val="20"/>
          <w:szCs w:val="20"/>
        </w:rPr>
      </w:pPr>
      <w:r w:rsidRPr="00B84544">
        <w:rPr>
          <w:rFonts w:asciiTheme="majorHAnsi" w:hAnsiTheme="majorHAnsi" w:cstheme="majorHAnsi"/>
          <w:color w:val="000000"/>
          <w:sz w:val="20"/>
          <w:szCs w:val="20"/>
        </w:rPr>
        <w:t xml:space="preserve">Información conocida por las Partes antes de ser </w:t>
      </w:r>
      <w:r w:rsidRPr="00B84544">
        <w:rPr>
          <w:rFonts w:asciiTheme="majorHAnsi" w:hAnsiTheme="majorHAnsi" w:cstheme="majorHAnsi"/>
          <w:color w:val="000000"/>
          <w:sz w:val="20"/>
          <w:szCs w:val="20"/>
        </w:rPr>
        <w:t>revelada bajo este acuerdo, sin que la misma estuviese sujeta a ninguna obligación de confidencialidad.</w:t>
      </w:r>
    </w:p>
    <w:p w14:paraId="0000001B" w14:textId="77777777" w:rsidR="00B71E0C" w:rsidRPr="00B84544" w:rsidRDefault="00B84544">
      <w:pPr>
        <w:widowControl w:val="0"/>
        <w:numPr>
          <w:ilvl w:val="0"/>
          <w:numId w:val="1"/>
        </w:numPr>
        <w:pBdr>
          <w:top w:val="nil"/>
          <w:left w:val="nil"/>
          <w:bottom w:val="nil"/>
          <w:right w:val="nil"/>
          <w:between w:val="nil"/>
        </w:pBdr>
        <w:tabs>
          <w:tab w:val="left" w:pos="540"/>
          <w:tab w:val="left" w:pos="753"/>
        </w:tabs>
        <w:ind w:left="540" w:hanging="540"/>
        <w:jc w:val="both"/>
        <w:rPr>
          <w:rFonts w:asciiTheme="majorHAnsi" w:hAnsiTheme="majorHAnsi" w:cstheme="majorHAnsi"/>
          <w:color w:val="000000"/>
          <w:sz w:val="20"/>
          <w:szCs w:val="20"/>
        </w:rPr>
      </w:pPr>
      <w:r w:rsidRPr="00B84544">
        <w:rPr>
          <w:rFonts w:asciiTheme="majorHAnsi" w:hAnsiTheme="majorHAnsi" w:cstheme="majorHAnsi"/>
          <w:color w:val="000000"/>
          <w:sz w:val="20"/>
          <w:szCs w:val="20"/>
        </w:rPr>
        <w:t>Información que es o se vuelve de acceso y/o conocimiento público de manera diferente a la de ser revelada directa o indirectamente por la Parte obligad</w:t>
      </w:r>
      <w:r w:rsidRPr="00B84544">
        <w:rPr>
          <w:rFonts w:asciiTheme="majorHAnsi" w:hAnsiTheme="majorHAnsi" w:cstheme="majorHAnsi"/>
          <w:color w:val="000000"/>
          <w:sz w:val="20"/>
          <w:szCs w:val="20"/>
        </w:rPr>
        <w:t>a a mantener la confidencialidad de la misma en virtud de la celebración de este acuerdo.</w:t>
      </w:r>
    </w:p>
    <w:p w14:paraId="0000001C" w14:textId="77777777" w:rsidR="00B71E0C" w:rsidRPr="00B84544" w:rsidRDefault="00B84544">
      <w:pPr>
        <w:widowControl w:val="0"/>
        <w:numPr>
          <w:ilvl w:val="0"/>
          <w:numId w:val="1"/>
        </w:numPr>
        <w:pBdr>
          <w:top w:val="nil"/>
          <w:left w:val="nil"/>
          <w:bottom w:val="nil"/>
          <w:right w:val="nil"/>
          <w:between w:val="nil"/>
        </w:pBdr>
        <w:tabs>
          <w:tab w:val="left" w:pos="540"/>
        </w:tabs>
        <w:ind w:left="540" w:hanging="540"/>
        <w:jc w:val="both"/>
        <w:rPr>
          <w:rFonts w:asciiTheme="majorHAnsi" w:hAnsiTheme="majorHAnsi" w:cstheme="majorHAnsi"/>
          <w:color w:val="000000"/>
          <w:sz w:val="20"/>
          <w:szCs w:val="20"/>
        </w:rPr>
      </w:pPr>
      <w:r w:rsidRPr="00B84544">
        <w:rPr>
          <w:rFonts w:asciiTheme="majorHAnsi" w:hAnsiTheme="majorHAnsi" w:cstheme="majorHAnsi"/>
          <w:color w:val="000000"/>
          <w:sz w:val="20"/>
          <w:szCs w:val="20"/>
        </w:rPr>
        <w:t xml:space="preserve">Información que está o se vuelve disponible para una de las Partes en una manera no confidencial, de una </w:t>
      </w:r>
      <w:r w:rsidRPr="00B84544">
        <w:rPr>
          <w:rFonts w:asciiTheme="majorHAnsi" w:hAnsiTheme="majorHAnsi" w:cstheme="majorHAnsi"/>
          <w:color w:val="000000"/>
          <w:sz w:val="20"/>
          <w:szCs w:val="20"/>
        </w:rPr>
        <w:lastRenderedPageBreak/>
        <w:t xml:space="preserve">fuente diferente a la otra Parte o cualquiera de sus </w:t>
      </w:r>
      <w:r w:rsidRPr="00B84544">
        <w:rPr>
          <w:rFonts w:asciiTheme="majorHAnsi" w:hAnsiTheme="majorHAnsi" w:cstheme="majorHAnsi"/>
          <w:color w:val="000000"/>
          <w:sz w:val="20"/>
          <w:szCs w:val="20"/>
        </w:rPr>
        <w:t>Afiliadas, con tal de que tal fuente haya indicado y demostrado a la Parte que no está limitado u obligado a ningún acuerdo de confidencialidad.</w:t>
      </w:r>
    </w:p>
    <w:p w14:paraId="0000001D" w14:textId="77777777" w:rsidR="00B71E0C" w:rsidRPr="00B84544" w:rsidRDefault="00B71E0C">
      <w:pPr>
        <w:jc w:val="both"/>
        <w:rPr>
          <w:rFonts w:asciiTheme="majorHAnsi" w:hAnsiTheme="majorHAnsi" w:cstheme="majorHAnsi"/>
          <w:b/>
          <w:sz w:val="20"/>
          <w:szCs w:val="20"/>
        </w:rPr>
      </w:pPr>
    </w:p>
    <w:p w14:paraId="0000001E" w14:textId="77777777" w:rsidR="00B71E0C" w:rsidRPr="00B84544" w:rsidRDefault="00B84544">
      <w:pPr>
        <w:jc w:val="both"/>
        <w:rPr>
          <w:rFonts w:asciiTheme="majorHAnsi" w:hAnsiTheme="majorHAnsi" w:cstheme="majorHAnsi"/>
          <w:sz w:val="20"/>
          <w:szCs w:val="20"/>
        </w:rPr>
      </w:pPr>
      <w:proofErr w:type="gramStart"/>
      <w:r w:rsidRPr="00B84544">
        <w:rPr>
          <w:rFonts w:asciiTheme="majorHAnsi" w:hAnsiTheme="majorHAnsi" w:cstheme="majorHAnsi"/>
          <w:b/>
          <w:sz w:val="20"/>
          <w:szCs w:val="20"/>
        </w:rPr>
        <w:t>TERCERA.-</w:t>
      </w:r>
      <w:proofErr w:type="gramEnd"/>
      <w:r w:rsidRPr="00B84544">
        <w:rPr>
          <w:rFonts w:asciiTheme="majorHAnsi" w:hAnsiTheme="majorHAnsi" w:cstheme="majorHAnsi"/>
          <w:b/>
          <w:sz w:val="20"/>
          <w:szCs w:val="20"/>
        </w:rPr>
        <w:t xml:space="preserve"> OBLIGACIONES DE LAS PARTES EN CONDICIÓN DE RECEPTORA.-  </w:t>
      </w:r>
      <w:r w:rsidRPr="00B84544">
        <w:rPr>
          <w:rFonts w:asciiTheme="majorHAnsi" w:hAnsiTheme="majorHAnsi" w:cstheme="majorHAnsi"/>
          <w:sz w:val="20"/>
          <w:szCs w:val="20"/>
        </w:rPr>
        <w:t>Cuando cualquiera de las partes actúe en con</w:t>
      </w:r>
      <w:r w:rsidRPr="00B84544">
        <w:rPr>
          <w:rFonts w:asciiTheme="majorHAnsi" w:hAnsiTheme="majorHAnsi" w:cstheme="majorHAnsi"/>
          <w:sz w:val="20"/>
          <w:szCs w:val="20"/>
        </w:rPr>
        <w:t>dición de</w:t>
      </w:r>
      <w:r w:rsidRPr="00B84544">
        <w:rPr>
          <w:rFonts w:asciiTheme="majorHAnsi" w:hAnsiTheme="majorHAnsi" w:cstheme="majorHAnsi"/>
          <w:b/>
          <w:sz w:val="20"/>
          <w:szCs w:val="20"/>
        </w:rPr>
        <w:t xml:space="preserve"> RECEPTORA</w:t>
      </w:r>
      <w:r w:rsidRPr="00B84544">
        <w:rPr>
          <w:rFonts w:asciiTheme="majorHAnsi" w:hAnsiTheme="majorHAnsi" w:cstheme="majorHAnsi"/>
          <w:sz w:val="20"/>
          <w:szCs w:val="20"/>
        </w:rPr>
        <w:t>, se compromete a:</w:t>
      </w:r>
    </w:p>
    <w:p w14:paraId="0000001F" w14:textId="77777777" w:rsidR="00B71E0C" w:rsidRPr="00B84544" w:rsidRDefault="00B71E0C">
      <w:pPr>
        <w:jc w:val="both"/>
        <w:rPr>
          <w:rFonts w:asciiTheme="majorHAnsi" w:hAnsiTheme="majorHAnsi" w:cstheme="majorHAnsi"/>
          <w:sz w:val="20"/>
          <w:szCs w:val="20"/>
        </w:rPr>
      </w:pPr>
    </w:p>
    <w:p w14:paraId="00000020" w14:textId="77777777" w:rsidR="00B71E0C" w:rsidRPr="00B84544" w:rsidRDefault="00B84544">
      <w:pPr>
        <w:numPr>
          <w:ilvl w:val="0"/>
          <w:numId w:val="2"/>
        </w:numPr>
        <w:pBdr>
          <w:top w:val="nil"/>
          <w:left w:val="nil"/>
          <w:bottom w:val="nil"/>
          <w:right w:val="nil"/>
          <w:between w:val="nil"/>
        </w:pBdr>
        <w:ind w:left="540" w:hanging="540"/>
        <w:jc w:val="both"/>
        <w:rPr>
          <w:rFonts w:asciiTheme="majorHAnsi" w:hAnsiTheme="majorHAnsi" w:cstheme="majorHAnsi"/>
          <w:color w:val="000000"/>
          <w:sz w:val="20"/>
          <w:szCs w:val="20"/>
        </w:rPr>
      </w:pPr>
      <w:r w:rsidRPr="00B84544">
        <w:rPr>
          <w:rFonts w:asciiTheme="majorHAnsi" w:hAnsiTheme="majorHAnsi" w:cstheme="majorHAnsi"/>
          <w:color w:val="000000"/>
          <w:sz w:val="20"/>
          <w:szCs w:val="20"/>
        </w:rPr>
        <w:t xml:space="preserve">Guardar absoluta reserva sobre toda la Información Confidencial que reciba de </w:t>
      </w:r>
      <w:r w:rsidRPr="00B84544">
        <w:rPr>
          <w:rFonts w:asciiTheme="majorHAnsi" w:hAnsiTheme="majorHAnsi" w:cstheme="majorHAnsi"/>
          <w:b/>
          <w:color w:val="000000"/>
          <w:sz w:val="20"/>
          <w:szCs w:val="20"/>
        </w:rPr>
        <w:t>LA REVELADORA</w:t>
      </w:r>
      <w:r w:rsidRPr="00B84544">
        <w:rPr>
          <w:rFonts w:asciiTheme="majorHAnsi" w:hAnsiTheme="majorHAnsi" w:cstheme="majorHAnsi"/>
          <w:color w:val="000000"/>
          <w:sz w:val="20"/>
          <w:szCs w:val="20"/>
        </w:rPr>
        <w:t>. En consecuencia, no podrá revelar o divulgar, exhibir, mostrar, comunicar, utilizar en forma directa o indirecta, total o pa</w:t>
      </w:r>
      <w:r w:rsidRPr="00B84544">
        <w:rPr>
          <w:rFonts w:asciiTheme="majorHAnsi" w:hAnsiTheme="majorHAnsi" w:cstheme="majorHAnsi"/>
          <w:color w:val="000000"/>
          <w:sz w:val="20"/>
          <w:szCs w:val="20"/>
        </w:rPr>
        <w:t xml:space="preserve">rcialmente dicha información. Esta obligación también se predica de los funcionarios, administradores y demás personas vinculadas a </w:t>
      </w:r>
      <w:r w:rsidRPr="00B84544">
        <w:rPr>
          <w:rFonts w:asciiTheme="majorHAnsi" w:hAnsiTheme="majorHAnsi" w:cstheme="majorHAnsi"/>
          <w:b/>
          <w:color w:val="000000"/>
          <w:sz w:val="20"/>
          <w:szCs w:val="20"/>
        </w:rPr>
        <w:t>LA RECEPTORA</w:t>
      </w:r>
      <w:r w:rsidRPr="00B84544">
        <w:rPr>
          <w:rFonts w:asciiTheme="majorHAnsi" w:hAnsiTheme="majorHAnsi" w:cstheme="majorHAnsi"/>
          <w:color w:val="000000"/>
          <w:sz w:val="20"/>
          <w:szCs w:val="20"/>
        </w:rPr>
        <w:t xml:space="preserve"> que tengan conocimiento de la Información Confidencial. </w:t>
      </w:r>
    </w:p>
    <w:p w14:paraId="00000021" w14:textId="77777777" w:rsidR="00B71E0C" w:rsidRPr="00B84544" w:rsidRDefault="00B71E0C">
      <w:pPr>
        <w:jc w:val="both"/>
        <w:rPr>
          <w:rFonts w:asciiTheme="majorHAnsi" w:hAnsiTheme="majorHAnsi" w:cstheme="majorHAnsi"/>
          <w:sz w:val="20"/>
          <w:szCs w:val="20"/>
        </w:rPr>
      </w:pPr>
    </w:p>
    <w:p w14:paraId="00000022" w14:textId="77777777" w:rsidR="00B71E0C" w:rsidRPr="00B84544" w:rsidRDefault="00B84544">
      <w:pPr>
        <w:numPr>
          <w:ilvl w:val="0"/>
          <w:numId w:val="2"/>
        </w:numPr>
        <w:pBdr>
          <w:top w:val="nil"/>
          <w:left w:val="nil"/>
          <w:bottom w:val="nil"/>
          <w:right w:val="nil"/>
          <w:between w:val="nil"/>
        </w:pBdr>
        <w:ind w:left="540" w:hanging="540"/>
        <w:jc w:val="both"/>
        <w:rPr>
          <w:rFonts w:asciiTheme="majorHAnsi" w:hAnsiTheme="majorHAnsi" w:cstheme="majorHAnsi"/>
          <w:color w:val="000000"/>
          <w:sz w:val="20"/>
          <w:szCs w:val="20"/>
        </w:rPr>
      </w:pPr>
      <w:r w:rsidRPr="00B84544">
        <w:rPr>
          <w:rFonts w:asciiTheme="majorHAnsi" w:hAnsiTheme="majorHAnsi" w:cstheme="majorHAnsi"/>
          <w:color w:val="000000"/>
          <w:sz w:val="20"/>
          <w:szCs w:val="20"/>
        </w:rPr>
        <w:t>Tomar las precauciones y medidas necesarias para gara</w:t>
      </w:r>
      <w:r w:rsidRPr="00B84544">
        <w:rPr>
          <w:rFonts w:asciiTheme="majorHAnsi" w:hAnsiTheme="majorHAnsi" w:cstheme="majorHAnsi"/>
          <w:color w:val="000000"/>
          <w:sz w:val="20"/>
          <w:szCs w:val="20"/>
        </w:rPr>
        <w:t>ntizar la confidencialidad de la información a la que tenga acceso.</w:t>
      </w:r>
    </w:p>
    <w:p w14:paraId="00000023" w14:textId="77777777" w:rsidR="00B71E0C" w:rsidRPr="00B84544" w:rsidRDefault="00B71E0C">
      <w:pPr>
        <w:jc w:val="both"/>
        <w:rPr>
          <w:rFonts w:asciiTheme="majorHAnsi" w:hAnsiTheme="majorHAnsi" w:cstheme="majorHAnsi"/>
          <w:sz w:val="20"/>
          <w:szCs w:val="20"/>
        </w:rPr>
      </w:pPr>
    </w:p>
    <w:p w14:paraId="00000024" w14:textId="77777777" w:rsidR="00B71E0C" w:rsidRPr="00B84544" w:rsidRDefault="00B84544">
      <w:pPr>
        <w:numPr>
          <w:ilvl w:val="0"/>
          <w:numId w:val="2"/>
        </w:numPr>
        <w:pBdr>
          <w:top w:val="nil"/>
          <w:left w:val="nil"/>
          <w:bottom w:val="nil"/>
          <w:right w:val="nil"/>
          <w:between w:val="nil"/>
        </w:pBdr>
        <w:ind w:left="540" w:hanging="540"/>
        <w:jc w:val="both"/>
        <w:rPr>
          <w:rFonts w:asciiTheme="majorHAnsi" w:hAnsiTheme="majorHAnsi" w:cstheme="majorHAnsi"/>
          <w:color w:val="000000"/>
          <w:sz w:val="20"/>
          <w:szCs w:val="20"/>
        </w:rPr>
      </w:pPr>
      <w:r w:rsidRPr="00B84544">
        <w:rPr>
          <w:rFonts w:asciiTheme="majorHAnsi" w:hAnsiTheme="majorHAnsi" w:cstheme="majorHAnsi"/>
          <w:color w:val="000000"/>
          <w:sz w:val="20"/>
          <w:szCs w:val="20"/>
        </w:rPr>
        <w:t xml:space="preserve">No utilizar la Información Confidencial para su propio beneficio, bien sea directo o indirecto, o de ninguna otra persona natural o jurídica, sin autorización previa de </w:t>
      </w:r>
      <w:r w:rsidRPr="00B84544">
        <w:rPr>
          <w:rFonts w:asciiTheme="majorHAnsi" w:hAnsiTheme="majorHAnsi" w:cstheme="majorHAnsi"/>
          <w:b/>
          <w:color w:val="000000"/>
          <w:sz w:val="20"/>
          <w:szCs w:val="20"/>
        </w:rPr>
        <w:t>LA REVELADORA.</w:t>
      </w:r>
    </w:p>
    <w:p w14:paraId="00000025" w14:textId="77777777" w:rsidR="00B71E0C" w:rsidRPr="00B84544" w:rsidRDefault="00B71E0C">
      <w:pPr>
        <w:jc w:val="both"/>
        <w:rPr>
          <w:rFonts w:asciiTheme="majorHAnsi" w:hAnsiTheme="majorHAnsi" w:cstheme="majorHAnsi"/>
          <w:sz w:val="20"/>
          <w:szCs w:val="20"/>
        </w:rPr>
      </w:pPr>
    </w:p>
    <w:p w14:paraId="00000026" w14:textId="77777777" w:rsidR="00B71E0C" w:rsidRPr="00B84544" w:rsidRDefault="00B84544">
      <w:pPr>
        <w:numPr>
          <w:ilvl w:val="0"/>
          <w:numId w:val="2"/>
        </w:numPr>
        <w:pBdr>
          <w:top w:val="nil"/>
          <w:left w:val="nil"/>
          <w:bottom w:val="nil"/>
          <w:right w:val="nil"/>
          <w:between w:val="nil"/>
        </w:pBdr>
        <w:ind w:left="540" w:hanging="540"/>
        <w:jc w:val="both"/>
        <w:rPr>
          <w:rFonts w:asciiTheme="majorHAnsi" w:hAnsiTheme="majorHAnsi" w:cstheme="majorHAnsi"/>
          <w:color w:val="000000"/>
          <w:sz w:val="20"/>
          <w:szCs w:val="20"/>
        </w:rPr>
      </w:pPr>
      <w:r w:rsidRPr="00B84544">
        <w:rPr>
          <w:rFonts w:asciiTheme="majorHAnsi" w:hAnsiTheme="majorHAnsi" w:cstheme="majorHAnsi"/>
          <w:color w:val="000000"/>
          <w:sz w:val="20"/>
          <w:szCs w:val="20"/>
        </w:rPr>
        <w:t>No</w:t>
      </w:r>
      <w:r w:rsidRPr="00B84544">
        <w:rPr>
          <w:rFonts w:asciiTheme="majorHAnsi" w:hAnsiTheme="majorHAnsi" w:cstheme="majorHAnsi"/>
          <w:color w:val="000000"/>
          <w:sz w:val="20"/>
          <w:szCs w:val="20"/>
        </w:rPr>
        <w:t xml:space="preserve"> usar la Información Confidencial de manera tal que pueda ser, directa o indirectamente, perjudicial para los intereses de </w:t>
      </w:r>
      <w:r w:rsidRPr="00B84544">
        <w:rPr>
          <w:rFonts w:asciiTheme="majorHAnsi" w:hAnsiTheme="majorHAnsi" w:cstheme="majorHAnsi"/>
          <w:b/>
          <w:color w:val="000000"/>
          <w:sz w:val="20"/>
          <w:szCs w:val="20"/>
        </w:rPr>
        <w:t xml:space="preserve">LA REVELADORA. </w:t>
      </w:r>
    </w:p>
    <w:p w14:paraId="00000027" w14:textId="77777777" w:rsidR="00B71E0C" w:rsidRPr="00B84544" w:rsidRDefault="00B71E0C">
      <w:pPr>
        <w:jc w:val="both"/>
        <w:rPr>
          <w:rFonts w:asciiTheme="majorHAnsi" w:hAnsiTheme="majorHAnsi" w:cstheme="majorHAnsi"/>
          <w:sz w:val="20"/>
          <w:szCs w:val="20"/>
        </w:rPr>
      </w:pPr>
    </w:p>
    <w:p w14:paraId="00000028" w14:textId="77777777" w:rsidR="00B71E0C" w:rsidRPr="00B84544" w:rsidRDefault="00B84544">
      <w:pPr>
        <w:numPr>
          <w:ilvl w:val="0"/>
          <w:numId w:val="2"/>
        </w:numPr>
        <w:pBdr>
          <w:top w:val="nil"/>
          <w:left w:val="nil"/>
          <w:bottom w:val="nil"/>
          <w:right w:val="nil"/>
          <w:between w:val="nil"/>
        </w:pBdr>
        <w:ind w:left="540" w:hanging="540"/>
        <w:jc w:val="both"/>
        <w:rPr>
          <w:rFonts w:asciiTheme="majorHAnsi" w:hAnsiTheme="majorHAnsi" w:cstheme="majorHAnsi"/>
          <w:color w:val="000000"/>
          <w:sz w:val="20"/>
          <w:szCs w:val="20"/>
        </w:rPr>
      </w:pPr>
      <w:r w:rsidRPr="00B84544">
        <w:rPr>
          <w:rFonts w:asciiTheme="majorHAnsi" w:hAnsiTheme="majorHAnsi" w:cstheme="majorHAnsi"/>
          <w:color w:val="000000"/>
          <w:sz w:val="20"/>
          <w:szCs w:val="20"/>
        </w:rPr>
        <w:t>No usar la Información Confidencial para ningún propósito distinto a los motivos que generan el presente Acuerdo.</w:t>
      </w:r>
    </w:p>
    <w:p w14:paraId="00000029" w14:textId="77777777" w:rsidR="00B71E0C" w:rsidRPr="00B84544" w:rsidRDefault="00B71E0C">
      <w:pPr>
        <w:jc w:val="both"/>
        <w:rPr>
          <w:rFonts w:asciiTheme="majorHAnsi" w:hAnsiTheme="majorHAnsi" w:cstheme="majorHAnsi"/>
          <w:sz w:val="20"/>
          <w:szCs w:val="20"/>
        </w:rPr>
      </w:pPr>
    </w:p>
    <w:p w14:paraId="0000002A" w14:textId="77777777" w:rsidR="00B71E0C" w:rsidRPr="00B84544" w:rsidRDefault="00B84544">
      <w:pPr>
        <w:numPr>
          <w:ilvl w:val="0"/>
          <w:numId w:val="2"/>
        </w:numPr>
        <w:pBdr>
          <w:top w:val="nil"/>
          <w:left w:val="nil"/>
          <w:bottom w:val="nil"/>
          <w:right w:val="nil"/>
          <w:between w:val="nil"/>
        </w:pBdr>
        <w:ind w:left="540" w:hanging="540"/>
        <w:jc w:val="both"/>
        <w:rPr>
          <w:rFonts w:asciiTheme="majorHAnsi" w:hAnsiTheme="majorHAnsi" w:cstheme="majorHAnsi"/>
          <w:color w:val="000000"/>
          <w:sz w:val="20"/>
          <w:szCs w:val="20"/>
        </w:rPr>
      </w:pPr>
      <w:r w:rsidRPr="00B84544">
        <w:rPr>
          <w:rFonts w:asciiTheme="majorHAnsi" w:hAnsiTheme="majorHAnsi" w:cstheme="majorHAnsi"/>
          <w:color w:val="000000"/>
          <w:sz w:val="20"/>
          <w:szCs w:val="20"/>
        </w:rPr>
        <w:t>Reconocer como en efecto lo hace, que la recepción de la Información Confidencial no le da, ni expresa ni implícitamente, autorización, permiso o licencia de uso de marcas comerciales, patentes, derechos de autor, o de cualquier otro derecho de propiedad i</w:t>
      </w:r>
      <w:r w:rsidRPr="00B84544">
        <w:rPr>
          <w:rFonts w:asciiTheme="majorHAnsi" w:hAnsiTheme="majorHAnsi" w:cstheme="majorHAnsi"/>
          <w:color w:val="000000"/>
          <w:sz w:val="20"/>
          <w:szCs w:val="20"/>
        </w:rPr>
        <w:t xml:space="preserve">ndustrial o intelectual de </w:t>
      </w:r>
      <w:r w:rsidRPr="00B84544">
        <w:rPr>
          <w:rFonts w:asciiTheme="majorHAnsi" w:hAnsiTheme="majorHAnsi" w:cstheme="majorHAnsi"/>
          <w:b/>
          <w:color w:val="000000"/>
          <w:sz w:val="20"/>
          <w:szCs w:val="20"/>
        </w:rPr>
        <w:t xml:space="preserve">LA REVELADORA. </w:t>
      </w:r>
      <w:r w:rsidRPr="00B84544">
        <w:rPr>
          <w:rFonts w:asciiTheme="majorHAnsi" w:hAnsiTheme="majorHAnsi" w:cstheme="majorHAnsi"/>
          <w:color w:val="000000"/>
          <w:sz w:val="20"/>
          <w:szCs w:val="20"/>
        </w:rPr>
        <w:t>Las partes, para la ejecución de sus obligaciones en este acuerdo, no vulnerarán ningún derecho de propiedad intelectual de terceros y cumplirán con cualquier obligación de registro, publicidad o licenciamiento con</w:t>
      </w:r>
      <w:r w:rsidRPr="00B84544">
        <w:rPr>
          <w:rFonts w:asciiTheme="majorHAnsi" w:hAnsiTheme="majorHAnsi" w:cstheme="majorHAnsi"/>
          <w:color w:val="000000"/>
          <w:sz w:val="20"/>
          <w:szCs w:val="20"/>
        </w:rPr>
        <w:t xml:space="preserve"> respecto a cualquier derecho vinculado con sus servicios en este contrato. Las partes en virtud del presente acuerdo no adquieren ningún derecho o prerrogativa para ceder, transferir, enajenar, explotar, licenciar, sub-licenciar, reproducir, comercializar</w:t>
      </w:r>
      <w:r w:rsidRPr="00B84544">
        <w:rPr>
          <w:rFonts w:asciiTheme="majorHAnsi" w:hAnsiTheme="majorHAnsi" w:cstheme="majorHAnsi"/>
          <w:color w:val="000000"/>
          <w:sz w:val="20"/>
          <w:szCs w:val="20"/>
        </w:rPr>
        <w:t xml:space="preserve"> o distribuir cualquier derecho de propiedad intelectual de la otra parte y relativos a marcas y nombres comerciales, logos, enseñas, lemas, nombres de dominio, secretos empresariales, diseños industriales, patentes, modelos de utilidad y derechos de autor</w:t>
      </w:r>
      <w:r w:rsidRPr="00B84544">
        <w:rPr>
          <w:rFonts w:asciiTheme="majorHAnsi" w:hAnsiTheme="majorHAnsi" w:cstheme="majorHAnsi"/>
          <w:color w:val="000000"/>
          <w:sz w:val="20"/>
          <w:szCs w:val="20"/>
        </w:rPr>
        <w:t>.</w:t>
      </w:r>
    </w:p>
    <w:p w14:paraId="0000002B" w14:textId="77777777" w:rsidR="00B71E0C" w:rsidRPr="00B84544" w:rsidRDefault="00B71E0C">
      <w:pPr>
        <w:jc w:val="both"/>
        <w:rPr>
          <w:rFonts w:asciiTheme="majorHAnsi" w:hAnsiTheme="majorHAnsi" w:cstheme="majorHAnsi"/>
          <w:sz w:val="20"/>
          <w:szCs w:val="20"/>
        </w:rPr>
      </w:pPr>
    </w:p>
    <w:p w14:paraId="0000002C" w14:textId="77777777" w:rsidR="00B71E0C" w:rsidRPr="00B84544" w:rsidRDefault="00B84544">
      <w:pPr>
        <w:numPr>
          <w:ilvl w:val="0"/>
          <w:numId w:val="2"/>
        </w:numPr>
        <w:pBdr>
          <w:top w:val="nil"/>
          <w:left w:val="nil"/>
          <w:bottom w:val="nil"/>
          <w:right w:val="nil"/>
          <w:between w:val="nil"/>
        </w:pBdr>
        <w:ind w:left="540" w:hanging="540"/>
        <w:jc w:val="both"/>
        <w:rPr>
          <w:rFonts w:asciiTheme="majorHAnsi" w:hAnsiTheme="majorHAnsi" w:cstheme="majorHAnsi"/>
          <w:color w:val="000000"/>
          <w:sz w:val="20"/>
          <w:szCs w:val="20"/>
        </w:rPr>
      </w:pPr>
      <w:r w:rsidRPr="00B84544">
        <w:rPr>
          <w:rFonts w:asciiTheme="majorHAnsi" w:hAnsiTheme="majorHAnsi" w:cstheme="majorHAnsi"/>
          <w:color w:val="000000"/>
          <w:sz w:val="20"/>
          <w:szCs w:val="20"/>
        </w:rPr>
        <w:t xml:space="preserve">Devolver a </w:t>
      </w:r>
      <w:r w:rsidRPr="00B84544">
        <w:rPr>
          <w:rFonts w:asciiTheme="majorHAnsi" w:hAnsiTheme="majorHAnsi" w:cstheme="majorHAnsi"/>
          <w:b/>
          <w:color w:val="000000"/>
          <w:sz w:val="20"/>
          <w:szCs w:val="20"/>
        </w:rPr>
        <w:t>LA REVELADORA</w:t>
      </w:r>
      <w:r w:rsidRPr="00B84544">
        <w:rPr>
          <w:rFonts w:asciiTheme="majorHAnsi" w:hAnsiTheme="majorHAnsi" w:cstheme="majorHAnsi"/>
          <w:color w:val="000000"/>
          <w:sz w:val="20"/>
          <w:szCs w:val="20"/>
        </w:rPr>
        <w:t xml:space="preserve">, toda la Información Confidencial, una vez finalicen las relaciones comerciales entre las partes que dieron origen al presente Acuerdo. </w:t>
      </w:r>
    </w:p>
    <w:p w14:paraId="0000002D" w14:textId="77777777" w:rsidR="00B71E0C" w:rsidRPr="00B84544" w:rsidRDefault="00B71E0C">
      <w:pPr>
        <w:jc w:val="both"/>
        <w:rPr>
          <w:rFonts w:asciiTheme="majorHAnsi" w:hAnsiTheme="majorHAnsi" w:cstheme="majorHAnsi"/>
          <w:sz w:val="20"/>
          <w:szCs w:val="20"/>
        </w:rPr>
      </w:pPr>
    </w:p>
    <w:p w14:paraId="0000002E" w14:textId="77777777" w:rsidR="00B71E0C" w:rsidRPr="00B84544" w:rsidRDefault="00B84544">
      <w:pPr>
        <w:numPr>
          <w:ilvl w:val="0"/>
          <w:numId w:val="2"/>
        </w:numPr>
        <w:pBdr>
          <w:top w:val="nil"/>
          <w:left w:val="nil"/>
          <w:bottom w:val="nil"/>
          <w:right w:val="nil"/>
          <w:between w:val="nil"/>
        </w:pBdr>
        <w:ind w:left="540" w:hanging="540"/>
        <w:jc w:val="both"/>
        <w:rPr>
          <w:rFonts w:asciiTheme="majorHAnsi" w:hAnsiTheme="majorHAnsi" w:cstheme="majorHAnsi"/>
          <w:color w:val="000000"/>
          <w:sz w:val="20"/>
          <w:szCs w:val="20"/>
        </w:rPr>
      </w:pPr>
      <w:r w:rsidRPr="00B84544">
        <w:rPr>
          <w:rFonts w:asciiTheme="majorHAnsi" w:hAnsiTheme="majorHAnsi" w:cstheme="majorHAnsi"/>
          <w:color w:val="000000"/>
          <w:sz w:val="20"/>
          <w:szCs w:val="20"/>
        </w:rPr>
        <w:t>Limitar el acceso a la Información Confidencial, a aquellas personas que no tengan una nec</w:t>
      </w:r>
      <w:r w:rsidRPr="00B84544">
        <w:rPr>
          <w:rFonts w:asciiTheme="majorHAnsi" w:hAnsiTheme="majorHAnsi" w:cstheme="majorHAnsi"/>
          <w:color w:val="000000"/>
          <w:sz w:val="20"/>
          <w:szCs w:val="20"/>
        </w:rPr>
        <w:t>esidad justificada de conocerla.</w:t>
      </w:r>
    </w:p>
    <w:p w14:paraId="0000002F" w14:textId="77777777" w:rsidR="00B71E0C" w:rsidRPr="00B84544" w:rsidRDefault="00B71E0C">
      <w:pPr>
        <w:jc w:val="both"/>
        <w:rPr>
          <w:rFonts w:asciiTheme="majorHAnsi" w:hAnsiTheme="majorHAnsi" w:cstheme="majorHAnsi"/>
          <w:sz w:val="20"/>
          <w:szCs w:val="20"/>
        </w:rPr>
      </w:pPr>
    </w:p>
    <w:p w14:paraId="00000030" w14:textId="77777777" w:rsidR="00B71E0C" w:rsidRPr="00B84544" w:rsidRDefault="00B84544">
      <w:pPr>
        <w:numPr>
          <w:ilvl w:val="0"/>
          <w:numId w:val="2"/>
        </w:numPr>
        <w:pBdr>
          <w:top w:val="nil"/>
          <w:left w:val="nil"/>
          <w:bottom w:val="nil"/>
          <w:right w:val="nil"/>
          <w:between w:val="nil"/>
        </w:pBdr>
        <w:ind w:left="540" w:hanging="540"/>
        <w:jc w:val="both"/>
        <w:rPr>
          <w:rFonts w:asciiTheme="majorHAnsi" w:hAnsiTheme="majorHAnsi" w:cstheme="majorHAnsi"/>
          <w:color w:val="000000"/>
          <w:sz w:val="20"/>
          <w:szCs w:val="20"/>
        </w:rPr>
      </w:pPr>
      <w:r w:rsidRPr="00B84544">
        <w:rPr>
          <w:rFonts w:asciiTheme="majorHAnsi" w:hAnsiTheme="majorHAnsi" w:cstheme="majorHAnsi"/>
          <w:color w:val="000000"/>
          <w:sz w:val="20"/>
          <w:szCs w:val="20"/>
        </w:rPr>
        <w:t>Abstenerse de hacer copias de la misma a menos que la parte que la suministra expresamente lo autorice.</w:t>
      </w:r>
    </w:p>
    <w:p w14:paraId="00000031" w14:textId="77777777" w:rsidR="00B71E0C" w:rsidRPr="00B84544" w:rsidRDefault="00B71E0C">
      <w:pPr>
        <w:jc w:val="both"/>
        <w:rPr>
          <w:rFonts w:asciiTheme="majorHAnsi" w:hAnsiTheme="majorHAnsi" w:cstheme="majorHAnsi"/>
          <w:sz w:val="20"/>
          <w:szCs w:val="20"/>
        </w:rPr>
      </w:pPr>
    </w:p>
    <w:p w14:paraId="00000032" w14:textId="77777777" w:rsidR="00B71E0C" w:rsidRPr="00B84544" w:rsidRDefault="00B84544">
      <w:pPr>
        <w:numPr>
          <w:ilvl w:val="0"/>
          <w:numId w:val="2"/>
        </w:numPr>
        <w:pBdr>
          <w:top w:val="nil"/>
          <w:left w:val="nil"/>
          <w:bottom w:val="nil"/>
          <w:right w:val="nil"/>
          <w:between w:val="nil"/>
        </w:pBdr>
        <w:ind w:left="540" w:hanging="540"/>
        <w:jc w:val="both"/>
        <w:rPr>
          <w:rFonts w:asciiTheme="majorHAnsi" w:hAnsiTheme="majorHAnsi" w:cstheme="majorHAnsi"/>
          <w:color w:val="000000"/>
          <w:sz w:val="20"/>
          <w:szCs w:val="20"/>
        </w:rPr>
      </w:pPr>
      <w:r w:rsidRPr="00B84544">
        <w:rPr>
          <w:rFonts w:asciiTheme="majorHAnsi" w:hAnsiTheme="majorHAnsi" w:cstheme="majorHAnsi"/>
          <w:color w:val="000000"/>
          <w:sz w:val="20"/>
          <w:szCs w:val="20"/>
        </w:rPr>
        <w:t xml:space="preserve">Notificar a la otra parte por escrito en caso de que existan sospechas sobre presuntas contravenciones a lo aquí </w:t>
      </w:r>
      <w:r w:rsidRPr="00B84544">
        <w:rPr>
          <w:rFonts w:asciiTheme="majorHAnsi" w:hAnsiTheme="majorHAnsi" w:cstheme="majorHAnsi"/>
          <w:color w:val="000000"/>
          <w:sz w:val="20"/>
          <w:szCs w:val="20"/>
        </w:rPr>
        <w:t>previsto o a los acuerdos con los empleados. A pedido de la parte que suministra la información, la parte que la recibe investigará rápidamente sobre las presuntas contravenciones que puedan afectar los intereses de la parte que la suministró y estará a ca</w:t>
      </w:r>
      <w:r w:rsidRPr="00B84544">
        <w:rPr>
          <w:rFonts w:asciiTheme="majorHAnsi" w:hAnsiTheme="majorHAnsi" w:cstheme="majorHAnsi"/>
          <w:color w:val="000000"/>
          <w:sz w:val="20"/>
          <w:szCs w:val="20"/>
        </w:rPr>
        <w:t>rgo de todos los gastos y demás costos generados como consecuencia de esta contravención.</w:t>
      </w:r>
    </w:p>
    <w:p w14:paraId="00000033" w14:textId="77777777" w:rsidR="00B71E0C" w:rsidRPr="00B84544" w:rsidRDefault="00B71E0C">
      <w:pPr>
        <w:jc w:val="both"/>
        <w:rPr>
          <w:rFonts w:asciiTheme="majorHAnsi" w:hAnsiTheme="majorHAnsi" w:cstheme="majorHAnsi"/>
          <w:sz w:val="20"/>
          <w:szCs w:val="20"/>
        </w:rPr>
      </w:pPr>
    </w:p>
    <w:p w14:paraId="00000034" w14:textId="77777777" w:rsidR="00B71E0C" w:rsidRPr="00B84544" w:rsidRDefault="00B84544" w:rsidP="00B84544">
      <w:pPr>
        <w:numPr>
          <w:ilvl w:val="0"/>
          <w:numId w:val="2"/>
        </w:numPr>
        <w:pBdr>
          <w:top w:val="nil"/>
          <w:left w:val="nil"/>
          <w:bottom w:val="nil"/>
          <w:right w:val="nil"/>
          <w:between w:val="nil"/>
        </w:pBdr>
        <w:ind w:left="0" w:hanging="540"/>
        <w:jc w:val="both"/>
        <w:rPr>
          <w:rFonts w:asciiTheme="majorHAnsi" w:hAnsiTheme="majorHAnsi" w:cstheme="majorHAnsi"/>
          <w:color w:val="000000"/>
          <w:sz w:val="20"/>
          <w:szCs w:val="20"/>
        </w:rPr>
      </w:pPr>
      <w:r w:rsidRPr="00B84544">
        <w:rPr>
          <w:rFonts w:asciiTheme="majorHAnsi" w:hAnsiTheme="majorHAnsi" w:cstheme="majorHAnsi"/>
          <w:color w:val="000000"/>
          <w:sz w:val="20"/>
          <w:szCs w:val="20"/>
        </w:rPr>
        <w:t xml:space="preserve">En caso de que la parte receptora se vea obligada a revelar o divulgar la información confidencial por requerimiento judicial, administrativo o gubernamental, tiene </w:t>
      </w:r>
      <w:r w:rsidRPr="00B84544">
        <w:rPr>
          <w:rFonts w:asciiTheme="majorHAnsi" w:hAnsiTheme="majorHAnsi" w:cstheme="majorHAnsi"/>
          <w:color w:val="000000"/>
          <w:sz w:val="20"/>
          <w:szCs w:val="20"/>
        </w:rPr>
        <w:t xml:space="preserve">la obligación de notificar tal situación a la parte reveladora para que </w:t>
      </w:r>
      <w:r w:rsidRPr="00B84544">
        <w:rPr>
          <w:rFonts w:asciiTheme="majorHAnsi" w:hAnsiTheme="majorHAnsi" w:cstheme="majorHAnsi"/>
          <w:color w:val="000000"/>
          <w:sz w:val="20"/>
          <w:szCs w:val="20"/>
        </w:rPr>
        <w:lastRenderedPageBreak/>
        <w:t>ella tenga la oportunidad de defenderla, limitarla o protegerla, sin que esto sea impedimento para el suministro de la información ante la solicitud realizada; obligación que debe cump</w:t>
      </w:r>
      <w:r w:rsidRPr="00B84544">
        <w:rPr>
          <w:rFonts w:asciiTheme="majorHAnsi" w:hAnsiTheme="majorHAnsi" w:cstheme="majorHAnsi"/>
          <w:color w:val="000000"/>
          <w:sz w:val="20"/>
          <w:szCs w:val="20"/>
        </w:rPr>
        <w:t>lirse a más tardar al día siguiente de notificado el requerimiento a la parte receptora a fin de que la parte propietaria de la información pueda oponerse, coadyuvar o pronunciarse frente al requerimiento.</w:t>
      </w:r>
    </w:p>
    <w:p w14:paraId="00000037" w14:textId="77777777" w:rsidR="00B71E0C" w:rsidRPr="00B84544" w:rsidRDefault="00B71E0C">
      <w:pPr>
        <w:jc w:val="both"/>
        <w:rPr>
          <w:rFonts w:asciiTheme="majorHAnsi" w:hAnsiTheme="majorHAnsi" w:cstheme="majorHAnsi"/>
          <w:color w:val="000000"/>
          <w:sz w:val="20"/>
          <w:szCs w:val="20"/>
        </w:rPr>
      </w:pPr>
    </w:p>
    <w:p w14:paraId="00000038" w14:textId="21F38D9A" w:rsidR="00B71E0C" w:rsidRPr="00B84544" w:rsidRDefault="00B84544">
      <w:pPr>
        <w:jc w:val="both"/>
        <w:rPr>
          <w:rFonts w:asciiTheme="majorHAnsi" w:hAnsiTheme="majorHAnsi" w:cstheme="majorHAnsi"/>
          <w:color w:val="000000"/>
          <w:sz w:val="20"/>
          <w:szCs w:val="20"/>
        </w:rPr>
      </w:pPr>
      <w:r w:rsidRPr="00B84544">
        <w:rPr>
          <w:rFonts w:asciiTheme="majorHAnsi" w:hAnsiTheme="majorHAnsi" w:cstheme="majorHAnsi"/>
          <w:b/>
          <w:color w:val="000000"/>
          <w:sz w:val="20"/>
          <w:szCs w:val="20"/>
        </w:rPr>
        <w:t>PARAGRAFO PRIMERO:</w:t>
      </w:r>
      <w:r w:rsidRPr="00B84544">
        <w:rPr>
          <w:rFonts w:asciiTheme="majorHAnsi" w:hAnsiTheme="majorHAnsi" w:cstheme="majorHAnsi"/>
          <w:color w:val="000000"/>
          <w:sz w:val="20"/>
          <w:szCs w:val="20"/>
        </w:rPr>
        <w:t xml:space="preserve"> Las partes por este acuerdo re</w:t>
      </w:r>
      <w:r w:rsidRPr="00B84544">
        <w:rPr>
          <w:rFonts w:asciiTheme="majorHAnsi" w:hAnsiTheme="majorHAnsi" w:cstheme="majorHAnsi"/>
          <w:color w:val="000000"/>
          <w:sz w:val="20"/>
          <w:szCs w:val="20"/>
        </w:rPr>
        <w:t xml:space="preserve">conocen que la información confidencial a que se hace referencia, trata o define el presente instrumento tiene una aplicación e importancia </w:t>
      </w:r>
      <w:r w:rsidR="00E75603" w:rsidRPr="00B84544">
        <w:rPr>
          <w:rFonts w:asciiTheme="majorHAnsi" w:hAnsiTheme="majorHAnsi" w:cstheme="majorHAnsi"/>
          <w:color w:val="000000"/>
          <w:sz w:val="20"/>
          <w:szCs w:val="20"/>
        </w:rPr>
        <w:t>pública</w:t>
      </w:r>
      <w:r w:rsidRPr="00B84544">
        <w:rPr>
          <w:rFonts w:asciiTheme="majorHAnsi" w:hAnsiTheme="majorHAnsi" w:cstheme="majorHAnsi"/>
          <w:color w:val="000000"/>
          <w:sz w:val="20"/>
          <w:szCs w:val="20"/>
        </w:rPr>
        <w:t xml:space="preserve"> y representa para el propietario de esa información</w:t>
      </w:r>
      <w:r w:rsidR="00E75603" w:rsidRPr="00B84544">
        <w:rPr>
          <w:rFonts w:asciiTheme="majorHAnsi" w:hAnsiTheme="majorHAnsi" w:cstheme="majorHAnsi"/>
          <w:color w:val="000000"/>
          <w:sz w:val="20"/>
          <w:szCs w:val="20"/>
        </w:rPr>
        <w:t xml:space="preserve"> un conocimiento sensible de los sistemas de seguridad de las entidades </w:t>
      </w:r>
      <w:proofErr w:type="gramStart"/>
      <w:r w:rsidR="00E75603" w:rsidRPr="00B84544">
        <w:rPr>
          <w:rFonts w:asciiTheme="majorHAnsi" w:hAnsiTheme="majorHAnsi" w:cstheme="majorHAnsi"/>
          <w:color w:val="000000"/>
          <w:sz w:val="20"/>
          <w:szCs w:val="20"/>
        </w:rPr>
        <w:t xml:space="preserve">relacionadas </w:t>
      </w:r>
      <w:r w:rsidRPr="00B84544">
        <w:rPr>
          <w:rFonts w:asciiTheme="majorHAnsi" w:hAnsiTheme="majorHAnsi" w:cstheme="majorHAnsi"/>
          <w:color w:val="000000"/>
          <w:sz w:val="20"/>
          <w:szCs w:val="20"/>
        </w:rPr>
        <w:t>,</w:t>
      </w:r>
      <w:proofErr w:type="gramEnd"/>
      <w:r w:rsidRPr="00B84544">
        <w:rPr>
          <w:rFonts w:asciiTheme="majorHAnsi" w:hAnsiTheme="majorHAnsi" w:cstheme="majorHAnsi"/>
          <w:color w:val="000000"/>
          <w:sz w:val="20"/>
          <w:szCs w:val="20"/>
        </w:rPr>
        <w:t xml:space="preserve"> por lo que tal información se constituye en un secreto industrial y comercial. Por lo anterior, la violación de cualquiera de las estipulaciones contenidas en el presente </w:t>
      </w:r>
      <w:proofErr w:type="gramStart"/>
      <w:r w:rsidRPr="00B84544">
        <w:rPr>
          <w:rFonts w:asciiTheme="majorHAnsi" w:hAnsiTheme="majorHAnsi" w:cstheme="majorHAnsi"/>
          <w:color w:val="000000"/>
          <w:sz w:val="20"/>
          <w:szCs w:val="20"/>
        </w:rPr>
        <w:t>acuerdo</w:t>
      </w:r>
      <w:proofErr w:type="gramEnd"/>
      <w:r w:rsidRPr="00B84544">
        <w:rPr>
          <w:rFonts w:asciiTheme="majorHAnsi" w:hAnsiTheme="majorHAnsi" w:cstheme="majorHAnsi"/>
          <w:color w:val="000000"/>
          <w:sz w:val="20"/>
          <w:szCs w:val="20"/>
        </w:rPr>
        <w:t xml:space="preserve"> por una parte, en especial la revelación no aut</w:t>
      </w:r>
      <w:r w:rsidRPr="00B84544">
        <w:rPr>
          <w:rFonts w:asciiTheme="majorHAnsi" w:hAnsiTheme="majorHAnsi" w:cstheme="majorHAnsi"/>
          <w:color w:val="000000"/>
          <w:sz w:val="20"/>
          <w:szCs w:val="20"/>
        </w:rPr>
        <w:t>orizada o el uso inadecuado, darán el derecho a la otra a solicitar judicial o extrajudicialmente, la suspensión de los hechos perjudiciales y la reparación total de los perjuicios ocasionados debidamente tasados y demostrados.</w:t>
      </w:r>
    </w:p>
    <w:p w14:paraId="00000039" w14:textId="77777777" w:rsidR="00B71E0C" w:rsidRPr="00B84544" w:rsidRDefault="00B71E0C">
      <w:pPr>
        <w:jc w:val="both"/>
        <w:rPr>
          <w:rFonts w:asciiTheme="majorHAnsi" w:hAnsiTheme="majorHAnsi" w:cstheme="majorHAnsi"/>
          <w:color w:val="000000"/>
          <w:sz w:val="20"/>
          <w:szCs w:val="20"/>
        </w:rPr>
      </w:pPr>
    </w:p>
    <w:p w14:paraId="0000003A" w14:textId="77777777" w:rsidR="00B71E0C" w:rsidRPr="00B84544" w:rsidRDefault="00B84544">
      <w:pPr>
        <w:jc w:val="both"/>
        <w:rPr>
          <w:rFonts w:asciiTheme="majorHAnsi" w:hAnsiTheme="majorHAnsi" w:cstheme="majorHAnsi"/>
          <w:color w:val="000000"/>
          <w:sz w:val="20"/>
          <w:szCs w:val="20"/>
        </w:rPr>
      </w:pPr>
      <w:r w:rsidRPr="00B84544">
        <w:rPr>
          <w:rFonts w:asciiTheme="majorHAnsi" w:hAnsiTheme="majorHAnsi" w:cstheme="majorHAnsi"/>
          <w:b/>
          <w:sz w:val="20"/>
          <w:szCs w:val="20"/>
        </w:rPr>
        <w:t>PARÀGRAFO SEGUNDO:</w:t>
      </w:r>
      <w:r w:rsidRPr="00B84544">
        <w:rPr>
          <w:rFonts w:asciiTheme="majorHAnsi" w:hAnsiTheme="majorHAnsi" w:cstheme="majorHAnsi"/>
          <w:sz w:val="20"/>
          <w:szCs w:val="20"/>
        </w:rPr>
        <w:t xml:space="preserve"> Las part</w:t>
      </w:r>
      <w:r w:rsidRPr="00B84544">
        <w:rPr>
          <w:rFonts w:asciiTheme="majorHAnsi" w:hAnsiTheme="majorHAnsi" w:cstheme="majorHAnsi"/>
          <w:sz w:val="20"/>
          <w:szCs w:val="20"/>
        </w:rPr>
        <w:t xml:space="preserve">es garantizarán que sus empleados y subcontratistas a cualquier título, se comprometan a guardar estricta reserva sobre la Información Confidencial que conozcan en desarrollo del presente acuerdo. </w:t>
      </w:r>
    </w:p>
    <w:p w14:paraId="0000003B" w14:textId="77777777" w:rsidR="00B71E0C" w:rsidRPr="00B84544" w:rsidRDefault="00B71E0C">
      <w:pPr>
        <w:jc w:val="both"/>
        <w:rPr>
          <w:rFonts w:asciiTheme="majorHAnsi" w:hAnsiTheme="majorHAnsi" w:cstheme="majorHAnsi"/>
          <w:sz w:val="20"/>
          <w:szCs w:val="20"/>
        </w:rPr>
      </w:pPr>
    </w:p>
    <w:p w14:paraId="0000003C" w14:textId="77777777" w:rsidR="00B71E0C" w:rsidRPr="00B84544" w:rsidRDefault="00B84544">
      <w:pPr>
        <w:jc w:val="both"/>
        <w:rPr>
          <w:rFonts w:asciiTheme="majorHAnsi" w:hAnsiTheme="majorHAnsi" w:cstheme="majorHAnsi"/>
          <w:sz w:val="20"/>
          <w:szCs w:val="20"/>
        </w:rPr>
      </w:pPr>
      <w:proofErr w:type="gramStart"/>
      <w:r w:rsidRPr="00B84544">
        <w:rPr>
          <w:rFonts w:asciiTheme="majorHAnsi" w:hAnsiTheme="majorHAnsi" w:cstheme="majorHAnsi"/>
          <w:b/>
          <w:sz w:val="20"/>
          <w:szCs w:val="20"/>
        </w:rPr>
        <w:t>CUARTA.-</w:t>
      </w:r>
      <w:proofErr w:type="gramEnd"/>
      <w:r w:rsidRPr="00B84544">
        <w:rPr>
          <w:rFonts w:asciiTheme="majorHAnsi" w:hAnsiTheme="majorHAnsi" w:cstheme="majorHAnsi"/>
          <w:b/>
          <w:sz w:val="20"/>
          <w:szCs w:val="20"/>
        </w:rPr>
        <w:t xml:space="preserve"> EXCEPCIONES.-LA RECEPTORA </w:t>
      </w:r>
      <w:r w:rsidRPr="00B84544">
        <w:rPr>
          <w:rFonts w:asciiTheme="majorHAnsi" w:hAnsiTheme="majorHAnsi" w:cstheme="majorHAnsi"/>
          <w:sz w:val="20"/>
          <w:szCs w:val="20"/>
        </w:rPr>
        <w:t>sólo podrá revelar Inf</w:t>
      </w:r>
      <w:r w:rsidRPr="00B84544">
        <w:rPr>
          <w:rFonts w:asciiTheme="majorHAnsi" w:hAnsiTheme="majorHAnsi" w:cstheme="majorHAnsi"/>
          <w:sz w:val="20"/>
          <w:szCs w:val="20"/>
        </w:rPr>
        <w:t xml:space="preserve">ormación Confidencial en los siguientes casos: </w:t>
      </w:r>
    </w:p>
    <w:p w14:paraId="0000003D" w14:textId="77777777" w:rsidR="00B71E0C" w:rsidRPr="00B84544" w:rsidRDefault="00B71E0C">
      <w:pPr>
        <w:jc w:val="both"/>
        <w:rPr>
          <w:rFonts w:asciiTheme="majorHAnsi" w:hAnsiTheme="majorHAnsi" w:cstheme="majorHAnsi"/>
          <w:sz w:val="20"/>
          <w:szCs w:val="20"/>
        </w:rPr>
      </w:pPr>
    </w:p>
    <w:p w14:paraId="0000003E" w14:textId="77777777" w:rsidR="00B71E0C" w:rsidRPr="00B84544" w:rsidRDefault="00B84544">
      <w:pPr>
        <w:numPr>
          <w:ilvl w:val="0"/>
          <w:numId w:val="3"/>
        </w:numPr>
        <w:jc w:val="both"/>
        <w:rPr>
          <w:rFonts w:asciiTheme="majorHAnsi" w:hAnsiTheme="majorHAnsi" w:cstheme="majorHAnsi"/>
          <w:sz w:val="20"/>
          <w:szCs w:val="20"/>
        </w:rPr>
      </w:pPr>
      <w:r w:rsidRPr="00B84544">
        <w:rPr>
          <w:rFonts w:asciiTheme="majorHAnsi" w:hAnsiTheme="majorHAnsi" w:cstheme="majorHAnsi"/>
          <w:sz w:val="20"/>
          <w:szCs w:val="20"/>
        </w:rPr>
        <w:t>Cuando exista consentimiento previo y por escrito de</w:t>
      </w:r>
      <w:r w:rsidRPr="00B84544">
        <w:rPr>
          <w:rFonts w:asciiTheme="majorHAnsi" w:hAnsiTheme="majorHAnsi" w:cstheme="majorHAnsi"/>
          <w:b/>
          <w:sz w:val="20"/>
          <w:szCs w:val="20"/>
        </w:rPr>
        <w:t xml:space="preserve"> LA REVELADORA</w:t>
      </w:r>
      <w:r w:rsidRPr="00B84544">
        <w:rPr>
          <w:rFonts w:asciiTheme="majorHAnsi" w:hAnsiTheme="majorHAnsi" w:cstheme="majorHAnsi"/>
          <w:sz w:val="20"/>
          <w:szCs w:val="20"/>
        </w:rPr>
        <w:t>.</w:t>
      </w:r>
    </w:p>
    <w:p w14:paraId="0000003F" w14:textId="77777777" w:rsidR="00B71E0C" w:rsidRPr="00B84544" w:rsidRDefault="00B84544">
      <w:pPr>
        <w:numPr>
          <w:ilvl w:val="0"/>
          <w:numId w:val="3"/>
        </w:numPr>
        <w:jc w:val="both"/>
        <w:rPr>
          <w:rFonts w:asciiTheme="majorHAnsi" w:hAnsiTheme="majorHAnsi" w:cstheme="majorHAnsi"/>
          <w:sz w:val="20"/>
          <w:szCs w:val="20"/>
        </w:rPr>
      </w:pPr>
      <w:r w:rsidRPr="00B84544">
        <w:rPr>
          <w:rFonts w:asciiTheme="majorHAnsi" w:hAnsiTheme="majorHAnsi" w:cstheme="majorHAnsi"/>
          <w:sz w:val="20"/>
          <w:szCs w:val="20"/>
        </w:rPr>
        <w:t xml:space="preserve">Cuando dicha Información Confidencial se haya convertido en información de dominio público por razones distintas al incumplimiento de </w:t>
      </w:r>
      <w:r w:rsidRPr="00B84544">
        <w:rPr>
          <w:rFonts w:asciiTheme="majorHAnsi" w:hAnsiTheme="majorHAnsi" w:cstheme="majorHAnsi"/>
          <w:b/>
          <w:sz w:val="20"/>
          <w:szCs w:val="20"/>
        </w:rPr>
        <w:t>LA RE</w:t>
      </w:r>
      <w:r w:rsidRPr="00B84544">
        <w:rPr>
          <w:rFonts w:asciiTheme="majorHAnsi" w:hAnsiTheme="majorHAnsi" w:cstheme="majorHAnsi"/>
          <w:b/>
          <w:sz w:val="20"/>
          <w:szCs w:val="20"/>
        </w:rPr>
        <w:t>CEPTORA</w:t>
      </w:r>
      <w:r w:rsidRPr="00B84544">
        <w:rPr>
          <w:rFonts w:asciiTheme="majorHAnsi" w:hAnsiTheme="majorHAnsi" w:cstheme="majorHAnsi"/>
          <w:sz w:val="20"/>
          <w:szCs w:val="20"/>
        </w:rPr>
        <w:t xml:space="preserve">. </w:t>
      </w:r>
    </w:p>
    <w:p w14:paraId="00000040" w14:textId="77777777" w:rsidR="00B71E0C" w:rsidRPr="00B84544" w:rsidRDefault="00B84544">
      <w:pPr>
        <w:numPr>
          <w:ilvl w:val="0"/>
          <w:numId w:val="3"/>
        </w:numPr>
        <w:jc w:val="both"/>
        <w:rPr>
          <w:rFonts w:asciiTheme="majorHAnsi" w:hAnsiTheme="majorHAnsi" w:cstheme="majorHAnsi"/>
          <w:color w:val="000000"/>
          <w:sz w:val="20"/>
          <w:szCs w:val="20"/>
        </w:rPr>
      </w:pPr>
      <w:r w:rsidRPr="00B84544">
        <w:rPr>
          <w:rFonts w:asciiTheme="majorHAnsi" w:hAnsiTheme="majorHAnsi" w:cstheme="majorHAnsi"/>
          <w:sz w:val="20"/>
          <w:szCs w:val="20"/>
        </w:rPr>
        <w:t xml:space="preserve">Cuando exista la obligación de divulgarla </w:t>
      </w:r>
      <w:r w:rsidRPr="00B84544">
        <w:rPr>
          <w:rFonts w:asciiTheme="majorHAnsi" w:hAnsiTheme="majorHAnsi" w:cstheme="majorHAnsi"/>
          <w:color w:val="000000"/>
          <w:sz w:val="20"/>
          <w:szCs w:val="20"/>
        </w:rPr>
        <w:t>para cumplir con un requerimiento legal de una autoridad competente</w:t>
      </w:r>
      <w:r w:rsidRPr="00B84544">
        <w:rPr>
          <w:rFonts w:asciiTheme="majorHAnsi" w:hAnsiTheme="majorHAnsi" w:cstheme="majorHAnsi"/>
          <w:sz w:val="20"/>
          <w:szCs w:val="20"/>
        </w:rPr>
        <w:t xml:space="preserve">. En este caso, </w:t>
      </w:r>
      <w:r w:rsidRPr="00B84544">
        <w:rPr>
          <w:rFonts w:asciiTheme="majorHAnsi" w:hAnsiTheme="majorHAnsi" w:cstheme="majorHAnsi"/>
          <w:b/>
          <w:sz w:val="20"/>
          <w:szCs w:val="20"/>
        </w:rPr>
        <w:t xml:space="preserve">LA RECEPTORA </w:t>
      </w:r>
      <w:r w:rsidRPr="00B84544">
        <w:rPr>
          <w:rFonts w:asciiTheme="majorHAnsi" w:hAnsiTheme="majorHAnsi" w:cstheme="majorHAnsi"/>
          <w:sz w:val="20"/>
          <w:szCs w:val="20"/>
        </w:rPr>
        <w:t xml:space="preserve">deberá informar de tal hecho a </w:t>
      </w:r>
      <w:r w:rsidRPr="00B84544">
        <w:rPr>
          <w:rFonts w:asciiTheme="majorHAnsi" w:hAnsiTheme="majorHAnsi" w:cstheme="majorHAnsi"/>
          <w:b/>
          <w:sz w:val="20"/>
          <w:szCs w:val="20"/>
        </w:rPr>
        <w:t xml:space="preserve">LA REVELADORA </w:t>
      </w:r>
      <w:r w:rsidRPr="00B84544">
        <w:rPr>
          <w:rFonts w:asciiTheme="majorHAnsi" w:hAnsiTheme="majorHAnsi" w:cstheme="majorHAnsi"/>
          <w:sz w:val="20"/>
          <w:szCs w:val="20"/>
        </w:rPr>
        <w:t>inmediatamente reciba el requerimiento de divulgación.</w:t>
      </w:r>
    </w:p>
    <w:p w14:paraId="00000041" w14:textId="77777777" w:rsidR="00B71E0C" w:rsidRPr="00B84544" w:rsidRDefault="00B71E0C">
      <w:pPr>
        <w:jc w:val="both"/>
        <w:rPr>
          <w:rFonts w:asciiTheme="majorHAnsi" w:hAnsiTheme="majorHAnsi" w:cstheme="majorHAnsi"/>
          <w:sz w:val="20"/>
          <w:szCs w:val="20"/>
        </w:rPr>
      </w:pPr>
    </w:p>
    <w:p w14:paraId="00000042" w14:textId="77777777" w:rsidR="00B71E0C" w:rsidRPr="00B84544" w:rsidRDefault="00B84544">
      <w:pPr>
        <w:jc w:val="both"/>
        <w:rPr>
          <w:rFonts w:asciiTheme="majorHAnsi" w:hAnsiTheme="majorHAnsi" w:cstheme="majorHAnsi"/>
          <w:sz w:val="20"/>
          <w:szCs w:val="20"/>
        </w:rPr>
      </w:pPr>
      <w:r w:rsidRPr="00B84544">
        <w:rPr>
          <w:rFonts w:asciiTheme="majorHAnsi" w:hAnsiTheme="majorHAnsi" w:cstheme="majorHAnsi"/>
          <w:sz w:val="20"/>
          <w:szCs w:val="20"/>
        </w:rPr>
        <w:t xml:space="preserve">De igual forma, las obligaciones establecidas en este acuerdo, no se aplicarán a la información que:  </w:t>
      </w:r>
    </w:p>
    <w:p w14:paraId="00000043" w14:textId="77777777" w:rsidR="00B71E0C" w:rsidRPr="00B84544" w:rsidRDefault="00B71E0C">
      <w:pPr>
        <w:jc w:val="both"/>
        <w:rPr>
          <w:rFonts w:asciiTheme="majorHAnsi" w:hAnsiTheme="majorHAnsi" w:cstheme="majorHAnsi"/>
          <w:sz w:val="20"/>
          <w:szCs w:val="20"/>
        </w:rPr>
      </w:pPr>
    </w:p>
    <w:p w14:paraId="00000044" w14:textId="77777777" w:rsidR="00B71E0C" w:rsidRPr="00B84544" w:rsidRDefault="00B84544">
      <w:pPr>
        <w:numPr>
          <w:ilvl w:val="0"/>
          <w:numId w:val="4"/>
        </w:numPr>
        <w:ind w:left="360" w:hanging="360"/>
        <w:jc w:val="both"/>
        <w:rPr>
          <w:rFonts w:asciiTheme="majorHAnsi" w:hAnsiTheme="majorHAnsi" w:cstheme="majorHAnsi"/>
          <w:sz w:val="20"/>
          <w:szCs w:val="20"/>
        </w:rPr>
      </w:pPr>
      <w:r w:rsidRPr="00B84544">
        <w:rPr>
          <w:rFonts w:asciiTheme="majorHAnsi" w:hAnsiTheme="majorHAnsi" w:cstheme="majorHAnsi"/>
          <w:sz w:val="20"/>
          <w:szCs w:val="20"/>
        </w:rPr>
        <w:t>Información que sea o se convierta de conocimiento público en forma diferente al incumplimiento de este ACUERDO.</w:t>
      </w:r>
    </w:p>
    <w:p w14:paraId="00000045" w14:textId="77777777" w:rsidR="00B71E0C" w:rsidRPr="00B84544" w:rsidRDefault="00B84544">
      <w:pPr>
        <w:numPr>
          <w:ilvl w:val="0"/>
          <w:numId w:val="4"/>
        </w:numPr>
        <w:ind w:left="360" w:hanging="360"/>
        <w:jc w:val="both"/>
        <w:rPr>
          <w:rFonts w:asciiTheme="majorHAnsi" w:hAnsiTheme="majorHAnsi" w:cstheme="majorHAnsi"/>
          <w:sz w:val="20"/>
          <w:szCs w:val="20"/>
        </w:rPr>
      </w:pPr>
      <w:r w:rsidRPr="00B84544">
        <w:rPr>
          <w:rFonts w:asciiTheme="majorHAnsi" w:hAnsiTheme="majorHAnsi" w:cstheme="majorHAnsi"/>
          <w:sz w:val="20"/>
          <w:szCs w:val="20"/>
        </w:rPr>
        <w:t>Información confidencial revelada por r</w:t>
      </w:r>
      <w:r w:rsidRPr="00B84544">
        <w:rPr>
          <w:rFonts w:asciiTheme="majorHAnsi" w:hAnsiTheme="majorHAnsi" w:cstheme="majorHAnsi"/>
          <w:sz w:val="20"/>
          <w:szCs w:val="20"/>
        </w:rPr>
        <w:t>equerimiento judicial, administrativo o gubernamental.</w:t>
      </w:r>
    </w:p>
    <w:p w14:paraId="00000046" w14:textId="77777777" w:rsidR="00B71E0C" w:rsidRPr="00B84544" w:rsidRDefault="00B84544">
      <w:pPr>
        <w:numPr>
          <w:ilvl w:val="0"/>
          <w:numId w:val="4"/>
        </w:numPr>
        <w:ind w:left="360" w:hanging="360"/>
        <w:jc w:val="both"/>
        <w:rPr>
          <w:rFonts w:asciiTheme="majorHAnsi" w:hAnsiTheme="majorHAnsi" w:cstheme="majorHAnsi"/>
          <w:sz w:val="20"/>
          <w:szCs w:val="20"/>
        </w:rPr>
      </w:pPr>
      <w:r w:rsidRPr="00B84544">
        <w:rPr>
          <w:rFonts w:asciiTheme="majorHAnsi" w:hAnsiTheme="majorHAnsi" w:cstheme="majorHAnsi"/>
          <w:sz w:val="20"/>
          <w:szCs w:val="20"/>
        </w:rPr>
        <w:t xml:space="preserve">Información que sea divulgada con base en autorización escrita de la parte Reveladora. </w:t>
      </w:r>
    </w:p>
    <w:p w14:paraId="00000047" w14:textId="77777777" w:rsidR="00B71E0C" w:rsidRPr="00B84544" w:rsidRDefault="00B84544">
      <w:pPr>
        <w:numPr>
          <w:ilvl w:val="0"/>
          <w:numId w:val="4"/>
        </w:numPr>
        <w:ind w:left="360" w:hanging="360"/>
        <w:jc w:val="both"/>
        <w:rPr>
          <w:rFonts w:asciiTheme="majorHAnsi" w:hAnsiTheme="majorHAnsi" w:cstheme="majorHAnsi"/>
          <w:sz w:val="20"/>
          <w:szCs w:val="20"/>
        </w:rPr>
      </w:pPr>
      <w:r w:rsidRPr="00B84544">
        <w:rPr>
          <w:rFonts w:asciiTheme="majorHAnsi" w:hAnsiTheme="majorHAnsi" w:cstheme="majorHAnsi"/>
          <w:sz w:val="20"/>
          <w:szCs w:val="20"/>
        </w:rPr>
        <w:t>Información que haya sido dada a conocer a la parte Receptora por personas diferentes de la Parte Reveladora, sus</w:t>
      </w:r>
      <w:r w:rsidRPr="00B84544">
        <w:rPr>
          <w:rFonts w:asciiTheme="majorHAnsi" w:hAnsiTheme="majorHAnsi" w:cstheme="majorHAnsi"/>
          <w:sz w:val="20"/>
          <w:szCs w:val="20"/>
        </w:rPr>
        <w:t xml:space="preserve"> representantes, empleados o subcontratistas y que tales personas no estén sujetas al deber de reserva, en el conocimiento razonable de la parte Receptora.</w:t>
      </w:r>
    </w:p>
    <w:p w14:paraId="00000048" w14:textId="77777777" w:rsidR="00B71E0C" w:rsidRPr="00B84544" w:rsidRDefault="00B71E0C">
      <w:pPr>
        <w:jc w:val="both"/>
        <w:rPr>
          <w:rFonts w:asciiTheme="majorHAnsi" w:hAnsiTheme="majorHAnsi" w:cstheme="majorHAnsi"/>
          <w:sz w:val="20"/>
          <w:szCs w:val="20"/>
        </w:rPr>
      </w:pPr>
    </w:p>
    <w:p w14:paraId="00000049" w14:textId="77777777" w:rsidR="00B71E0C" w:rsidRPr="00B84544" w:rsidRDefault="00B84544">
      <w:pPr>
        <w:jc w:val="both"/>
        <w:rPr>
          <w:rFonts w:asciiTheme="majorHAnsi" w:hAnsiTheme="majorHAnsi" w:cstheme="majorHAnsi"/>
          <w:sz w:val="20"/>
          <w:szCs w:val="20"/>
        </w:rPr>
      </w:pPr>
      <w:r w:rsidRPr="00B84544">
        <w:rPr>
          <w:rFonts w:asciiTheme="majorHAnsi" w:hAnsiTheme="majorHAnsi" w:cstheme="majorHAnsi"/>
          <w:sz w:val="20"/>
          <w:szCs w:val="20"/>
        </w:rPr>
        <w:t>Las excepciones anteriores sólo se predicarán respecto de aquella parte de la Información confidenc</w:t>
      </w:r>
      <w:r w:rsidRPr="00B84544">
        <w:rPr>
          <w:rFonts w:asciiTheme="majorHAnsi" w:hAnsiTheme="majorHAnsi" w:cstheme="majorHAnsi"/>
          <w:sz w:val="20"/>
          <w:szCs w:val="20"/>
        </w:rPr>
        <w:t>ial en relación con la cual concurran alguna o algunas de las circunstancias antes anotadas.</w:t>
      </w:r>
    </w:p>
    <w:p w14:paraId="0000004A" w14:textId="77777777" w:rsidR="00B71E0C" w:rsidRPr="00B84544" w:rsidRDefault="00B71E0C">
      <w:pPr>
        <w:jc w:val="both"/>
        <w:rPr>
          <w:rFonts w:asciiTheme="majorHAnsi" w:hAnsiTheme="majorHAnsi" w:cstheme="majorHAnsi"/>
          <w:b/>
          <w:color w:val="000000"/>
          <w:sz w:val="20"/>
          <w:szCs w:val="20"/>
        </w:rPr>
      </w:pPr>
    </w:p>
    <w:p w14:paraId="084199B1" w14:textId="57B1E0AF" w:rsidR="001E63B1" w:rsidRPr="00B84544" w:rsidRDefault="00B84544">
      <w:pPr>
        <w:pBdr>
          <w:top w:val="nil"/>
          <w:left w:val="nil"/>
          <w:bottom w:val="nil"/>
          <w:right w:val="nil"/>
          <w:between w:val="nil"/>
        </w:pBdr>
        <w:spacing w:after="120"/>
        <w:jc w:val="both"/>
        <w:rPr>
          <w:rFonts w:asciiTheme="majorHAnsi" w:hAnsiTheme="majorHAnsi" w:cstheme="majorHAnsi"/>
          <w:color w:val="000000"/>
          <w:sz w:val="20"/>
          <w:szCs w:val="20"/>
        </w:rPr>
      </w:pPr>
      <w:proofErr w:type="gramStart"/>
      <w:r w:rsidRPr="00B84544">
        <w:rPr>
          <w:rFonts w:asciiTheme="majorHAnsi" w:hAnsiTheme="majorHAnsi" w:cstheme="majorHAnsi"/>
          <w:b/>
          <w:color w:val="000000"/>
          <w:sz w:val="20"/>
          <w:szCs w:val="20"/>
        </w:rPr>
        <w:t>QUINTA.-</w:t>
      </w:r>
      <w:proofErr w:type="gramEnd"/>
      <w:r w:rsidRPr="00B84544">
        <w:rPr>
          <w:rFonts w:asciiTheme="majorHAnsi" w:hAnsiTheme="majorHAnsi" w:cstheme="majorHAnsi"/>
          <w:b/>
          <w:color w:val="000000"/>
          <w:sz w:val="20"/>
          <w:szCs w:val="20"/>
        </w:rPr>
        <w:t xml:space="preserve"> CESIÓN: </w:t>
      </w:r>
      <w:r w:rsidRPr="00B84544">
        <w:rPr>
          <w:rFonts w:asciiTheme="majorHAnsi" w:hAnsiTheme="majorHAnsi" w:cstheme="majorHAnsi"/>
          <w:color w:val="000000"/>
          <w:sz w:val="20"/>
          <w:szCs w:val="20"/>
        </w:rPr>
        <w:t>Las partes acuerdan, que en virtud de la naturaleza del presente acuerdo, los derechos y obligaciones adquiridas no podrán ser cedidos, salvo que</w:t>
      </w:r>
      <w:r w:rsidRPr="00B84544">
        <w:rPr>
          <w:rFonts w:asciiTheme="majorHAnsi" w:hAnsiTheme="majorHAnsi" w:cstheme="majorHAnsi"/>
          <w:color w:val="000000"/>
          <w:sz w:val="20"/>
          <w:szCs w:val="20"/>
        </w:rPr>
        <w:t xml:space="preserve"> medie autorización previa por escrito de la otra parte.</w:t>
      </w:r>
    </w:p>
    <w:p w14:paraId="134EADFE" w14:textId="77777777" w:rsidR="001E63B1" w:rsidRPr="00B84544" w:rsidRDefault="001E63B1">
      <w:pPr>
        <w:pBdr>
          <w:top w:val="nil"/>
          <w:left w:val="nil"/>
          <w:bottom w:val="nil"/>
          <w:right w:val="nil"/>
          <w:between w:val="nil"/>
        </w:pBdr>
        <w:spacing w:after="120"/>
        <w:jc w:val="both"/>
        <w:rPr>
          <w:rFonts w:asciiTheme="majorHAnsi" w:hAnsiTheme="majorHAnsi" w:cstheme="majorHAnsi"/>
          <w:color w:val="000000"/>
          <w:sz w:val="20"/>
          <w:szCs w:val="20"/>
        </w:rPr>
      </w:pPr>
    </w:p>
    <w:p w14:paraId="0000004C" w14:textId="2623066A" w:rsidR="00B71E0C" w:rsidRPr="00B84544" w:rsidRDefault="00B84544">
      <w:pPr>
        <w:jc w:val="both"/>
        <w:rPr>
          <w:rFonts w:asciiTheme="majorHAnsi" w:hAnsiTheme="majorHAnsi" w:cstheme="majorHAnsi"/>
          <w:sz w:val="20"/>
          <w:szCs w:val="20"/>
        </w:rPr>
      </w:pPr>
      <w:r w:rsidRPr="00B84544">
        <w:rPr>
          <w:rFonts w:asciiTheme="majorHAnsi" w:hAnsiTheme="majorHAnsi" w:cstheme="majorHAnsi"/>
          <w:b/>
          <w:sz w:val="20"/>
          <w:szCs w:val="20"/>
        </w:rPr>
        <w:t xml:space="preserve">SEXTA: DURACIÓN DEL ACUERDO: </w:t>
      </w:r>
      <w:r w:rsidRPr="00B84544">
        <w:rPr>
          <w:rFonts w:asciiTheme="majorHAnsi" w:hAnsiTheme="majorHAnsi" w:cstheme="majorHAnsi"/>
          <w:sz w:val="20"/>
          <w:szCs w:val="20"/>
        </w:rPr>
        <w:t xml:space="preserve">Las partes convienen que las obligaciones previstas en el presente convenio estarán presentes durante todo el tiempo </w:t>
      </w:r>
      <w:r w:rsidR="001E63B1" w:rsidRPr="00B84544">
        <w:rPr>
          <w:rFonts w:asciiTheme="majorHAnsi" w:hAnsiTheme="majorHAnsi" w:cstheme="majorHAnsi"/>
          <w:sz w:val="20"/>
          <w:szCs w:val="20"/>
        </w:rPr>
        <w:t>de ejecución contractual</w:t>
      </w:r>
      <w:r w:rsidRPr="00B84544">
        <w:rPr>
          <w:rFonts w:asciiTheme="majorHAnsi" w:hAnsiTheme="majorHAnsi" w:cstheme="majorHAnsi"/>
          <w:sz w:val="20"/>
          <w:szCs w:val="20"/>
        </w:rPr>
        <w:t xml:space="preserve"> </w:t>
      </w:r>
      <w:r w:rsidR="001E63B1" w:rsidRPr="00B84544">
        <w:rPr>
          <w:rFonts w:asciiTheme="majorHAnsi" w:hAnsiTheme="majorHAnsi" w:cstheme="majorHAnsi"/>
          <w:sz w:val="20"/>
          <w:szCs w:val="20"/>
        </w:rPr>
        <w:t xml:space="preserve">y </w:t>
      </w:r>
      <w:r w:rsidR="00106BAB" w:rsidRPr="00B84544">
        <w:rPr>
          <w:rFonts w:asciiTheme="majorHAnsi" w:hAnsiTheme="majorHAnsi" w:cstheme="majorHAnsi"/>
          <w:sz w:val="20"/>
          <w:szCs w:val="20"/>
        </w:rPr>
        <w:t>diez</w:t>
      </w:r>
      <w:r w:rsidR="001E63B1" w:rsidRPr="00B84544">
        <w:rPr>
          <w:rFonts w:asciiTheme="majorHAnsi" w:hAnsiTheme="majorHAnsi" w:cstheme="majorHAnsi"/>
          <w:sz w:val="20"/>
          <w:szCs w:val="20"/>
        </w:rPr>
        <w:t xml:space="preserve"> (</w:t>
      </w:r>
      <w:r w:rsidR="00106BAB" w:rsidRPr="00B84544">
        <w:rPr>
          <w:rFonts w:asciiTheme="majorHAnsi" w:hAnsiTheme="majorHAnsi" w:cstheme="majorHAnsi"/>
          <w:sz w:val="20"/>
          <w:szCs w:val="20"/>
        </w:rPr>
        <w:t>10</w:t>
      </w:r>
      <w:r w:rsidR="001E63B1" w:rsidRPr="00B84544">
        <w:rPr>
          <w:rFonts w:asciiTheme="majorHAnsi" w:hAnsiTheme="majorHAnsi" w:cstheme="majorHAnsi"/>
          <w:sz w:val="20"/>
          <w:szCs w:val="20"/>
        </w:rPr>
        <w:t>) años más, contados a partir de la entrega a satisfacción del objeto.</w:t>
      </w:r>
    </w:p>
    <w:p w14:paraId="0000004D" w14:textId="77777777" w:rsidR="00B71E0C" w:rsidRPr="00B84544" w:rsidRDefault="00B71E0C">
      <w:pPr>
        <w:jc w:val="both"/>
        <w:rPr>
          <w:rFonts w:asciiTheme="majorHAnsi" w:hAnsiTheme="majorHAnsi" w:cstheme="majorHAnsi"/>
          <w:sz w:val="20"/>
          <w:szCs w:val="20"/>
        </w:rPr>
      </w:pPr>
    </w:p>
    <w:p w14:paraId="0000004E" w14:textId="77777777" w:rsidR="00B71E0C" w:rsidRPr="00B84544" w:rsidRDefault="00B84544">
      <w:pPr>
        <w:jc w:val="both"/>
        <w:rPr>
          <w:rFonts w:asciiTheme="majorHAnsi" w:hAnsiTheme="majorHAnsi" w:cstheme="majorHAnsi"/>
          <w:sz w:val="20"/>
          <w:szCs w:val="20"/>
        </w:rPr>
      </w:pPr>
      <w:r w:rsidRPr="00B84544">
        <w:rPr>
          <w:rFonts w:asciiTheme="majorHAnsi" w:hAnsiTheme="majorHAnsi" w:cstheme="majorHAnsi"/>
          <w:b/>
          <w:sz w:val="20"/>
          <w:szCs w:val="20"/>
        </w:rPr>
        <w:t>PARÁGRAFO PRIMERO – CELEBRACIÓN DE UN CONTRATO:</w:t>
      </w:r>
      <w:r w:rsidRPr="00B84544">
        <w:rPr>
          <w:rFonts w:asciiTheme="majorHAnsi" w:hAnsiTheme="majorHAnsi" w:cstheme="majorHAnsi"/>
          <w:sz w:val="20"/>
          <w:szCs w:val="20"/>
        </w:rPr>
        <w:t xml:space="preserve"> En caso de que las partes lleguen a un acuerdo final para la implementación y desarrollo de un proyecto o el establecimiento de una relación contrac</w:t>
      </w:r>
      <w:r w:rsidRPr="00B84544">
        <w:rPr>
          <w:rFonts w:asciiTheme="majorHAnsi" w:hAnsiTheme="majorHAnsi" w:cstheme="majorHAnsi"/>
          <w:sz w:val="20"/>
          <w:szCs w:val="20"/>
        </w:rPr>
        <w:t xml:space="preserve">tual y comercial, el presente acuerdo de confidencialidad se mantendrá durante la vigencia de ese contrato o convenio. </w:t>
      </w:r>
    </w:p>
    <w:p w14:paraId="0000004F" w14:textId="77777777" w:rsidR="00B71E0C" w:rsidRPr="00B84544" w:rsidRDefault="00B71E0C">
      <w:pPr>
        <w:jc w:val="both"/>
        <w:rPr>
          <w:rFonts w:asciiTheme="majorHAnsi" w:hAnsiTheme="majorHAnsi" w:cstheme="majorHAnsi"/>
          <w:sz w:val="20"/>
          <w:szCs w:val="20"/>
        </w:rPr>
      </w:pPr>
    </w:p>
    <w:p w14:paraId="00000050" w14:textId="77777777" w:rsidR="00B71E0C" w:rsidRPr="00B84544" w:rsidRDefault="00B84544">
      <w:pPr>
        <w:jc w:val="both"/>
        <w:rPr>
          <w:rFonts w:asciiTheme="majorHAnsi" w:hAnsiTheme="majorHAnsi" w:cstheme="majorHAnsi"/>
          <w:b/>
          <w:sz w:val="20"/>
          <w:szCs w:val="20"/>
        </w:rPr>
      </w:pPr>
      <w:r w:rsidRPr="00B84544">
        <w:rPr>
          <w:rFonts w:asciiTheme="majorHAnsi" w:hAnsiTheme="majorHAnsi" w:cstheme="majorHAnsi"/>
          <w:b/>
          <w:sz w:val="20"/>
          <w:szCs w:val="20"/>
        </w:rPr>
        <w:lastRenderedPageBreak/>
        <w:t>PARÁGRAFO SEGUNDO – LA NO CELEBRACIÓN DE UN CONTRATO</w:t>
      </w:r>
      <w:r w:rsidRPr="00B84544">
        <w:rPr>
          <w:rFonts w:asciiTheme="majorHAnsi" w:hAnsiTheme="majorHAnsi" w:cstheme="majorHAnsi"/>
          <w:sz w:val="20"/>
          <w:szCs w:val="20"/>
        </w:rPr>
        <w:t>: En caso de que las partes no llegaren a un acuerdo final para la implementación y</w:t>
      </w:r>
      <w:r w:rsidRPr="00B84544">
        <w:rPr>
          <w:rFonts w:asciiTheme="majorHAnsi" w:hAnsiTheme="majorHAnsi" w:cstheme="majorHAnsi"/>
          <w:sz w:val="20"/>
          <w:szCs w:val="20"/>
        </w:rPr>
        <w:t xml:space="preserve"> desarrollo de un proyecto o el establecimiento de una relación contractual y comercial, bien sea por la decisión mutua o la decisión unilateral de no celebrar el contrato, no es excusa para el cumplimiento de las obligaciones de </w:t>
      </w:r>
      <w:proofErr w:type="gramStart"/>
      <w:r w:rsidRPr="00B84544">
        <w:rPr>
          <w:rFonts w:asciiTheme="majorHAnsi" w:hAnsiTheme="majorHAnsi" w:cstheme="majorHAnsi"/>
          <w:sz w:val="20"/>
          <w:szCs w:val="20"/>
        </w:rPr>
        <w:t>éste</w:t>
      </w:r>
      <w:proofErr w:type="gramEnd"/>
      <w:r w:rsidRPr="00B84544">
        <w:rPr>
          <w:rFonts w:asciiTheme="majorHAnsi" w:hAnsiTheme="majorHAnsi" w:cstheme="majorHAnsi"/>
          <w:sz w:val="20"/>
          <w:szCs w:val="20"/>
        </w:rPr>
        <w:t xml:space="preserve"> acuerdo de confidenci</w:t>
      </w:r>
      <w:r w:rsidRPr="00B84544">
        <w:rPr>
          <w:rFonts w:asciiTheme="majorHAnsi" w:hAnsiTheme="majorHAnsi" w:cstheme="majorHAnsi"/>
          <w:sz w:val="20"/>
          <w:szCs w:val="20"/>
        </w:rPr>
        <w:t>alidad, el cual se deberá cumplir a cabalidad mientras se tenga o se conozca la información confidencial.</w:t>
      </w:r>
      <w:r w:rsidRPr="00B84544">
        <w:rPr>
          <w:rFonts w:asciiTheme="majorHAnsi" w:hAnsiTheme="majorHAnsi" w:cstheme="majorHAnsi"/>
          <w:b/>
          <w:sz w:val="20"/>
          <w:szCs w:val="20"/>
        </w:rPr>
        <w:t xml:space="preserve"> </w:t>
      </w:r>
    </w:p>
    <w:p w14:paraId="7064446C" w14:textId="77777777" w:rsidR="00752111" w:rsidRPr="00B84544" w:rsidRDefault="00752111">
      <w:pPr>
        <w:jc w:val="both"/>
        <w:rPr>
          <w:rFonts w:asciiTheme="majorHAnsi" w:hAnsiTheme="majorHAnsi" w:cstheme="majorHAnsi"/>
          <w:b/>
          <w:sz w:val="20"/>
          <w:szCs w:val="20"/>
        </w:rPr>
      </w:pPr>
    </w:p>
    <w:p w14:paraId="4F8ABEBB" w14:textId="68CCDEC5" w:rsidR="00752111" w:rsidRPr="00B84544" w:rsidRDefault="00752111" w:rsidP="00752111">
      <w:pPr>
        <w:jc w:val="both"/>
        <w:rPr>
          <w:rFonts w:asciiTheme="majorHAnsi" w:hAnsiTheme="majorHAnsi" w:cstheme="majorHAnsi"/>
          <w:bCs/>
          <w:sz w:val="20"/>
          <w:szCs w:val="20"/>
          <w:lang w:val="es-CO"/>
        </w:rPr>
      </w:pPr>
      <w:proofErr w:type="gramStart"/>
      <w:r w:rsidRPr="00B84544">
        <w:rPr>
          <w:rFonts w:asciiTheme="majorHAnsi" w:hAnsiTheme="majorHAnsi" w:cstheme="majorHAnsi"/>
          <w:b/>
          <w:sz w:val="20"/>
          <w:szCs w:val="20"/>
        </w:rPr>
        <w:t>SÉPTIMA.-</w:t>
      </w:r>
      <w:proofErr w:type="gramEnd"/>
      <w:r w:rsidRPr="00B84544">
        <w:rPr>
          <w:rFonts w:asciiTheme="majorHAnsi" w:eastAsiaTheme="minorHAnsi" w:hAnsiTheme="majorHAnsi" w:cstheme="majorHAnsi"/>
          <w:b/>
          <w:sz w:val="20"/>
          <w:szCs w:val="20"/>
          <w:lang w:val="es-CO" w:eastAsia="es-CO"/>
        </w:rPr>
        <w:t xml:space="preserve"> </w:t>
      </w:r>
      <w:r w:rsidRPr="00B84544">
        <w:rPr>
          <w:rFonts w:asciiTheme="majorHAnsi" w:hAnsiTheme="majorHAnsi" w:cstheme="majorHAnsi"/>
          <w:b/>
          <w:sz w:val="20"/>
          <w:szCs w:val="20"/>
          <w:lang w:val="es-CO"/>
        </w:rPr>
        <w:t>CLÁUSULA PENAL PECUNIARIA</w:t>
      </w:r>
      <w:r w:rsidRPr="00B84544">
        <w:rPr>
          <w:rFonts w:asciiTheme="majorHAnsi" w:hAnsiTheme="majorHAnsi" w:cstheme="majorHAnsi"/>
          <w:bCs/>
          <w:sz w:val="20"/>
          <w:szCs w:val="20"/>
          <w:lang w:val="es-CO"/>
        </w:rPr>
        <w:t xml:space="preserve">: </w:t>
      </w:r>
      <w:r w:rsidRPr="00B84544">
        <w:rPr>
          <w:rFonts w:asciiTheme="majorHAnsi" w:hAnsiTheme="majorHAnsi" w:cstheme="majorHAnsi"/>
          <w:bCs/>
          <w:sz w:val="20"/>
          <w:szCs w:val="20"/>
          <w:lang w:val="es-ES"/>
        </w:rPr>
        <w:t>De conformidad con el artículo 1592 del Código Civil Colombiano, las partes convienen que, en caso de incumplimiento del contratista en las obligaciones del contrato, o de la terminación del mismo por hechos imputables a él, pagará a la ESU en calidad de cláusula penal pecuniaria una suma equivalente al veinte por ciento (20%) del valor total del contrato. El valor pactado de la presente cláusula penal es el de la estimación anticipada de perjuicios, no obstante, la presente cláusula no impide el cobro de todos los perjuicios adicionales que se causen sobre el citado valor. Si lo anterior no fuere posible, se cobrará por la vía judicial. Las partes convienen, conforme lo establece el artículo 1600 del código civil, que podrá pedirse a la vez la pena y la indemnización de perjuicios a que hubiere lugar.</w:t>
      </w:r>
    </w:p>
    <w:p w14:paraId="4909C3BE" w14:textId="18C3EFE4" w:rsidR="00752111" w:rsidRPr="00B84544" w:rsidRDefault="00752111">
      <w:pPr>
        <w:jc w:val="both"/>
        <w:rPr>
          <w:rFonts w:asciiTheme="majorHAnsi" w:hAnsiTheme="majorHAnsi" w:cstheme="majorHAnsi"/>
          <w:b/>
          <w:sz w:val="20"/>
          <w:szCs w:val="20"/>
        </w:rPr>
      </w:pPr>
    </w:p>
    <w:p w14:paraId="00000053" w14:textId="45922A20" w:rsidR="00B71E0C" w:rsidRPr="00B84544" w:rsidRDefault="00752111">
      <w:pPr>
        <w:pBdr>
          <w:top w:val="nil"/>
          <w:left w:val="nil"/>
          <w:bottom w:val="nil"/>
          <w:right w:val="nil"/>
          <w:between w:val="nil"/>
        </w:pBdr>
        <w:tabs>
          <w:tab w:val="center" w:pos="4252"/>
          <w:tab w:val="right" w:pos="8504"/>
        </w:tabs>
        <w:jc w:val="both"/>
        <w:rPr>
          <w:rFonts w:asciiTheme="majorHAnsi" w:hAnsiTheme="majorHAnsi" w:cstheme="majorHAnsi"/>
          <w:color w:val="000000"/>
          <w:sz w:val="20"/>
          <w:szCs w:val="20"/>
        </w:rPr>
      </w:pPr>
      <w:proofErr w:type="gramStart"/>
      <w:r w:rsidRPr="00B84544">
        <w:rPr>
          <w:rFonts w:asciiTheme="majorHAnsi" w:hAnsiTheme="majorHAnsi" w:cstheme="majorHAnsi"/>
          <w:b/>
          <w:color w:val="000000"/>
          <w:sz w:val="20"/>
          <w:szCs w:val="20"/>
        </w:rPr>
        <w:t>OCTAVA.-</w:t>
      </w:r>
      <w:proofErr w:type="gramEnd"/>
      <w:r w:rsidRPr="00B84544">
        <w:rPr>
          <w:rFonts w:asciiTheme="majorHAnsi" w:hAnsiTheme="majorHAnsi" w:cstheme="majorHAnsi"/>
          <w:b/>
          <w:color w:val="000000"/>
          <w:sz w:val="20"/>
          <w:szCs w:val="20"/>
        </w:rPr>
        <w:t xml:space="preserve"> INDEMNIDAD.- LA RECEPTORA </w:t>
      </w:r>
      <w:r w:rsidRPr="00B84544">
        <w:rPr>
          <w:rFonts w:asciiTheme="majorHAnsi" w:hAnsiTheme="majorHAnsi" w:cstheme="majorHAnsi"/>
          <w:color w:val="000000"/>
          <w:sz w:val="20"/>
          <w:szCs w:val="20"/>
        </w:rPr>
        <w:t xml:space="preserve">se compromete con </w:t>
      </w:r>
      <w:r w:rsidRPr="00B84544">
        <w:rPr>
          <w:rFonts w:asciiTheme="majorHAnsi" w:hAnsiTheme="majorHAnsi" w:cstheme="majorHAnsi"/>
          <w:b/>
          <w:color w:val="000000"/>
          <w:sz w:val="20"/>
          <w:szCs w:val="20"/>
        </w:rPr>
        <w:t>LA REVELADORA</w:t>
      </w:r>
      <w:r w:rsidRPr="00B84544">
        <w:rPr>
          <w:rFonts w:asciiTheme="majorHAnsi" w:hAnsiTheme="majorHAnsi" w:cstheme="majorHAnsi"/>
          <w:color w:val="000000"/>
          <w:sz w:val="20"/>
          <w:szCs w:val="20"/>
        </w:rPr>
        <w:t xml:space="preserve"> a mantenerla indemne contra toda reclamación, demanda, acción legal y perjuicio que se derive de un incumplimiento de </w:t>
      </w:r>
      <w:r w:rsidRPr="00B84544">
        <w:rPr>
          <w:rFonts w:asciiTheme="majorHAnsi" w:hAnsiTheme="majorHAnsi" w:cstheme="majorHAnsi"/>
          <w:b/>
          <w:color w:val="000000"/>
          <w:sz w:val="20"/>
          <w:szCs w:val="20"/>
        </w:rPr>
        <w:t xml:space="preserve">LA RECEPTORA, </w:t>
      </w:r>
      <w:r w:rsidRPr="00B84544">
        <w:rPr>
          <w:rFonts w:asciiTheme="majorHAnsi" w:hAnsiTheme="majorHAnsi" w:cstheme="majorHAnsi"/>
          <w:color w:val="000000"/>
          <w:sz w:val="20"/>
          <w:szCs w:val="20"/>
        </w:rPr>
        <w:t>bien sea de alguna o varias de las obligaciones a su cargo previstas en el presente Acuerdo.</w:t>
      </w:r>
    </w:p>
    <w:p w14:paraId="00000054" w14:textId="77777777" w:rsidR="00B71E0C" w:rsidRPr="00B84544" w:rsidRDefault="00B71E0C">
      <w:pPr>
        <w:pBdr>
          <w:top w:val="nil"/>
          <w:left w:val="nil"/>
          <w:bottom w:val="nil"/>
          <w:right w:val="nil"/>
          <w:between w:val="nil"/>
        </w:pBdr>
        <w:tabs>
          <w:tab w:val="center" w:pos="4252"/>
          <w:tab w:val="right" w:pos="8504"/>
        </w:tabs>
        <w:jc w:val="both"/>
        <w:rPr>
          <w:rFonts w:asciiTheme="majorHAnsi" w:hAnsiTheme="majorHAnsi" w:cstheme="majorHAnsi"/>
          <w:b/>
          <w:color w:val="000000"/>
          <w:sz w:val="20"/>
          <w:szCs w:val="20"/>
        </w:rPr>
      </w:pPr>
    </w:p>
    <w:p w14:paraId="00000055" w14:textId="65B39B46" w:rsidR="00B71E0C" w:rsidRPr="00B84544" w:rsidRDefault="00B84544">
      <w:pPr>
        <w:jc w:val="both"/>
        <w:rPr>
          <w:rFonts w:asciiTheme="majorHAnsi" w:hAnsiTheme="majorHAnsi" w:cstheme="majorHAnsi"/>
          <w:color w:val="000000"/>
          <w:sz w:val="20"/>
          <w:szCs w:val="20"/>
        </w:rPr>
      </w:pPr>
      <w:r w:rsidRPr="00B84544">
        <w:rPr>
          <w:rFonts w:asciiTheme="majorHAnsi" w:hAnsiTheme="majorHAnsi" w:cstheme="majorHAnsi"/>
          <w:color w:val="000000"/>
          <w:sz w:val="20"/>
          <w:szCs w:val="20"/>
        </w:rPr>
        <w:t xml:space="preserve">Las partes, leído y aceptado el presente acuerdo, asienten expresamente a lo estipulado y firman como aparece, en dos (2) ejemplares del mismo tenor, uno (1) para cada una de ellas. En constancia se firma en </w:t>
      </w:r>
      <w:r w:rsidR="00F00D9B" w:rsidRPr="00B84544">
        <w:rPr>
          <w:rFonts w:asciiTheme="majorHAnsi" w:hAnsiTheme="majorHAnsi" w:cstheme="majorHAnsi"/>
          <w:color w:val="000000"/>
          <w:sz w:val="20"/>
          <w:szCs w:val="20"/>
        </w:rPr>
        <w:t>Medellín</w:t>
      </w:r>
      <w:r w:rsidRPr="00B84544">
        <w:rPr>
          <w:rFonts w:asciiTheme="majorHAnsi" w:hAnsiTheme="majorHAnsi" w:cstheme="majorHAnsi"/>
          <w:color w:val="000000"/>
          <w:sz w:val="20"/>
          <w:szCs w:val="20"/>
        </w:rPr>
        <w:t xml:space="preserve"> a los x</w:t>
      </w:r>
      <w:r w:rsidRPr="00B84544">
        <w:rPr>
          <w:rFonts w:asciiTheme="majorHAnsi" w:hAnsiTheme="majorHAnsi" w:cstheme="majorHAnsi"/>
          <w:color w:val="000000"/>
          <w:sz w:val="20"/>
          <w:szCs w:val="20"/>
        </w:rPr>
        <w:t xml:space="preserve"> días del mes de </w:t>
      </w:r>
      <w:proofErr w:type="spellStart"/>
      <w:r w:rsidRPr="00B84544">
        <w:rPr>
          <w:rFonts w:asciiTheme="majorHAnsi" w:hAnsiTheme="majorHAnsi" w:cstheme="majorHAnsi"/>
          <w:color w:val="000000"/>
          <w:sz w:val="20"/>
          <w:szCs w:val="20"/>
        </w:rPr>
        <w:t>xxxxxx</w:t>
      </w:r>
      <w:proofErr w:type="spellEnd"/>
      <w:r w:rsidRPr="00B84544">
        <w:rPr>
          <w:rFonts w:asciiTheme="majorHAnsi" w:hAnsiTheme="majorHAnsi" w:cstheme="majorHAnsi"/>
          <w:sz w:val="20"/>
          <w:szCs w:val="20"/>
        </w:rPr>
        <w:t xml:space="preserve"> </w:t>
      </w:r>
      <w:r w:rsidRPr="00B84544">
        <w:rPr>
          <w:rFonts w:asciiTheme="majorHAnsi" w:hAnsiTheme="majorHAnsi" w:cstheme="majorHAnsi"/>
          <w:color w:val="000000"/>
          <w:sz w:val="20"/>
          <w:szCs w:val="20"/>
        </w:rPr>
        <w:t>del año</w:t>
      </w:r>
      <w:r w:rsidRPr="00B84544">
        <w:rPr>
          <w:rFonts w:asciiTheme="majorHAnsi" w:hAnsiTheme="majorHAnsi" w:cstheme="majorHAnsi"/>
          <w:color w:val="000000"/>
          <w:sz w:val="20"/>
          <w:szCs w:val="20"/>
        </w:rPr>
        <w:t xml:space="preserve"> 202</w:t>
      </w:r>
      <w:r w:rsidRPr="00B84544">
        <w:rPr>
          <w:rFonts w:asciiTheme="majorHAnsi" w:hAnsiTheme="majorHAnsi" w:cstheme="majorHAnsi"/>
          <w:sz w:val="20"/>
          <w:szCs w:val="20"/>
        </w:rPr>
        <w:t>3</w:t>
      </w:r>
      <w:r w:rsidRPr="00B84544">
        <w:rPr>
          <w:rFonts w:asciiTheme="majorHAnsi" w:hAnsiTheme="majorHAnsi" w:cstheme="majorHAnsi"/>
          <w:color w:val="000000"/>
          <w:sz w:val="20"/>
          <w:szCs w:val="20"/>
        </w:rPr>
        <w:t>.</w:t>
      </w:r>
      <w:r w:rsidRPr="00B84544">
        <w:rPr>
          <w:rFonts w:asciiTheme="majorHAnsi" w:hAnsiTheme="majorHAnsi" w:cstheme="majorHAnsi"/>
          <w:color w:val="000000"/>
          <w:sz w:val="20"/>
          <w:szCs w:val="20"/>
        </w:rPr>
        <w:t xml:space="preserve">  </w:t>
      </w:r>
    </w:p>
    <w:p w14:paraId="00000056" w14:textId="77777777" w:rsidR="00B71E0C" w:rsidRPr="00B84544" w:rsidRDefault="00B71E0C">
      <w:pPr>
        <w:jc w:val="both"/>
        <w:rPr>
          <w:rFonts w:asciiTheme="majorHAnsi" w:hAnsiTheme="majorHAnsi" w:cstheme="majorHAnsi"/>
          <w:color w:val="000000"/>
          <w:sz w:val="20"/>
          <w:szCs w:val="20"/>
          <w:u w:val="single"/>
        </w:rPr>
      </w:pPr>
    </w:p>
    <w:p w14:paraId="00000057" w14:textId="77777777" w:rsidR="00B71E0C" w:rsidRPr="00B84544" w:rsidRDefault="00B71E0C">
      <w:pPr>
        <w:jc w:val="both"/>
        <w:rPr>
          <w:rFonts w:asciiTheme="majorHAnsi" w:hAnsiTheme="majorHAnsi" w:cstheme="majorHAnsi"/>
          <w:sz w:val="20"/>
          <w:szCs w:val="20"/>
          <w:u w:val="single"/>
        </w:rPr>
      </w:pPr>
    </w:p>
    <w:p w14:paraId="58C534F4" w14:textId="77777777" w:rsidR="00B71E0C" w:rsidRPr="00B84544" w:rsidRDefault="00B71E0C">
      <w:pPr>
        <w:jc w:val="both"/>
        <w:rPr>
          <w:rFonts w:asciiTheme="majorHAnsi" w:hAnsiTheme="majorHAnsi" w:cstheme="majorHAnsi"/>
          <w:b/>
          <w:sz w:val="20"/>
          <w:szCs w:val="20"/>
        </w:rPr>
      </w:pPr>
    </w:p>
    <w:p w14:paraId="6D514F5F" w14:textId="77777777" w:rsidR="001E63B1" w:rsidRPr="00B84544" w:rsidRDefault="001E63B1">
      <w:pPr>
        <w:jc w:val="both"/>
        <w:rPr>
          <w:rFonts w:asciiTheme="majorHAnsi" w:hAnsiTheme="majorHAnsi" w:cstheme="majorHAnsi"/>
          <w:b/>
          <w:sz w:val="20"/>
          <w:szCs w:val="20"/>
        </w:rPr>
      </w:pPr>
    </w:p>
    <w:p w14:paraId="494AB1D1" w14:textId="77777777" w:rsidR="001E63B1" w:rsidRPr="00B84544" w:rsidRDefault="001E63B1">
      <w:pPr>
        <w:jc w:val="both"/>
        <w:rPr>
          <w:rFonts w:asciiTheme="majorHAnsi" w:hAnsiTheme="majorHAnsi" w:cstheme="majorHAnsi"/>
          <w:b/>
          <w:sz w:val="20"/>
          <w:szCs w:val="20"/>
        </w:rPr>
      </w:pPr>
    </w:p>
    <w:p w14:paraId="00000058" w14:textId="77777777" w:rsidR="001E63B1" w:rsidRPr="00B84544" w:rsidRDefault="001E63B1">
      <w:pPr>
        <w:jc w:val="both"/>
        <w:rPr>
          <w:rFonts w:asciiTheme="majorHAnsi" w:hAnsiTheme="majorHAnsi" w:cstheme="majorHAnsi"/>
          <w:b/>
          <w:sz w:val="20"/>
          <w:szCs w:val="20"/>
        </w:rPr>
        <w:sectPr w:rsidR="001E63B1" w:rsidRPr="00B84544">
          <w:headerReference w:type="default" r:id="rId7"/>
          <w:footerReference w:type="default" r:id="rId8"/>
          <w:pgSz w:w="12240" w:h="15840"/>
          <w:pgMar w:top="1440" w:right="1440" w:bottom="1440" w:left="1440" w:header="576" w:footer="576" w:gutter="0"/>
          <w:pgNumType w:start="1"/>
          <w:cols w:space="720"/>
        </w:sectPr>
      </w:pPr>
    </w:p>
    <w:p w14:paraId="00000059" w14:textId="77777777" w:rsidR="00B71E0C" w:rsidRPr="00B84544" w:rsidRDefault="00B71E0C">
      <w:pPr>
        <w:jc w:val="both"/>
        <w:rPr>
          <w:rFonts w:asciiTheme="majorHAnsi" w:hAnsiTheme="majorHAnsi" w:cstheme="majorHAnsi"/>
          <w:b/>
          <w:sz w:val="20"/>
          <w:szCs w:val="20"/>
          <w:u w:val="single"/>
        </w:rPr>
      </w:pPr>
    </w:p>
    <w:p w14:paraId="0000005A" w14:textId="77777777" w:rsidR="00B71E0C" w:rsidRPr="00B84544" w:rsidRDefault="00B84544">
      <w:pPr>
        <w:jc w:val="both"/>
        <w:rPr>
          <w:rFonts w:asciiTheme="majorHAnsi" w:hAnsiTheme="majorHAnsi" w:cstheme="majorHAnsi"/>
          <w:b/>
          <w:sz w:val="20"/>
          <w:szCs w:val="20"/>
        </w:rPr>
      </w:pPr>
      <w:r w:rsidRPr="00B84544">
        <w:rPr>
          <w:rFonts w:asciiTheme="majorHAnsi" w:hAnsiTheme="majorHAnsi" w:cstheme="majorHAnsi"/>
          <w:b/>
          <w:sz w:val="20"/>
          <w:szCs w:val="20"/>
        </w:rPr>
        <w:t>XXXXXXXXXXXXXXXX</w:t>
      </w:r>
    </w:p>
    <w:p w14:paraId="0000005B" w14:textId="77777777" w:rsidR="00B71E0C" w:rsidRPr="00B84544" w:rsidRDefault="00B84544">
      <w:pPr>
        <w:jc w:val="both"/>
        <w:rPr>
          <w:rFonts w:asciiTheme="majorHAnsi" w:hAnsiTheme="majorHAnsi" w:cstheme="majorHAnsi"/>
          <w:b/>
          <w:sz w:val="20"/>
          <w:szCs w:val="20"/>
          <w:u w:val="single"/>
        </w:rPr>
      </w:pPr>
      <w:r w:rsidRPr="00B84544">
        <w:rPr>
          <w:rFonts w:asciiTheme="majorHAnsi" w:hAnsiTheme="majorHAnsi" w:cstheme="majorHAnsi"/>
          <w:b/>
          <w:sz w:val="20"/>
          <w:szCs w:val="20"/>
        </w:rPr>
        <w:t>C.C. XXXXXX</w:t>
      </w:r>
    </w:p>
    <w:p w14:paraId="0000005C" w14:textId="77777777" w:rsidR="00B71E0C" w:rsidRPr="00B84544" w:rsidRDefault="00B71E0C">
      <w:pPr>
        <w:jc w:val="both"/>
        <w:rPr>
          <w:rFonts w:asciiTheme="majorHAnsi" w:hAnsiTheme="majorHAnsi" w:cstheme="majorHAnsi"/>
          <w:b/>
          <w:sz w:val="20"/>
          <w:szCs w:val="20"/>
          <w:u w:val="single"/>
        </w:rPr>
      </w:pPr>
    </w:p>
    <w:p w14:paraId="0000005D" w14:textId="77777777" w:rsidR="00B71E0C" w:rsidRPr="00B84544" w:rsidRDefault="00B71E0C">
      <w:pPr>
        <w:jc w:val="both"/>
        <w:rPr>
          <w:rFonts w:asciiTheme="majorHAnsi" w:hAnsiTheme="majorHAnsi" w:cstheme="majorHAnsi"/>
          <w:b/>
          <w:sz w:val="20"/>
          <w:szCs w:val="20"/>
          <w:u w:val="single"/>
        </w:rPr>
      </w:pPr>
    </w:p>
    <w:p w14:paraId="0000005E" w14:textId="77777777" w:rsidR="00B71E0C" w:rsidRPr="00B84544" w:rsidRDefault="00B71E0C">
      <w:pPr>
        <w:jc w:val="both"/>
        <w:rPr>
          <w:rFonts w:asciiTheme="majorHAnsi" w:hAnsiTheme="majorHAnsi" w:cstheme="majorHAnsi"/>
          <w:b/>
          <w:sz w:val="20"/>
          <w:szCs w:val="20"/>
          <w:u w:val="single"/>
        </w:rPr>
      </w:pPr>
    </w:p>
    <w:p w14:paraId="0000005F" w14:textId="77777777" w:rsidR="00B71E0C" w:rsidRPr="00B84544" w:rsidRDefault="00B84544">
      <w:pPr>
        <w:jc w:val="both"/>
        <w:rPr>
          <w:rFonts w:asciiTheme="majorHAnsi" w:hAnsiTheme="majorHAnsi" w:cstheme="majorHAnsi"/>
          <w:b/>
          <w:sz w:val="20"/>
          <w:szCs w:val="20"/>
        </w:rPr>
      </w:pPr>
      <w:r w:rsidRPr="00B84544">
        <w:rPr>
          <w:rFonts w:asciiTheme="majorHAnsi" w:hAnsiTheme="majorHAnsi" w:cstheme="majorHAnsi"/>
          <w:b/>
          <w:sz w:val="20"/>
          <w:szCs w:val="20"/>
        </w:rPr>
        <w:t>XXXXXXXXXXXXXXXXXXX</w:t>
      </w:r>
    </w:p>
    <w:p w14:paraId="00000060" w14:textId="77777777" w:rsidR="00B71E0C" w:rsidRPr="00B84544" w:rsidRDefault="00B84544">
      <w:pPr>
        <w:jc w:val="both"/>
        <w:rPr>
          <w:rFonts w:asciiTheme="majorHAnsi" w:hAnsiTheme="majorHAnsi" w:cstheme="majorHAnsi"/>
          <w:b/>
          <w:sz w:val="20"/>
          <w:szCs w:val="20"/>
          <w:u w:val="single"/>
        </w:rPr>
      </w:pPr>
      <w:r w:rsidRPr="00B84544">
        <w:rPr>
          <w:rFonts w:asciiTheme="majorHAnsi" w:hAnsiTheme="majorHAnsi" w:cstheme="majorHAnsi"/>
          <w:b/>
          <w:sz w:val="20"/>
          <w:szCs w:val="20"/>
        </w:rPr>
        <w:t>C.C. XXXXXXXXX</w:t>
      </w:r>
    </w:p>
    <w:p w14:paraId="00000062" w14:textId="77777777" w:rsidR="00B71E0C" w:rsidRPr="00B84544" w:rsidRDefault="00B71E0C">
      <w:pPr>
        <w:jc w:val="both"/>
        <w:rPr>
          <w:rFonts w:asciiTheme="majorHAnsi" w:hAnsiTheme="majorHAnsi" w:cstheme="majorHAnsi"/>
          <w:b/>
          <w:sz w:val="20"/>
          <w:szCs w:val="20"/>
          <w:u w:val="single"/>
        </w:rPr>
      </w:pPr>
    </w:p>
    <w:p w14:paraId="4921CFB4" w14:textId="77777777" w:rsidR="001E63B1" w:rsidRPr="00B84544" w:rsidRDefault="001E63B1">
      <w:pPr>
        <w:jc w:val="both"/>
        <w:rPr>
          <w:rFonts w:asciiTheme="majorHAnsi" w:hAnsiTheme="majorHAnsi" w:cstheme="majorHAnsi"/>
          <w:b/>
          <w:sz w:val="20"/>
          <w:szCs w:val="20"/>
          <w:u w:val="single"/>
        </w:rPr>
      </w:pPr>
    </w:p>
    <w:p w14:paraId="00000066" w14:textId="1CF9C10E" w:rsidR="00B71E0C" w:rsidRPr="00B84544" w:rsidRDefault="001E63B1">
      <w:pPr>
        <w:jc w:val="both"/>
        <w:rPr>
          <w:rFonts w:asciiTheme="majorHAnsi" w:hAnsiTheme="majorHAnsi" w:cstheme="majorHAnsi"/>
          <w:b/>
          <w:color w:val="000000"/>
          <w:sz w:val="20"/>
          <w:szCs w:val="20"/>
        </w:rPr>
      </w:pPr>
      <w:r w:rsidRPr="00B84544">
        <w:rPr>
          <w:rFonts w:asciiTheme="majorHAnsi" w:hAnsiTheme="majorHAnsi" w:cstheme="majorHAnsi"/>
          <w:b/>
          <w:sz w:val="20"/>
          <w:szCs w:val="20"/>
        </w:rPr>
        <w:t>EDWIN MUÑOZ ARISTIZÁBAL</w:t>
      </w:r>
    </w:p>
    <w:p w14:paraId="00000067" w14:textId="77777777" w:rsidR="00B71E0C" w:rsidRPr="00B84544" w:rsidRDefault="00B84544">
      <w:pPr>
        <w:jc w:val="both"/>
        <w:rPr>
          <w:rFonts w:asciiTheme="majorHAnsi" w:hAnsiTheme="majorHAnsi" w:cstheme="majorHAnsi"/>
          <w:b/>
          <w:sz w:val="20"/>
          <w:szCs w:val="20"/>
        </w:rPr>
      </w:pPr>
      <w:r w:rsidRPr="00B84544">
        <w:rPr>
          <w:rFonts w:asciiTheme="majorHAnsi" w:hAnsiTheme="majorHAnsi" w:cstheme="majorHAnsi"/>
          <w:b/>
          <w:sz w:val="20"/>
          <w:szCs w:val="20"/>
        </w:rPr>
        <w:t>Representante Legal</w:t>
      </w:r>
      <w:r w:rsidRPr="00B84544">
        <w:rPr>
          <w:rFonts w:asciiTheme="majorHAnsi" w:hAnsiTheme="majorHAnsi" w:cstheme="majorHAnsi"/>
          <w:b/>
          <w:sz w:val="20"/>
          <w:szCs w:val="20"/>
        </w:rPr>
        <w:tab/>
      </w:r>
      <w:r w:rsidRPr="00B84544">
        <w:rPr>
          <w:rFonts w:asciiTheme="majorHAnsi" w:hAnsiTheme="majorHAnsi" w:cstheme="majorHAnsi"/>
          <w:b/>
          <w:sz w:val="20"/>
          <w:szCs w:val="20"/>
        </w:rPr>
        <w:tab/>
      </w:r>
    </w:p>
    <w:p w14:paraId="00000068" w14:textId="5BA4F3E0" w:rsidR="00B71E0C" w:rsidRPr="00B84544" w:rsidRDefault="001E63B1">
      <w:pPr>
        <w:jc w:val="both"/>
        <w:rPr>
          <w:rFonts w:asciiTheme="majorHAnsi" w:hAnsiTheme="majorHAnsi" w:cstheme="majorHAnsi"/>
          <w:b/>
          <w:sz w:val="20"/>
          <w:szCs w:val="20"/>
        </w:rPr>
      </w:pPr>
      <w:r w:rsidRPr="00B84544">
        <w:rPr>
          <w:rFonts w:asciiTheme="majorHAnsi" w:hAnsiTheme="majorHAnsi" w:cstheme="majorHAnsi"/>
          <w:b/>
          <w:sz w:val="20"/>
          <w:szCs w:val="20"/>
        </w:rPr>
        <w:t xml:space="preserve">EMPRESA PARA LA SEGURIDAD Y SOLUCIONES URBANAS. </w:t>
      </w:r>
      <w:r w:rsidR="00F00D9B" w:rsidRPr="00B84544">
        <w:rPr>
          <w:rFonts w:asciiTheme="majorHAnsi" w:hAnsiTheme="majorHAnsi" w:cstheme="majorHAnsi"/>
          <w:b/>
          <w:sz w:val="20"/>
          <w:szCs w:val="20"/>
        </w:rPr>
        <w:tab/>
      </w:r>
      <w:r w:rsidR="00F00D9B" w:rsidRPr="00B84544">
        <w:rPr>
          <w:rFonts w:asciiTheme="majorHAnsi" w:hAnsiTheme="majorHAnsi" w:cstheme="majorHAnsi"/>
          <w:b/>
          <w:sz w:val="20"/>
          <w:szCs w:val="20"/>
        </w:rPr>
        <w:tab/>
      </w:r>
    </w:p>
    <w:p w14:paraId="00000069" w14:textId="77777777" w:rsidR="00B71E0C" w:rsidRPr="00B84544" w:rsidRDefault="00B84544">
      <w:pPr>
        <w:jc w:val="both"/>
        <w:rPr>
          <w:rFonts w:asciiTheme="majorHAnsi" w:hAnsiTheme="majorHAnsi" w:cstheme="majorHAnsi"/>
          <w:b/>
          <w:color w:val="000000"/>
          <w:sz w:val="20"/>
          <w:szCs w:val="20"/>
        </w:rPr>
      </w:pPr>
      <w:r w:rsidRPr="00B84544">
        <w:rPr>
          <w:rFonts w:asciiTheme="majorHAnsi" w:hAnsiTheme="majorHAnsi" w:cstheme="majorHAnsi"/>
          <w:b/>
          <w:sz w:val="20"/>
          <w:szCs w:val="20"/>
        </w:rPr>
        <w:tab/>
      </w:r>
      <w:r w:rsidRPr="00B84544">
        <w:rPr>
          <w:rFonts w:asciiTheme="majorHAnsi" w:hAnsiTheme="majorHAnsi" w:cstheme="majorHAnsi"/>
          <w:b/>
          <w:sz w:val="20"/>
          <w:szCs w:val="20"/>
        </w:rPr>
        <w:tab/>
      </w:r>
      <w:r w:rsidRPr="00B84544">
        <w:rPr>
          <w:rFonts w:asciiTheme="majorHAnsi" w:hAnsiTheme="majorHAnsi" w:cstheme="majorHAnsi"/>
          <w:b/>
          <w:color w:val="000000"/>
          <w:sz w:val="20"/>
          <w:szCs w:val="20"/>
        </w:rPr>
        <w:tab/>
        <w:t xml:space="preserve"> </w:t>
      </w:r>
      <w:r w:rsidRPr="00B84544">
        <w:rPr>
          <w:rFonts w:asciiTheme="majorHAnsi" w:hAnsiTheme="majorHAnsi" w:cstheme="majorHAnsi"/>
          <w:b/>
          <w:color w:val="000000"/>
          <w:sz w:val="20"/>
          <w:szCs w:val="20"/>
        </w:rPr>
        <w:tab/>
      </w:r>
      <w:r w:rsidRPr="00B84544">
        <w:rPr>
          <w:rFonts w:asciiTheme="majorHAnsi" w:hAnsiTheme="majorHAnsi" w:cstheme="majorHAnsi"/>
          <w:b/>
          <w:color w:val="000000"/>
          <w:sz w:val="20"/>
          <w:szCs w:val="20"/>
        </w:rPr>
        <w:tab/>
      </w:r>
    </w:p>
    <w:p w14:paraId="0000006A" w14:textId="5B3009E9" w:rsidR="00B71E0C" w:rsidRPr="00B84544" w:rsidRDefault="001E63B1">
      <w:pPr>
        <w:rPr>
          <w:rFonts w:asciiTheme="majorHAnsi" w:hAnsiTheme="majorHAnsi" w:cstheme="majorHAnsi"/>
          <w:b/>
          <w:sz w:val="20"/>
          <w:szCs w:val="20"/>
        </w:rPr>
      </w:pPr>
      <w:r w:rsidRPr="00B84544">
        <w:rPr>
          <w:rFonts w:asciiTheme="majorHAnsi" w:hAnsiTheme="majorHAnsi" w:cstheme="majorHAnsi"/>
          <w:b/>
          <w:sz w:val="20"/>
          <w:szCs w:val="20"/>
        </w:rPr>
        <w:t>XXXXXXXXXXXXXXXXXXXX</w:t>
      </w:r>
    </w:p>
    <w:p w14:paraId="0000006C" w14:textId="607519F1" w:rsidR="00B71E0C" w:rsidRPr="00B84544" w:rsidRDefault="001E63B1">
      <w:pPr>
        <w:rPr>
          <w:rFonts w:asciiTheme="majorHAnsi" w:hAnsiTheme="majorHAnsi" w:cstheme="majorHAnsi"/>
          <w:b/>
          <w:sz w:val="20"/>
          <w:szCs w:val="20"/>
        </w:rPr>
      </w:pPr>
      <w:r w:rsidRPr="00B84544">
        <w:rPr>
          <w:rFonts w:asciiTheme="majorHAnsi" w:hAnsiTheme="majorHAnsi" w:cstheme="majorHAnsi"/>
          <w:b/>
          <w:sz w:val="20"/>
          <w:szCs w:val="20"/>
        </w:rPr>
        <w:t>XXXXXXXXXXXXXXXXXXXX</w:t>
      </w:r>
    </w:p>
    <w:p w14:paraId="0000006E" w14:textId="10657F2B" w:rsidR="00B71E0C" w:rsidRPr="00B84544" w:rsidRDefault="00B71E0C">
      <w:pPr>
        <w:rPr>
          <w:rFonts w:asciiTheme="majorHAnsi" w:hAnsiTheme="majorHAnsi" w:cstheme="majorHAnsi"/>
          <w:b/>
          <w:sz w:val="20"/>
          <w:szCs w:val="20"/>
        </w:rPr>
        <w:sectPr w:rsidR="00B71E0C" w:rsidRPr="00B84544">
          <w:type w:val="continuous"/>
          <w:pgSz w:w="12240" w:h="15840"/>
          <w:pgMar w:top="1440" w:right="1440" w:bottom="1440" w:left="1440" w:header="709" w:footer="1134" w:gutter="0"/>
          <w:pgNumType w:start="1"/>
          <w:cols w:num="2" w:space="720" w:equalWidth="0">
            <w:col w:w="4326" w:space="708"/>
            <w:col w:w="4326" w:space="0"/>
          </w:cols>
        </w:sectPr>
      </w:pPr>
    </w:p>
    <w:p w14:paraId="0000006F" w14:textId="77777777" w:rsidR="00B71E0C" w:rsidRPr="00B84544" w:rsidRDefault="00B71E0C">
      <w:pPr>
        <w:rPr>
          <w:rFonts w:asciiTheme="majorHAnsi" w:eastAsia="Arial Narrow" w:hAnsiTheme="majorHAnsi" w:cstheme="majorHAnsi"/>
          <w:sz w:val="20"/>
          <w:szCs w:val="20"/>
        </w:rPr>
      </w:pPr>
    </w:p>
    <w:sectPr w:rsidR="00B71E0C" w:rsidRPr="00B84544">
      <w:type w:val="continuous"/>
      <w:pgSz w:w="12240" w:h="15840"/>
      <w:pgMar w:top="2268" w:right="1701" w:bottom="2268" w:left="1701" w:header="709"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276D7" w14:textId="77777777" w:rsidR="00D14794" w:rsidRDefault="00D14794">
      <w:r>
        <w:separator/>
      </w:r>
    </w:p>
  </w:endnote>
  <w:endnote w:type="continuationSeparator" w:id="0">
    <w:p w14:paraId="780EC53D" w14:textId="77777777" w:rsidR="00D14794" w:rsidRDefault="00D14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5" w14:textId="7EDEC143" w:rsidR="00B71E0C" w:rsidRDefault="00F52F84">
    <w:pPr>
      <w:pBdr>
        <w:top w:val="nil"/>
        <w:left w:val="nil"/>
        <w:bottom w:val="nil"/>
        <w:right w:val="nil"/>
        <w:between w:val="nil"/>
      </w:pBdr>
      <w:tabs>
        <w:tab w:val="center" w:pos="4252"/>
        <w:tab w:val="right" w:pos="8504"/>
      </w:tabs>
      <w:ind w:left="708" w:hanging="708"/>
      <w:rPr>
        <w:color w:val="000000"/>
        <w:sz w:val="14"/>
        <w:szCs w:val="14"/>
      </w:rPr>
    </w:pPr>
    <w:r>
      <w:rPr>
        <w:noProof/>
      </w:rPr>
      <w:drawing>
        <wp:anchor distT="0" distB="0" distL="114300" distR="114300" simplePos="0" relativeHeight="251661312" behindDoc="0" locked="0" layoutInCell="1" allowOverlap="1" wp14:anchorId="533AACA1" wp14:editId="5F7BA38B">
          <wp:simplePos x="0" y="0"/>
          <wp:positionH relativeFrom="page">
            <wp:posOffset>-19050</wp:posOffset>
          </wp:positionH>
          <wp:positionV relativeFrom="page">
            <wp:posOffset>9144000</wp:posOffset>
          </wp:positionV>
          <wp:extent cx="7829550" cy="955649"/>
          <wp:effectExtent l="0" t="0" r="0" b="0"/>
          <wp:wrapNone/>
          <wp:docPr id="2" name="Imagen 2" descr="Gráfi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Gráfico&#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6512" cy="957719"/>
                  </a:xfrm>
                  <a:prstGeom prst="rect">
                    <a:avLst/>
                  </a:prstGeom>
                </pic:spPr>
              </pic:pic>
            </a:graphicData>
          </a:graphic>
          <wp14:sizeRelH relativeFrom="margin">
            <wp14:pctWidth>0</wp14:pctWidth>
          </wp14:sizeRelH>
          <wp14:sizeRelV relativeFrom="margin">
            <wp14:pctHeight>0</wp14:pctHeight>
          </wp14:sizeRelV>
        </wp:anchor>
      </w:drawing>
    </w:r>
    <w:r w:rsidR="00B84544">
      <w:rPr>
        <w:color w:val="000000"/>
        <w:sz w:val="18"/>
        <w:szCs w:val="18"/>
      </w:rPr>
      <w:t xml:space="preserve">Página </w:t>
    </w:r>
    <w:r w:rsidR="00B84544">
      <w:rPr>
        <w:color w:val="000000"/>
        <w:sz w:val="18"/>
        <w:szCs w:val="18"/>
      </w:rPr>
      <w:fldChar w:fldCharType="begin"/>
    </w:r>
    <w:r w:rsidR="00B84544">
      <w:rPr>
        <w:color w:val="000000"/>
        <w:sz w:val="18"/>
        <w:szCs w:val="18"/>
      </w:rPr>
      <w:instrText>PAGE</w:instrText>
    </w:r>
    <w:r w:rsidR="00B84544">
      <w:rPr>
        <w:color w:val="000000"/>
        <w:sz w:val="18"/>
        <w:szCs w:val="18"/>
      </w:rPr>
      <w:fldChar w:fldCharType="separate"/>
    </w:r>
    <w:r w:rsidR="00371084">
      <w:rPr>
        <w:noProof/>
        <w:color w:val="000000"/>
        <w:sz w:val="18"/>
        <w:szCs w:val="18"/>
      </w:rPr>
      <w:t>1</w:t>
    </w:r>
    <w:r w:rsidR="00B84544">
      <w:rPr>
        <w:color w:val="000000"/>
        <w:sz w:val="18"/>
        <w:szCs w:val="18"/>
      </w:rPr>
      <w:fldChar w:fldCharType="end"/>
    </w:r>
    <w:r w:rsidR="00B84544">
      <w:rPr>
        <w:color w:val="000000"/>
        <w:sz w:val="18"/>
        <w:szCs w:val="18"/>
      </w:rPr>
      <w:t xml:space="preserve"> de </w:t>
    </w:r>
    <w:r w:rsidR="00B84544">
      <w:rPr>
        <w:color w:val="000000"/>
        <w:sz w:val="18"/>
        <w:szCs w:val="18"/>
      </w:rPr>
      <w:fldChar w:fldCharType="begin"/>
    </w:r>
    <w:r w:rsidR="00B84544">
      <w:rPr>
        <w:color w:val="000000"/>
        <w:sz w:val="18"/>
        <w:szCs w:val="18"/>
      </w:rPr>
      <w:instrText>NUMPAGES</w:instrText>
    </w:r>
    <w:r w:rsidR="00B84544">
      <w:rPr>
        <w:color w:val="000000"/>
        <w:sz w:val="18"/>
        <w:szCs w:val="18"/>
      </w:rPr>
      <w:fldChar w:fldCharType="separate"/>
    </w:r>
    <w:r w:rsidR="00371084">
      <w:rPr>
        <w:noProof/>
        <w:color w:val="000000"/>
        <w:sz w:val="18"/>
        <w:szCs w:val="18"/>
      </w:rPr>
      <w:t>2</w:t>
    </w:r>
    <w:r w:rsidR="00B84544">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53BDB" w14:textId="77777777" w:rsidR="00D14794" w:rsidRDefault="00D14794">
      <w:r>
        <w:separator/>
      </w:r>
    </w:p>
  </w:footnote>
  <w:footnote w:type="continuationSeparator" w:id="0">
    <w:p w14:paraId="3B8DC6B9" w14:textId="77777777" w:rsidR="00D14794" w:rsidRDefault="00D14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0" w14:textId="54CE54DF" w:rsidR="00B71E0C" w:rsidRDefault="00F52F84">
    <w:pPr>
      <w:pBdr>
        <w:top w:val="nil"/>
        <w:left w:val="nil"/>
        <w:bottom w:val="nil"/>
        <w:right w:val="nil"/>
        <w:between w:val="nil"/>
      </w:pBdr>
      <w:tabs>
        <w:tab w:val="center" w:pos="4252"/>
        <w:tab w:val="right" w:pos="8504"/>
      </w:tabs>
      <w:rPr>
        <w:color w:val="000000"/>
      </w:rPr>
    </w:pPr>
    <w:r>
      <w:rPr>
        <w:noProof/>
      </w:rPr>
      <w:drawing>
        <wp:anchor distT="0" distB="0" distL="114300" distR="114300" simplePos="0" relativeHeight="251659264" behindDoc="1" locked="0" layoutInCell="1" allowOverlap="1" wp14:anchorId="0A9AC688" wp14:editId="73813AED">
          <wp:simplePos x="0" y="0"/>
          <wp:positionH relativeFrom="page">
            <wp:posOffset>28575</wp:posOffset>
          </wp:positionH>
          <wp:positionV relativeFrom="paragraph">
            <wp:posOffset>-375285</wp:posOffset>
          </wp:positionV>
          <wp:extent cx="7734300" cy="1114425"/>
          <wp:effectExtent l="0" t="0" r="0" b="9525"/>
          <wp:wrapNone/>
          <wp:docPr id="15" name="Imagen 15"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36722" cy="1114774"/>
                  </a:xfrm>
                  <a:prstGeom prst="rect">
                    <a:avLst/>
                  </a:prstGeom>
                </pic:spPr>
              </pic:pic>
            </a:graphicData>
          </a:graphic>
          <wp14:sizeRelH relativeFrom="margin">
            <wp14:pctWidth>0</wp14:pctWidth>
          </wp14:sizeRelH>
          <wp14:sizeRelV relativeFrom="margin">
            <wp14:pctHeight>0</wp14:pctHeight>
          </wp14:sizeRelV>
        </wp:anchor>
      </w:drawing>
    </w:r>
  </w:p>
  <w:p w14:paraId="00000071" w14:textId="77777777" w:rsidR="00B71E0C" w:rsidRDefault="00B71E0C">
    <w:pPr>
      <w:pBdr>
        <w:top w:val="nil"/>
        <w:left w:val="nil"/>
        <w:bottom w:val="nil"/>
        <w:right w:val="nil"/>
        <w:between w:val="nil"/>
      </w:pBdr>
      <w:tabs>
        <w:tab w:val="center" w:pos="4252"/>
        <w:tab w:val="right" w:pos="8504"/>
      </w:tabs>
      <w:rPr>
        <w:color w:val="000000"/>
      </w:rPr>
    </w:pPr>
  </w:p>
  <w:p w14:paraId="00000072" w14:textId="77777777" w:rsidR="00B71E0C" w:rsidRDefault="00B71E0C">
    <w:pPr>
      <w:pBdr>
        <w:top w:val="nil"/>
        <w:left w:val="nil"/>
        <w:bottom w:val="nil"/>
        <w:right w:val="nil"/>
        <w:between w:val="nil"/>
      </w:pBdr>
      <w:tabs>
        <w:tab w:val="center" w:pos="4252"/>
        <w:tab w:val="right" w:pos="8504"/>
      </w:tabs>
      <w:rPr>
        <w:color w:val="000000"/>
      </w:rPr>
    </w:pPr>
  </w:p>
  <w:p w14:paraId="00000073" w14:textId="77777777" w:rsidR="00B71E0C" w:rsidRDefault="00B71E0C">
    <w:pPr>
      <w:pBdr>
        <w:top w:val="nil"/>
        <w:left w:val="nil"/>
        <w:bottom w:val="nil"/>
        <w:right w:val="nil"/>
        <w:between w:val="nil"/>
      </w:pBdr>
      <w:tabs>
        <w:tab w:val="center" w:pos="4252"/>
        <w:tab w:val="right" w:pos="8504"/>
      </w:tabs>
      <w:rPr>
        <w:color w:val="000000"/>
        <w:sz w:val="20"/>
        <w:szCs w:val="20"/>
      </w:rPr>
    </w:pPr>
  </w:p>
  <w:p w14:paraId="00000074" w14:textId="77777777" w:rsidR="00B71E0C" w:rsidRDefault="00B84544">
    <w:pPr>
      <w:pBdr>
        <w:top w:val="nil"/>
        <w:left w:val="nil"/>
        <w:bottom w:val="nil"/>
        <w:right w:val="nil"/>
        <w:between w:val="nil"/>
      </w:pBdr>
      <w:tabs>
        <w:tab w:val="center" w:pos="4252"/>
        <w:tab w:val="right" w:pos="8504"/>
        <w:tab w:val="left" w:pos="3645"/>
      </w:tabs>
      <w:rPr>
        <w:color w:val="C00000"/>
        <w:sz w:val="16"/>
        <w:szCs w:val="16"/>
      </w:rPr>
    </w:pPr>
    <w:r>
      <w:rPr>
        <w:color w:val="C00000"/>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B0720"/>
    <w:multiLevelType w:val="multilevel"/>
    <w:tmpl w:val="201E956C"/>
    <w:lvl w:ilvl="0">
      <w:start w:val="1"/>
      <w:numFmt w:val="decimal"/>
      <w:lvlText w:val="%1."/>
      <w:lvlJc w:val="left"/>
      <w:pPr>
        <w:ind w:left="910" w:hanging="55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8F16CF"/>
    <w:multiLevelType w:val="multilevel"/>
    <w:tmpl w:val="83D88F4C"/>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47E6B64"/>
    <w:multiLevelType w:val="multilevel"/>
    <w:tmpl w:val="45121C0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7740FD9"/>
    <w:multiLevelType w:val="multilevel"/>
    <w:tmpl w:val="312A9F0E"/>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03864245">
    <w:abstractNumId w:val="2"/>
  </w:num>
  <w:num w:numId="2" w16cid:durableId="337200131">
    <w:abstractNumId w:val="3"/>
  </w:num>
  <w:num w:numId="3" w16cid:durableId="974526588">
    <w:abstractNumId w:val="1"/>
  </w:num>
  <w:num w:numId="4" w16cid:durableId="1339041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E0C"/>
    <w:rsid w:val="00106BAB"/>
    <w:rsid w:val="001E63B1"/>
    <w:rsid w:val="00371084"/>
    <w:rsid w:val="00752111"/>
    <w:rsid w:val="008B61BC"/>
    <w:rsid w:val="00905D0F"/>
    <w:rsid w:val="00B71E0C"/>
    <w:rsid w:val="00B84544"/>
    <w:rsid w:val="00B92809"/>
    <w:rsid w:val="00D14794"/>
    <w:rsid w:val="00E75603"/>
    <w:rsid w:val="00F00D9B"/>
    <w:rsid w:val="00F52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F6D28"/>
  <w15:docId w15:val="{441BA5B4-6DCD-4D36-8A6C-FBF8B299F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52F84"/>
    <w:pPr>
      <w:tabs>
        <w:tab w:val="center" w:pos="4419"/>
        <w:tab w:val="right" w:pos="8838"/>
      </w:tabs>
    </w:pPr>
  </w:style>
  <w:style w:type="character" w:customStyle="1" w:styleId="EncabezadoCar">
    <w:name w:val="Encabezado Car"/>
    <w:basedOn w:val="Fuentedeprrafopredeter"/>
    <w:link w:val="Encabezado"/>
    <w:uiPriority w:val="99"/>
    <w:rsid w:val="00F52F84"/>
  </w:style>
  <w:style w:type="paragraph" w:styleId="Piedepgina">
    <w:name w:val="footer"/>
    <w:basedOn w:val="Normal"/>
    <w:link w:val="PiedepginaCar"/>
    <w:uiPriority w:val="99"/>
    <w:unhideWhenUsed/>
    <w:rsid w:val="00F52F84"/>
    <w:pPr>
      <w:tabs>
        <w:tab w:val="center" w:pos="4419"/>
        <w:tab w:val="right" w:pos="8838"/>
      </w:tabs>
    </w:pPr>
  </w:style>
  <w:style w:type="character" w:customStyle="1" w:styleId="PiedepginaCar">
    <w:name w:val="Pie de página Car"/>
    <w:basedOn w:val="Fuentedeprrafopredeter"/>
    <w:link w:val="Piedepgina"/>
    <w:uiPriority w:val="99"/>
    <w:rsid w:val="00F52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1942</Words>
  <Characters>10687</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Federico Hurtado Gónima</dc:creator>
  <cp:lastModifiedBy>Leidy Laura Zapata Graciano</cp:lastModifiedBy>
  <cp:revision>2</cp:revision>
  <dcterms:created xsi:type="dcterms:W3CDTF">2023-06-15T20:33:00Z</dcterms:created>
  <dcterms:modified xsi:type="dcterms:W3CDTF">2023-06-15T20:33:00Z</dcterms:modified>
</cp:coreProperties>
</file>