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AB32" w14:textId="648A6B2F" w:rsidR="00396504" w:rsidRPr="00D87DDA" w:rsidRDefault="00583651">
      <w:pPr>
        <w:numPr>
          <w:ilvl w:val="0"/>
          <w:numId w:val="1"/>
        </w:numPr>
        <w:tabs>
          <w:tab w:val="center" w:pos="4419"/>
          <w:tab w:val="right" w:pos="8838"/>
        </w:tabs>
        <w:spacing w:after="200" w:line="276" w:lineRule="auto"/>
        <w:contextualSpacing/>
        <w:rPr>
          <w:rFonts w:ascii="Arial" w:eastAsia="Times New Roman" w:hAnsi="Arial" w:cs="Arial"/>
          <w:b/>
          <w:lang w:eastAsia="es-ES"/>
        </w:rPr>
      </w:pPr>
      <w:bookmarkStart w:id="0" w:name="_Hlk114642645"/>
      <w:r>
        <w:rPr>
          <w:rFonts w:ascii="Arial" w:eastAsia="Times New Roman" w:hAnsi="Arial" w:cs="Arial"/>
          <w:b/>
          <w:lang w:eastAsia="es-ES"/>
        </w:rPr>
        <w:t xml:space="preserve">ANEXO 9: </w:t>
      </w:r>
      <w:r w:rsidR="00396504" w:rsidRPr="00D87DDA">
        <w:rPr>
          <w:rFonts w:ascii="Arial" w:eastAsia="Times New Roman" w:hAnsi="Arial" w:cs="Arial"/>
          <w:b/>
          <w:lang w:eastAsia="es-ES"/>
        </w:rPr>
        <w:t>ACTIVIDADES DE MANTENIMIENTO DEL SISTEMA DE DETECCIÓN</w:t>
      </w:r>
    </w:p>
    <w:p w14:paraId="7802786C" w14:textId="77777777" w:rsidR="00396504" w:rsidRPr="00D87DDA" w:rsidRDefault="00396504" w:rsidP="00396504">
      <w:pPr>
        <w:tabs>
          <w:tab w:val="center" w:pos="4419"/>
          <w:tab w:val="right" w:pos="8838"/>
        </w:tabs>
        <w:ind w:left="720"/>
        <w:rPr>
          <w:rFonts w:ascii="Arial" w:eastAsia="Times New Roman" w:hAnsi="Arial" w:cs="Arial"/>
          <w:b/>
          <w:lang w:eastAsia="es-ES"/>
        </w:rPr>
      </w:pPr>
    </w:p>
    <w:p w14:paraId="11D2D095" w14:textId="77777777" w:rsidR="00396504" w:rsidRPr="00D87DDA" w:rsidRDefault="00396504" w:rsidP="00396504">
      <w:pPr>
        <w:tabs>
          <w:tab w:val="center" w:pos="4419"/>
          <w:tab w:val="right" w:pos="8838"/>
        </w:tabs>
        <w:ind w:left="720"/>
        <w:rPr>
          <w:rFonts w:ascii="Arial" w:eastAsia="Times New Roman" w:hAnsi="Arial" w:cs="Arial"/>
          <w:b/>
          <w:lang w:eastAsia="es-ES"/>
        </w:rPr>
      </w:pPr>
    </w:p>
    <w:p w14:paraId="5F9895A8" w14:textId="77777777" w:rsidR="00396504" w:rsidRPr="00D87DDA" w:rsidRDefault="00396504" w:rsidP="00396504">
      <w:pPr>
        <w:tabs>
          <w:tab w:val="center" w:pos="4419"/>
          <w:tab w:val="right" w:pos="8838"/>
        </w:tabs>
        <w:ind w:left="720"/>
        <w:rPr>
          <w:rFonts w:ascii="Arial" w:eastAsia="Times New Roman" w:hAnsi="Arial" w:cs="Arial"/>
          <w:b/>
          <w:lang w:eastAsia="es-ES"/>
        </w:rPr>
      </w:pPr>
    </w:p>
    <w:p w14:paraId="7BB22A57" w14:textId="77777777" w:rsidR="00396504" w:rsidRPr="00D87DDA" w:rsidRDefault="00396504" w:rsidP="00396504">
      <w:pPr>
        <w:tabs>
          <w:tab w:val="center" w:pos="4419"/>
          <w:tab w:val="right" w:pos="8838"/>
        </w:tabs>
        <w:ind w:left="720"/>
        <w:rPr>
          <w:rFonts w:ascii="Arial" w:eastAsia="Times New Roman" w:hAnsi="Arial" w:cs="Arial"/>
          <w:b/>
          <w:lang w:eastAsia="es-ES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4"/>
      </w:tblGrid>
      <w:tr w:rsidR="00396504" w:rsidRPr="00D87DDA" w14:paraId="4D9A246E" w14:textId="77777777" w:rsidTr="00DF1F38">
        <w:trPr>
          <w:trHeight w:val="476"/>
          <w:jc w:val="center"/>
        </w:trPr>
        <w:tc>
          <w:tcPr>
            <w:tcW w:w="9893" w:type="dxa"/>
            <w:vMerge w:val="restart"/>
            <w:shd w:val="clear" w:color="FFFFFF" w:fill="E6E6E6"/>
            <w:vAlign w:val="center"/>
            <w:hideMark/>
          </w:tcPr>
          <w:p w14:paraId="7D0F436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PARA EL PERSONAL DE MANTENIMIENTO</w:t>
            </w:r>
          </w:p>
        </w:tc>
      </w:tr>
      <w:tr w:rsidR="00396504" w:rsidRPr="00D87DDA" w14:paraId="6736A1B1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2D74719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531309B1" w14:textId="77777777" w:rsidTr="00DF1F38">
        <w:trPr>
          <w:trHeight w:val="476"/>
          <w:jc w:val="center"/>
        </w:trPr>
        <w:tc>
          <w:tcPr>
            <w:tcW w:w="9893" w:type="dxa"/>
            <w:vMerge w:val="restart"/>
            <w:shd w:val="clear" w:color="auto" w:fill="auto"/>
            <w:vAlign w:val="center"/>
            <w:hideMark/>
          </w:tcPr>
          <w:p w14:paraId="35E5FC7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Atención: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1.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Si el sistema a mantener posee extinción por gas asegúrese de inhabilitar el sistema de descarga de agente extintor al inicio de las labores y de habilitarlo nuevamente al término de éstas.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2.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Diligenciar los campos del formato que apliquen al sistema bajo mantenimiento.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Asegúrese de poseer los siguientes documentos para el mantenimiento: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3.1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Diagramas de cableado punto a punto.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3.2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Planos de conexión de dispositivos individuales.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3.3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Planos As-</w:t>
            </w: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Built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3.4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Copia de documentos originales de los equipos.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3.5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Manuales de operación.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3.6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Lista de direcciones de dispositivos y ubicaciones.</w:t>
            </w:r>
          </w:p>
        </w:tc>
      </w:tr>
      <w:tr w:rsidR="00396504" w:rsidRPr="00D87DDA" w14:paraId="4FB5A20F" w14:textId="77777777" w:rsidTr="00DF1F38">
        <w:trPr>
          <w:trHeight w:val="533"/>
          <w:jc w:val="center"/>
        </w:trPr>
        <w:tc>
          <w:tcPr>
            <w:tcW w:w="9893" w:type="dxa"/>
            <w:vMerge/>
            <w:vAlign w:val="center"/>
            <w:hideMark/>
          </w:tcPr>
          <w:p w14:paraId="1C67A87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3B015E3A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0616FD55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AA1C738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3E88A15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67188DF9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4B646F8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</w:tbl>
    <w:p w14:paraId="340B7F2C" w14:textId="77777777" w:rsidR="00396504" w:rsidRPr="00D87DDA" w:rsidRDefault="00396504" w:rsidP="00396504">
      <w:pPr>
        <w:widowControl w:val="0"/>
        <w:suppressAutoHyphens/>
        <w:autoSpaceDE w:val="0"/>
        <w:ind w:left="720"/>
        <w:textAlignment w:val="baseline"/>
        <w:rPr>
          <w:rFonts w:ascii="Arial" w:eastAsia="Arial" w:hAnsi="Arial" w:cs="Arial"/>
          <w:bCs/>
          <w:kern w:val="1"/>
          <w:lang w:eastAsia="ar-SA"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985"/>
        <w:gridCol w:w="1588"/>
        <w:gridCol w:w="1834"/>
        <w:gridCol w:w="1408"/>
        <w:gridCol w:w="1221"/>
        <w:gridCol w:w="794"/>
        <w:gridCol w:w="709"/>
        <w:gridCol w:w="811"/>
        <w:gridCol w:w="460"/>
        <w:gridCol w:w="627"/>
      </w:tblGrid>
      <w:tr w:rsidR="00396504" w:rsidRPr="00D87DDA" w14:paraId="6B1A7EDF" w14:textId="77777777" w:rsidTr="00DF1F38">
        <w:trPr>
          <w:trHeight w:val="390"/>
          <w:jc w:val="center"/>
        </w:trPr>
        <w:tc>
          <w:tcPr>
            <w:tcW w:w="10792" w:type="dxa"/>
            <w:gridSpan w:val="11"/>
            <w:shd w:val="clear" w:color="FFFFFF" w:fill="E6E6E6"/>
            <w:noWrap/>
            <w:vAlign w:val="bottom"/>
            <w:hideMark/>
          </w:tcPr>
          <w:p w14:paraId="381A7C2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 DE TABLEROS DE CONTROL</w:t>
            </w:r>
          </w:p>
        </w:tc>
      </w:tr>
      <w:tr w:rsidR="00396504" w:rsidRPr="00D87DDA" w14:paraId="759177EC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bottom"/>
            <w:hideMark/>
          </w:tcPr>
          <w:p w14:paraId="7282178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ACTIVIDAD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03CCE90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6713EBA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0243940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02DCB229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CCCCFF" w:fill="CCCCCC"/>
            <w:noWrap/>
            <w:vAlign w:val="bottom"/>
            <w:hideMark/>
          </w:tcPr>
          <w:p w14:paraId="68B2943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Inspecciones y registros:</w:t>
            </w:r>
          </w:p>
        </w:tc>
        <w:tc>
          <w:tcPr>
            <w:tcW w:w="1197" w:type="dxa"/>
            <w:vMerge/>
            <w:vAlign w:val="center"/>
            <w:hideMark/>
          </w:tcPr>
          <w:p w14:paraId="25ED001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10291A5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13E561D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1E738D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E7C71B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07242D2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11E46AA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7CDE1AEE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7AB7D6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La condición del </w:t>
            </w: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display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del tablero es “normal – listo”.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38F790B9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C77D6B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14:paraId="6C73CA5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276D5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509A596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4C63AF9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2754D78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34BF277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FBC0D1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Registrar la capacidad de las baterías de respaldo (ej. 12V 7A.h).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1C4E926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D53670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14:paraId="53A4BA8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93D8D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4FF2216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6F8EF0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66F5806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D2E1761" w14:textId="77777777" w:rsidTr="00DF1F38">
        <w:trPr>
          <w:trHeight w:val="769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3A1B38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Registre el valor en Amperios de la protección del breaker que alimenta el tablero de control de la bomba </w:t>
            </w: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diesel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>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2D70CB8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B3E096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14:paraId="75FBE08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E17DA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179E24A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28F0918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00BBBB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1B2A48A" w14:textId="77777777" w:rsidTr="00DF1F38">
        <w:trPr>
          <w:trHeight w:val="7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C43B64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Registre el valor en Amperios de la protección del breaker que alimenta el tablero de control de la bomba jockey.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4CB4E46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AA8A1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14:paraId="7380BCA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D1DE6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0A4F0FB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61B56B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1DBA0C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C32E086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D5F24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Verificar voltaje de baterías de respaldo y su condición general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55FD22E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30D85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14:paraId="4BE8C5C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F7DEB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2F2835F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34AB785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1343DC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694D5E9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6DC375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voltaje de alimentación al tablero de control.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4944DDF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203941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14:paraId="0E54DD8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C3F75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40F46FE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C763D6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5F1E404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7DB29AA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CCCCFF" w:fill="CCCCCC"/>
            <w:vAlign w:val="center"/>
            <w:hideMark/>
          </w:tcPr>
          <w:p w14:paraId="36DF179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279A0FA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5C57017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10DFE18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4DCF85A7" w14:textId="77777777" w:rsidTr="00DF1F38">
        <w:trPr>
          <w:trHeight w:val="300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2DDA5F1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2D7F94D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127E6DA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174250B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61ECE7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46E3E3E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2FABF17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725BFB9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58B74F4B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noWrap/>
            <w:vAlign w:val="center"/>
            <w:hideMark/>
          </w:tcPr>
          <w:p w14:paraId="2D4741B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operación del cargador de batería.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1AFFDF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7AEBE5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5C86EF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54BF8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F44B62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A0C9F7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714E023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DB51420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noWrap/>
            <w:vAlign w:val="center"/>
            <w:hideMark/>
          </w:tcPr>
          <w:p w14:paraId="0B69D85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Apagar el tablero y realizar las siguientes actividades.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69CA71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2C30D5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FE4E4A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3DCB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9D7255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DC0FBD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F8A0A2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CAF53F9" w14:textId="77777777" w:rsidTr="00DF1F38">
        <w:trPr>
          <w:trHeight w:val="50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6D1D6C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llegadas de cableado y ajuste entre cables y borneras de las tarjetas del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B2A8C1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A4DB78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286C07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914F0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F92485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49EE084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4BC12B8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F13AB16" w14:textId="77777777" w:rsidTr="00DF1F38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D355C4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>Desmontar los fusibles del tablero y comprobar continuidad con el Multímetro.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3232F4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7D94B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6341FC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B36DF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68E1BF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64D44D3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FA3197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63D82AC" w14:textId="77777777" w:rsidTr="00DF1F38">
        <w:trPr>
          <w:trHeight w:val="50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0975D2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Efectuar limpieza de las tarjetas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las recomendaciones del fabricante.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9DEA70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DBA47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E58CDA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D69E8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78C0AC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4286C33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46FD15E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814FD64" w14:textId="77777777" w:rsidTr="00DF1F38">
        <w:trPr>
          <w:trHeight w:val="50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0CAFF3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(no eléctrico) a los bornes de las tarjetas.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6ACB44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A8CA11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00DE50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7EAF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09D48F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2D04F9A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2EA784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1623308" w14:textId="77777777" w:rsidTr="00DF1F38">
        <w:trPr>
          <w:trHeight w:val="476"/>
          <w:jc w:val="center"/>
        </w:trPr>
        <w:tc>
          <w:tcPr>
            <w:tcW w:w="2335" w:type="dxa"/>
            <w:gridSpan w:val="2"/>
            <w:vMerge w:val="restart"/>
            <w:shd w:val="clear" w:color="auto" w:fill="auto"/>
            <w:vAlign w:val="center"/>
            <w:hideMark/>
          </w:tcPr>
          <w:p w14:paraId="0849D35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vMerge w:val="restart"/>
            <w:shd w:val="clear" w:color="auto" w:fill="auto"/>
            <w:vAlign w:val="center"/>
            <w:hideMark/>
          </w:tcPr>
          <w:p w14:paraId="133E537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034" w:type="dxa"/>
            <w:gridSpan w:val="5"/>
            <w:vMerge w:val="restart"/>
            <w:shd w:val="clear" w:color="auto" w:fill="auto"/>
            <w:vAlign w:val="center"/>
            <w:hideMark/>
          </w:tcPr>
          <w:p w14:paraId="59154E1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2 de 5</w:t>
            </w:r>
          </w:p>
        </w:tc>
      </w:tr>
      <w:tr w:rsidR="00396504" w:rsidRPr="00D87DDA" w14:paraId="45060BC9" w14:textId="77777777" w:rsidTr="00DF1F38">
        <w:trPr>
          <w:trHeight w:val="480"/>
          <w:jc w:val="center"/>
        </w:trPr>
        <w:tc>
          <w:tcPr>
            <w:tcW w:w="2335" w:type="dxa"/>
            <w:gridSpan w:val="2"/>
            <w:vMerge/>
            <w:vAlign w:val="center"/>
            <w:hideMark/>
          </w:tcPr>
          <w:p w14:paraId="4F4C8FD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vMerge/>
            <w:vAlign w:val="center"/>
            <w:hideMark/>
          </w:tcPr>
          <w:p w14:paraId="47375EC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3034" w:type="dxa"/>
            <w:gridSpan w:val="5"/>
            <w:vMerge/>
            <w:vAlign w:val="center"/>
            <w:hideMark/>
          </w:tcPr>
          <w:p w14:paraId="323C0E8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75652A0E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CCCCFF" w:fill="CCCCCC"/>
            <w:vAlign w:val="center"/>
            <w:hideMark/>
          </w:tcPr>
          <w:p w14:paraId="13FF0772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Pruebas: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39CD69B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185C9DD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34211D1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5133E9D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450B583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5F441D01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5319A63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1A09CF8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056ABE6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6B16C81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6406D1F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74B14F1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77B4C831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F9EB7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Desenergizar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el tablero desde la acometida y revisar que las baterías suministren la energía requerida en forma adecuada.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6FFB209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A5DD19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C3DA0C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4D20B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0EC2DE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FAA87B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1C25F85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E1C902A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bottom"/>
            <w:hideMark/>
          </w:tcPr>
          <w:p w14:paraId="6D70EE8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Retirar alimentación de las baterías y observar la generación de alarma por falla de baterías.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07C3652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83CA9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A50B80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B0BBD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822CBA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9EC518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4A00DC9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5A57E26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8D34AE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Ejercite todas las funciones del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6CEDBA90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 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71B120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490AB1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00122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6C648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FD73B0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1F0032B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24EEDDD" w14:textId="77777777" w:rsidTr="00DF1F38">
        <w:trPr>
          <w:trHeight w:val="255"/>
          <w:jc w:val="center"/>
        </w:trPr>
        <w:tc>
          <w:tcPr>
            <w:tcW w:w="350" w:type="dxa"/>
            <w:shd w:val="clear" w:color="auto" w:fill="auto"/>
            <w:noWrap/>
            <w:vAlign w:val="bottom"/>
            <w:hideMark/>
          </w:tcPr>
          <w:p w14:paraId="18E56D7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highlight w:val="lightGray"/>
                <w:lang w:eastAsia="es-ES_tradnl"/>
              </w:rPr>
            </w:pPr>
          </w:p>
        </w:tc>
        <w:tc>
          <w:tcPr>
            <w:tcW w:w="10442" w:type="dxa"/>
            <w:gridSpan w:val="10"/>
            <w:shd w:val="clear" w:color="FFFFFF" w:fill="E6E6E6"/>
            <w:noWrap/>
            <w:vAlign w:val="bottom"/>
            <w:hideMark/>
          </w:tcPr>
          <w:p w14:paraId="34A468A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 DE SISTEMAS DE DETECCIÓN</w:t>
            </w:r>
          </w:p>
        </w:tc>
      </w:tr>
      <w:tr w:rsidR="00396504" w:rsidRPr="00D87DDA" w14:paraId="3029656A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bottom"/>
            <w:hideMark/>
          </w:tcPr>
          <w:p w14:paraId="4907F70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ACTIVIDAD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519D774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20F6AD0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32598AA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66AEE910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center"/>
            <w:hideMark/>
          </w:tcPr>
          <w:p w14:paraId="3F245C3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Inspecciones visual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:</w:t>
            </w:r>
          </w:p>
        </w:tc>
        <w:tc>
          <w:tcPr>
            <w:tcW w:w="1197" w:type="dxa"/>
            <w:vMerge/>
            <w:vAlign w:val="center"/>
            <w:hideMark/>
          </w:tcPr>
          <w:p w14:paraId="70F17E9E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7B9363C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606827E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16CFBBF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3A6992B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7F2D8C7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11723D8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20FDFBC1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F2FEB2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Inspeccionar que ningún dispositivo del sistema de detección y alarma esté pintado, cubierto u obstruido.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C5DC11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3C55B7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5536C8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765D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3E0047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4185A1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05441C4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12BC1E8" w14:textId="77777777" w:rsidTr="00DF1F38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AAFEFC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Inspeccione correcta ubicación y orientación de todos los dispositivos del sistema de detección y alarma.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A8EAF3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EE579F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48606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AF69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86CE25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434696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19BCF5B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406879E" w14:textId="77777777" w:rsidTr="00DF1F38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6BA92E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Inspeccionar el cableado del sistema buscando que sea el adecuado para la aplicación.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EA1CB62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004476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F351A6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43D5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C547E1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077666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7F9F0EC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1450D0D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98D749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Anunciadores remotos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2BDB30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28A9B1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A6BAE7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2176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117A49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231282E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1834EBC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F000E1F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1127F9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Baterías de plomo – acido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DB4C15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A69A3A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1B9473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ECFBB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D8272E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07DE6E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90FD2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3ED461C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02AB7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Equipos de notificación supervisados o no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1CB5CF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1BA22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CBA5BD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631E2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987A09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328C16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3D918D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5ACE520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CCCCFF" w:fill="CCCCCC"/>
            <w:vAlign w:val="center"/>
            <w:hideMark/>
          </w:tcPr>
          <w:p w14:paraId="10A749E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7CCB29C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190F026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6FDCD38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33D6CA79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center"/>
            <w:hideMark/>
          </w:tcPr>
          <w:p w14:paraId="54DEBDE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Detectores de humo y de temperatura</w:t>
            </w:r>
          </w:p>
        </w:tc>
        <w:tc>
          <w:tcPr>
            <w:tcW w:w="1197" w:type="dxa"/>
            <w:vMerge/>
            <w:vAlign w:val="center"/>
            <w:hideMark/>
          </w:tcPr>
          <w:p w14:paraId="00278F5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08B21F2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3462A16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46D7643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502BB70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381A70F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696DC97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26DCC3C4" w14:textId="77777777" w:rsidTr="00DF1F38">
        <w:trPr>
          <w:trHeight w:val="409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222618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Desmontar el detector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C04E652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3047C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E2C1A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0A06B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4AFAC2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26D78E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6CC3994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EA087F5" w14:textId="77777777" w:rsidTr="00DF1F38">
        <w:trPr>
          <w:trHeight w:val="56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E4EF0D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que el detector no esté recubierto por ninguna clase de material o pintura.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57B7D7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D89322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3558F3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63AEF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F3BCA9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63D7D7A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6A79D30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70AC6D3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F8C9D7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Limpiar con brocha el interior y exterior del detector y aspirarlo.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6082BC4B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27E7B1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943EB4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5F42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2949BE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5A2E43B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BE97A6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3F7A898" w14:textId="77777777" w:rsidTr="00DF1F38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37A3F9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3E6E49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BDB5E8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9C712D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2A0D0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943BB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5671DA6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68D3E4A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6FA28E0" w14:textId="77777777" w:rsidTr="00DF1F38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F0BA5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CD77C5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1C9820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A8EF6E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A2CF0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5EC90C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F7B620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B6CC6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73500B5" w14:textId="77777777" w:rsidTr="00DF1F38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5FECC1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>Revisar que los contactos de los detectores no estén corroídos ni flojos.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6AE8DA2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20633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2E469E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FB8D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92396A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557707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68353D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63E2318" w14:textId="77777777" w:rsidTr="00DF1F38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768D4E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el detector y la base.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BBB8D4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5270EC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66F583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801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A70566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72AED00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37709CD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D0FCD63" w14:textId="77777777" w:rsidTr="00DF1F38">
        <w:trPr>
          <w:trHeight w:val="51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8D54FF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A6AC24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CABF31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B987B6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C359B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856856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2A4856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34293CD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A182EFB" w14:textId="77777777" w:rsidTr="00DF1F38">
        <w:trPr>
          <w:trHeight w:val="53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2471B2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CEA100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A76648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AFAF2B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3E63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C8472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6035A81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057F923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38D70A4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5CCF0A1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Switches de temperatura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0DC38D1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2209938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646DCE3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5FC1BA5B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4427412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30FB85D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3C4AF2B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224ED76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45AAAB1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3F716F7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7DCCE15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37EED08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2C83D65D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617189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Desmontar el Switch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F162E8B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104695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14AA04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F2892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1843EB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9679A8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69FD38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A9985C9" w14:textId="77777777" w:rsidTr="00DF1F38">
        <w:trPr>
          <w:trHeight w:val="360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8C377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exterior del switch térmico.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DC1531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C9E93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A8B455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EF2A8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13EC7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607CE50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26BBF6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0009C8A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EAE6DE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que el switch no esté recubierto de ninguna clase de material o pintura.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4BAF064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2A4EC0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BFF3E6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0AC7C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A9F9BA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3824090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597B087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F10F70A" w14:textId="77777777" w:rsidTr="00DF1F38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28235C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Activar cada switch de temperatura midiendo continuidad y registrar ubicación del dispositivo y temperatura de activación.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Ajustar a la temperatu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ra correcta de ser posible.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855A60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8CF1DC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CB54C5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E1C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3E5344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B136F4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3A07E0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4EDEBBE" w14:textId="77777777" w:rsidTr="00DF1F38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8E2228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Montar el switch una vez se enfríe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6549F6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773984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8A559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7497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5F60F0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6BAA8F5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094B32F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DC41E1D" w14:textId="77777777" w:rsidTr="00DF1F38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679A79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empalmes.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41F6EA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4E5B1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AD271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4B2D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D201C6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23EF21A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7EB6D1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2BFCD33" w14:textId="77777777" w:rsidTr="00DF1F38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7C3F8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41F63A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33E5AD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A2F3F2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9751D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52AF97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CB261E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263339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9A03D37" w14:textId="77777777" w:rsidTr="00DF1F38">
        <w:trPr>
          <w:trHeight w:val="518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  <w:hideMark/>
          </w:tcPr>
          <w:p w14:paraId="232FFC1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shd w:val="clear" w:color="auto" w:fill="auto"/>
            <w:vAlign w:val="center"/>
            <w:hideMark/>
          </w:tcPr>
          <w:p w14:paraId="02E6BAA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034" w:type="dxa"/>
            <w:gridSpan w:val="5"/>
            <w:shd w:val="clear" w:color="auto" w:fill="auto"/>
            <w:vAlign w:val="center"/>
            <w:hideMark/>
          </w:tcPr>
          <w:p w14:paraId="68943AC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3 de 5</w:t>
            </w:r>
          </w:p>
        </w:tc>
      </w:tr>
      <w:tr w:rsidR="00396504" w:rsidRPr="00D87DDA" w14:paraId="5B5C59F5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33592BB1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Switches de temperatura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7EEDEE6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08E0D69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3495369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20A89FC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00F3E5B2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27BFA16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7D9FA7A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70F0E3E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464697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B2FC66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72DAA5F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491E0B6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2D80A40A" w14:textId="77777777" w:rsidTr="00DF1F38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006469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 (soldadura).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BCF22F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47E21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5E0873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B0753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98E95B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E11ED7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10D098B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B10BA54" w14:textId="77777777" w:rsidTr="00DF1F38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B21E68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E94B8A9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A7CDE0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35F441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C4A02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A415B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868BAB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04CF2D7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DAC6818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6BC8D88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Switches de apertura y cierre de válvulas (</w:t>
            </w:r>
            <w:proofErr w:type="spell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Tamper</w:t>
            </w:r>
            <w:proofErr w:type="spell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Switches)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132836E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08CEC65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7F9B8E3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7AE3B2C9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2A22218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7A6D3CD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4BC2F2A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10E474B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275F891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171A4E8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67438CD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257E573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32BFBDBD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C4ECDD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63C996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DD724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1A8882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7CFE5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B35265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10CCB4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12DFE77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9D542D1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0DEB8A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B5EB2F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B046E7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40ED49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FDE34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20590A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A8A6F5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7BDE4A4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F15E0AA" w14:textId="77777777" w:rsidTr="00DF1F38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571137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E05416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AABFA7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2B3A70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1B99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ADE802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4E822E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188FC8C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CD9D7AC" w14:textId="77777777" w:rsidTr="00DF1F38">
        <w:trPr>
          <w:trHeight w:val="54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558D55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BFC4C0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8FEA7C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C7840D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5C11A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31E318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85FA7B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8B1175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DC83AC3" w14:textId="77777777" w:rsidTr="00DF1F38">
        <w:trPr>
          <w:trHeight w:val="56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C33C49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90AA0C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7C7327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FE8955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B6F4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DC3BD5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942B6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1F5B549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BF9862C" w14:textId="77777777" w:rsidTr="00DF1F38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582F68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C38488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64402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A2DE61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E107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CE7B3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FE69E3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6D5188C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7D99792" w14:textId="77777777" w:rsidTr="00DF1F38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E9D294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continuidad con multímetro al activar y desactivar el switch supervisor.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E44E31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3C94EA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CDA962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BF7FA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59124E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C426A3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3AF1C32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08BE645" w14:textId="77777777" w:rsidTr="00DF1F38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198B06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9B43CA0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286C4D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739D8D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40E2E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14CE11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D63821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D82DE0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2D626E5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320D9C2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Módulos de Control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4F2BD7F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6008CBC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4C7DD80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0FA302BB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3C9ECD3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3332E53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4291021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500B122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53C3AF5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152B7D2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406CBFA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2701EB0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76E9CAE3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BAC6B7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tapa de la caja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0A3A28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09ED6E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8A74F2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94994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0CA352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8650D2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27B5722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EBCAB8B" w14:textId="77777777" w:rsidTr="00DF1F38">
        <w:trPr>
          <w:trHeight w:val="42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2195C8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200714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60590E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E94A09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E0D2C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A03496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2B22D85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72D2741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AEEAB97" w14:textId="77777777" w:rsidTr="00DF1F38">
        <w:trPr>
          <w:trHeight w:val="51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70D997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FC6076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B1707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D7C61B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BD34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08DFAC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1DA398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BDCA68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AB4E53B" w14:textId="77777777" w:rsidTr="00DF1F38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139B2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6D84686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BA5F75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90E4F7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B956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86F25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7B032E1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40CD0D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5033221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8CADE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que el led indicador esté destellando.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9C4CFB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E60CB6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2685C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B64C1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49263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5EFE231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5695344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1DACB5E" w14:textId="77777777" w:rsidTr="00DF1F38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6A6E78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C0C906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90C13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F49D20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0A9D4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8414F2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C85EC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58CCBF7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B0EB398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01B8AE6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Estaciones manuales de alarma y descarga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2506F29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16966B6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23A2E3E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480B3E2D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3E0CA66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0658DBF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19FB7A0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5F86576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3FD509D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6AE6CEF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339E1E5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53FDBB6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333130BD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25D236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A25200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D4BA4E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A0240C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7D07A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E9BBCA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07A13FD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501AE78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4A70C9C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1277E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632B000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3AD0F3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12DB44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6904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4DC534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37441F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4E141CF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62685D4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79BAC5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A2E6BC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1E98EA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81282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6556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4783CC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23C11DC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2A1041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3202735" w14:textId="77777777" w:rsidTr="00DF1F38">
        <w:trPr>
          <w:trHeight w:val="54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EE8D4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530254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313FEC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121B8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BBD6F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23255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7FFBDB2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C13152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9857320" w14:textId="77777777" w:rsidTr="00DF1F38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38CD73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D297DA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BC729C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299D2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395F8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E11F84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26EDE3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2509C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6ECA91A" w14:textId="77777777" w:rsidTr="00DF1F38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F9E4C3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6DFDA82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4CEB45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8E89AD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87DC0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D11CB4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EB0DDA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2342E9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BF37CD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50203EA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Estaciones manuales de alarma y descarga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0010A8A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1A2388B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6040406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5936ACA7" w14:textId="77777777" w:rsidTr="00DF1F38">
        <w:trPr>
          <w:trHeight w:val="439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6709081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6087445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4055F1C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3C2A661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419C778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2AA2155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271A67C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3B0C12B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135B02B8" w14:textId="77777777" w:rsidTr="00DF1F38">
        <w:trPr>
          <w:trHeight w:val="56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18A690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continuidad con Multímetro al activar y desactivar el switch de la estación manual.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5EBC34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0B03CA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414EC0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EA1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374B6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4F930AB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570FC73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4ADC3BD" w14:textId="77777777" w:rsidTr="00DF1F38">
        <w:trPr>
          <w:trHeight w:val="53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5840FF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665E06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D5FCA6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EE4C7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C963C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E05185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484908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CA9AF1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B570F9B" w14:textId="77777777" w:rsidTr="00DF1F38">
        <w:trPr>
          <w:trHeight w:val="476"/>
          <w:jc w:val="center"/>
        </w:trPr>
        <w:tc>
          <w:tcPr>
            <w:tcW w:w="2335" w:type="dxa"/>
            <w:gridSpan w:val="2"/>
            <w:vMerge w:val="restart"/>
            <w:shd w:val="clear" w:color="auto" w:fill="auto"/>
            <w:vAlign w:val="center"/>
            <w:hideMark/>
          </w:tcPr>
          <w:p w14:paraId="293B1C1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vMerge w:val="restart"/>
            <w:shd w:val="clear" w:color="auto" w:fill="auto"/>
            <w:vAlign w:val="center"/>
            <w:hideMark/>
          </w:tcPr>
          <w:p w14:paraId="5BB0ECC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034" w:type="dxa"/>
            <w:gridSpan w:val="5"/>
            <w:vMerge w:val="restart"/>
            <w:shd w:val="clear" w:color="auto" w:fill="auto"/>
            <w:vAlign w:val="center"/>
            <w:hideMark/>
          </w:tcPr>
          <w:p w14:paraId="2D77788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4 de 5</w:t>
            </w:r>
          </w:p>
        </w:tc>
      </w:tr>
      <w:tr w:rsidR="00396504" w:rsidRPr="00D87DDA" w14:paraId="5DF185AF" w14:textId="77777777" w:rsidTr="00DF1F38">
        <w:trPr>
          <w:trHeight w:val="476"/>
          <w:jc w:val="center"/>
        </w:trPr>
        <w:tc>
          <w:tcPr>
            <w:tcW w:w="2335" w:type="dxa"/>
            <w:gridSpan w:val="2"/>
            <w:vMerge/>
            <w:vAlign w:val="center"/>
            <w:hideMark/>
          </w:tcPr>
          <w:p w14:paraId="35FE9B3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vMerge/>
            <w:vAlign w:val="center"/>
            <w:hideMark/>
          </w:tcPr>
          <w:p w14:paraId="0395EBD2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3034" w:type="dxa"/>
            <w:gridSpan w:val="5"/>
            <w:vMerge/>
            <w:vAlign w:val="center"/>
            <w:hideMark/>
          </w:tcPr>
          <w:p w14:paraId="2984926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0EF04EB" w14:textId="77777777" w:rsidTr="00DF1F38">
        <w:trPr>
          <w:trHeight w:val="476"/>
          <w:jc w:val="center"/>
        </w:trPr>
        <w:tc>
          <w:tcPr>
            <w:tcW w:w="2335" w:type="dxa"/>
            <w:gridSpan w:val="2"/>
            <w:vMerge/>
            <w:vAlign w:val="center"/>
            <w:hideMark/>
          </w:tcPr>
          <w:p w14:paraId="15A2659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vMerge/>
            <w:vAlign w:val="center"/>
            <w:hideMark/>
          </w:tcPr>
          <w:p w14:paraId="1221061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3034" w:type="dxa"/>
            <w:gridSpan w:val="5"/>
            <w:vMerge/>
            <w:vAlign w:val="center"/>
            <w:hideMark/>
          </w:tcPr>
          <w:p w14:paraId="17F4445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528DB7DA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3C9C652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Cornetas-Luz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56E0F1A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0EA2F91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1D39EEE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3ECA0E2E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21D3140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39B4A86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62ADA9B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3B55E9E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9FB949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37F615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78C6C25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7C1B4F9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68533AB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88ED3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A65F7E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4E539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8DA08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8DD5D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F52304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5F1358C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0441B89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A4DCD75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C0071B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817879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9BAA83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8D339F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6299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3B08A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26B2BC9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1FAB71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6C2D2C5" w14:textId="77777777" w:rsidTr="00DF1F38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5CFE9E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644C37A0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AFEDB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E3C758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764F5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5CE30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5234948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632D28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56D5F95" w14:textId="77777777" w:rsidTr="00DF1F38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B1C879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08B66C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EF2CAD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35C7F2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8094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3D82B6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706D78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C8640B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BB9A2C6" w14:textId="77777777" w:rsidTr="00DF1F38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FF8AC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1FD738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345C62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6CFA44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DE170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126533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06533F7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2B7AEC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01493D5" w14:textId="77777777" w:rsidTr="00DF1F38">
        <w:trPr>
          <w:trHeight w:val="439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BA6578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778A87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AE3AF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BD38C3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B716E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3F5D47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78E39B9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ED4AD9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0D6998B" w14:textId="77777777" w:rsidTr="00DF1F38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07836A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ED4C00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2D81BA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7A964E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8FE0B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2AC58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08D92F3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0EF3FA5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24142EA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03CD321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Sensores de flujo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7207E9A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349BC68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571CADB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1B868ED9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1CB0C10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43EA285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0919CF8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3E3AF33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76914CE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3F406ED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25EA2DF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23F2251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1BBC404A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422CEF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66B5D3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FE394E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8D4CCF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C8188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561524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619F1F5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30828F3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72E712C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FFB298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175074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1A5ADA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C02A3C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50CCD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2CDFA7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30D815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0827BA9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E9D2430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BB88CE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02029E1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9778AD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A16DD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454E8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FE2C4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6996373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42D19DB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3667BC2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D823F0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8B981B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FB1C8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25A6F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7CD7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A5905A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143A21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153528A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9190991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DA689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902124B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F84B71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171B4B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2EC0E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6AA168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562F5D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230116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7F6775C" w14:textId="77777777" w:rsidTr="00DF1F38">
        <w:trPr>
          <w:trHeight w:val="255"/>
          <w:jc w:val="center"/>
        </w:trPr>
        <w:tc>
          <w:tcPr>
            <w:tcW w:w="57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90D57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5A359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/Semestral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73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B03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918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274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FDC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476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09AC35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4DC88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continuidad con Multímetro al activar y desactivar el switch del sensor de flujo.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412E784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923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101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BF6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222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7FF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323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39BAB7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44C15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B9ED3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l /Semestral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85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C27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C9B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53E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EB9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CBC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92390CF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160DD3D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Pruebas: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2B84B04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1C6A7C9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3C3A719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700B76C2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5477137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773293E5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6A60A5F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18CBAC4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589C03F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450159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3F58D79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4E53630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1E624694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2D7E18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Estaciones manuales de alarma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(para estaciones manuales de descarga, ver Mantenimiento de sistemas de extinción por gas).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2EF46F1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2564D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3E616E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0AA6D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CB0569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13F76ED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16643C1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87F3F5E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B3A57C9" w14:textId="77777777" w:rsidR="00396504" w:rsidRPr="00D87DDA" w:rsidRDefault="00396504" w:rsidP="00DF1F38">
            <w:pPr>
              <w:rPr>
                <w:rFonts w:ascii="Arial" w:eastAsia="Times New Roman" w:hAnsi="Arial" w:cs="Arial"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i/>
                <w:iCs/>
                <w:lang w:eastAsia="es-ES_tradnl"/>
              </w:rPr>
              <w:t>Activar todas las estaciones manuales y observar respuesta en el tablero y en alarmas sonoro-visuales en sitio.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8468074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3BAB21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C4EEEE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30DA6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C36A4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75AB6E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E27D0B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A117D3D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noWrap/>
            <w:vAlign w:val="center"/>
            <w:hideMark/>
          </w:tcPr>
          <w:p w14:paraId="54AEE425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lastRenderedPageBreak/>
              <w:t>Cornetas-Luz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47347F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59CB7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837C0F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F301C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E96EEC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F54165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67E93E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B41CA2B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BFE7B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funcionamiento con cada activación de detectores y estaciones manuales.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CC49A1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D5826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9C79ED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252CC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F34324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307A83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671567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C89434E" w14:textId="77777777" w:rsidTr="00DF1F38">
        <w:trPr>
          <w:trHeight w:val="255"/>
          <w:jc w:val="center"/>
        </w:trPr>
        <w:tc>
          <w:tcPr>
            <w:tcW w:w="6954" w:type="dxa"/>
            <w:gridSpan w:val="5"/>
            <w:shd w:val="clear" w:color="auto" w:fill="auto"/>
            <w:noWrap/>
            <w:vAlign w:val="center"/>
            <w:hideMark/>
          </w:tcPr>
          <w:p w14:paraId="65F594E2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Switches de apertura y cierre de válvulas (</w:t>
            </w:r>
            <w:proofErr w:type="spellStart"/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Tamper</w:t>
            </w:r>
            <w:proofErr w:type="spellEnd"/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 xml:space="preserve"> Switches)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95D83F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39C306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F90C6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25D750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65E79E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3178A61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92C9FAF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8E7FDF3" w14:textId="77777777" w:rsidR="00396504" w:rsidRPr="0071103D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Compruebe el funcionamiento de los switches de válvulas mariposa supervisadas.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Observe respuesta en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37061B6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057481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F75813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EB9D5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EFFB97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637BFB0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65A16E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0C496D3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FF6F6A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Compruebe el funcionamiento de los switches de válvulas de compuerta OS&amp;Y. Observe respuesta en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70607A9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04B051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90EF2F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8AA1C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A6D18C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465D2B4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7F52A6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9410FF4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30DAE51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Pruebas: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14:paraId="58942F7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066" w:type="dxa"/>
            <w:gridSpan w:val="4"/>
            <w:shd w:val="clear" w:color="FFFFFF" w:fill="E6E6E6"/>
            <w:noWrap/>
            <w:vAlign w:val="bottom"/>
            <w:hideMark/>
          </w:tcPr>
          <w:p w14:paraId="47ED252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772" w:type="dxa"/>
            <w:gridSpan w:val="2"/>
            <w:shd w:val="clear" w:color="FFCC00" w:fill="AECF00"/>
            <w:vAlign w:val="center"/>
            <w:hideMark/>
          </w:tcPr>
          <w:p w14:paraId="6FB7CD0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11B9C20F" w14:textId="77777777" w:rsidTr="00DF1F38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500E0D6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462636A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14:paraId="430BDB5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14:paraId="38EA92A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1A09597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3BA6F5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331" w:type="dxa"/>
            <w:shd w:val="clear" w:color="FFFFFF" w:fill="FFFFCC"/>
            <w:noWrap/>
            <w:vAlign w:val="center"/>
            <w:hideMark/>
          </w:tcPr>
          <w:p w14:paraId="524F3F0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14:paraId="45315C9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2DADCE8C" w14:textId="77777777" w:rsidTr="00DF1F38">
        <w:trPr>
          <w:trHeight w:val="255"/>
          <w:jc w:val="center"/>
        </w:trPr>
        <w:tc>
          <w:tcPr>
            <w:tcW w:w="6954" w:type="dxa"/>
            <w:gridSpan w:val="5"/>
            <w:shd w:val="clear" w:color="auto" w:fill="auto"/>
            <w:noWrap/>
            <w:vAlign w:val="center"/>
            <w:hideMark/>
          </w:tcPr>
          <w:p w14:paraId="1E566B9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Switches de temperatura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469D41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AFA99E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EFE0A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F8A526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vAlign w:val="center"/>
            <w:hideMark/>
          </w:tcPr>
          <w:p w14:paraId="78888DF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14:paraId="29BC08E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F9B4377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FD9A1C7" w14:textId="77777777" w:rsidR="00396504" w:rsidRPr="0071103D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Realice un puente eléctrico entre cables de entrada y salida del dispositivo y compruebe el funcionamiento del circuito eléctrico.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Observe respuesta en el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5B20561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293818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FDC00D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18FC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7A7BE0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2933210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986489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F7C34D9" w14:textId="77777777" w:rsidTr="00DF1F38">
        <w:trPr>
          <w:trHeight w:val="255"/>
          <w:jc w:val="center"/>
        </w:trPr>
        <w:tc>
          <w:tcPr>
            <w:tcW w:w="6954" w:type="dxa"/>
            <w:gridSpan w:val="5"/>
            <w:shd w:val="clear" w:color="auto" w:fill="auto"/>
            <w:noWrap/>
            <w:vAlign w:val="center"/>
            <w:hideMark/>
          </w:tcPr>
          <w:p w14:paraId="2277DCB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Detectores de humo y de temperatura 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B5AF99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C26475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8C7A1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F34FD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6EF0F13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C623A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29E4E66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B0447F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Active todos los detectores de humo. Observe respuesta en el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1E4AA8F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141403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F4A073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04163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5D4DCC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72276D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6D9BF1F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61080E1" w14:textId="77777777" w:rsidTr="00DF1F38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E32656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Active todos los detectores de temperatura. Observe respuesta en el tablero.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14:paraId="4E695C7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B0DFE1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2DA0B5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F268B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BA8195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2AE0BE7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0AF7234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88B4DBD" w14:textId="77777777" w:rsidTr="00DF1F38">
        <w:trPr>
          <w:trHeight w:val="72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  <w:hideMark/>
          </w:tcPr>
          <w:p w14:paraId="022D12C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5423" w:type="dxa"/>
            <w:gridSpan w:val="4"/>
            <w:shd w:val="clear" w:color="auto" w:fill="auto"/>
            <w:vAlign w:val="center"/>
            <w:hideMark/>
          </w:tcPr>
          <w:p w14:paraId="16362A5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034" w:type="dxa"/>
            <w:gridSpan w:val="5"/>
            <w:shd w:val="clear" w:color="auto" w:fill="auto"/>
            <w:vAlign w:val="center"/>
            <w:hideMark/>
          </w:tcPr>
          <w:p w14:paraId="37043C5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5 de 5</w:t>
            </w:r>
          </w:p>
        </w:tc>
      </w:tr>
      <w:tr w:rsidR="00396504" w:rsidRPr="00D87DDA" w14:paraId="456B15F5" w14:textId="77777777" w:rsidTr="00DF1F38">
        <w:trPr>
          <w:trHeight w:val="255"/>
          <w:jc w:val="center"/>
        </w:trPr>
        <w:tc>
          <w:tcPr>
            <w:tcW w:w="10792" w:type="dxa"/>
            <w:gridSpan w:val="11"/>
            <w:shd w:val="clear" w:color="CCCCFF" w:fill="CCCCCC"/>
            <w:noWrap/>
            <w:vAlign w:val="bottom"/>
            <w:hideMark/>
          </w:tcPr>
          <w:p w14:paraId="533222B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OBSERVACIONES GENERALES / SUGERENCIAS</w:t>
            </w:r>
          </w:p>
        </w:tc>
      </w:tr>
      <w:tr w:rsidR="00396504" w:rsidRPr="00D87DDA" w14:paraId="11EC5F9A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 w:val="restart"/>
            <w:shd w:val="clear" w:color="auto" w:fill="auto"/>
            <w:noWrap/>
            <w:vAlign w:val="bottom"/>
            <w:hideMark/>
          </w:tcPr>
          <w:p w14:paraId="3836306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 </w:t>
            </w:r>
          </w:p>
        </w:tc>
      </w:tr>
      <w:tr w:rsidR="00396504" w:rsidRPr="00D87DDA" w14:paraId="3C8B00F8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341C4B8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D5BC2C1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3BB0EC0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219A1696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144B236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4324BE1D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2F614F1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5A3C68B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739E295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4873C98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47048C4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747E6DE3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232C45C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267EAB9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314A81F2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39BB66CF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37A46B7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4347A44D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6563DDFA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22A3B40B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2E76E7B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6B733711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7D3EC0B1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30FCCFA1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3E146F4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7F943117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6DB6241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4BA1540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732C475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3D9103F" w14:textId="77777777" w:rsidTr="00DF1F38">
        <w:trPr>
          <w:trHeight w:val="476"/>
          <w:jc w:val="center"/>
        </w:trPr>
        <w:tc>
          <w:tcPr>
            <w:tcW w:w="10792" w:type="dxa"/>
            <w:gridSpan w:val="11"/>
            <w:vMerge/>
            <w:vAlign w:val="center"/>
            <w:hideMark/>
          </w:tcPr>
          <w:p w14:paraId="71CDEBB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774614E0" w14:textId="77777777" w:rsidTr="00DF1F38">
        <w:trPr>
          <w:trHeight w:val="255"/>
          <w:jc w:val="center"/>
        </w:trPr>
        <w:tc>
          <w:tcPr>
            <w:tcW w:w="350" w:type="dxa"/>
            <w:shd w:val="clear" w:color="auto" w:fill="auto"/>
            <w:noWrap/>
            <w:vAlign w:val="bottom"/>
            <w:hideMark/>
          </w:tcPr>
          <w:p w14:paraId="3950F41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1AFE5F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04166B5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: Realizado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bottom"/>
            <w:hideMark/>
          </w:tcPr>
          <w:p w14:paraId="6B2068A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: No Realizado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55CBC0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P: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Pendiente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1A5D95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N.A: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No Aplica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90C4E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6DF0FB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14:paraId="666A96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14:paraId="22216C5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</w:tr>
    </w:tbl>
    <w:p w14:paraId="569BDC52" w14:textId="77777777" w:rsidR="00396504" w:rsidRPr="00D87DDA" w:rsidRDefault="00396504" w:rsidP="003965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000000"/>
          <w:lang w:eastAsia="es-ES_tradnl"/>
        </w:rPr>
      </w:pPr>
    </w:p>
    <w:p w14:paraId="346014E0" w14:textId="77777777" w:rsidR="00396504" w:rsidRPr="00D87DDA" w:rsidRDefault="00396504">
      <w:pPr>
        <w:numPr>
          <w:ilvl w:val="0"/>
          <w:numId w:val="1"/>
        </w:numPr>
        <w:tabs>
          <w:tab w:val="center" w:pos="4419"/>
          <w:tab w:val="right" w:pos="8838"/>
        </w:tabs>
        <w:spacing w:after="200" w:line="276" w:lineRule="auto"/>
        <w:contextualSpacing/>
        <w:rPr>
          <w:rFonts w:ascii="Arial" w:eastAsia="Times New Roman" w:hAnsi="Arial" w:cs="Arial"/>
          <w:b/>
          <w:lang w:eastAsia="es-ES"/>
        </w:rPr>
      </w:pPr>
      <w:r w:rsidRPr="00D87DDA">
        <w:rPr>
          <w:rFonts w:ascii="Arial" w:eastAsia="Times New Roman" w:hAnsi="Arial" w:cs="Arial"/>
          <w:b/>
          <w:lang w:eastAsia="es-ES"/>
        </w:rPr>
        <w:t xml:space="preserve">ACTIVIDADES DE MANTENIMIENTO DEL SISTEMA DE EXTINCIÓN </w:t>
      </w:r>
    </w:p>
    <w:p w14:paraId="650D9C1B" w14:textId="77777777" w:rsidR="00396504" w:rsidRPr="00D87DDA" w:rsidRDefault="00396504" w:rsidP="00396504">
      <w:pPr>
        <w:tabs>
          <w:tab w:val="center" w:pos="4419"/>
          <w:tab w:val="right" w:pos="8838"/>
        </w:tabs>
        <w:ind w:left="720"/>
        <w:rPr>
          <w:rFonts w:ascii="Arial" w:eastAsia="Times New Roman" w:hAnsi="Arial" w:cs="Arial"/>
          <w:b/>
          <w:lang w:eastAsia="es-ES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4"/>
      </w:tblGrid>
      <w:tr w:rsidR="00396504" w:rsidRPr="00D87DDA" w14:paraId="3CD43FF0" w14:textId="77777777" w:rsidTr="00DF1F38">
        <w:trPr>
          <w:trHeight w:val="476"/>
          <w:jc w:val="center"/>
        </w:trPr>
        <w:tc>
          <w:tcPr>
            <w:tcW w:w="9893" w:type="dxa"/>
            <w:vMerge w:val="restart"/>
            <w:shd w:val="clear" w:color="FFFFFF" w:fill="E6E6E6"/>
            <w:vAlign w:val="center"/>
            <w:hideMark/>
          </w:tcPr>
          <w:p w14:paraId="562AA3A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PARA EL PERSONAL DE MANTENIMIENTO</w:t>
            </w:r>
          </w:p>
        </w:tc>
      </w:tr>
      <w:tr w:rsidR="00396504" w:rsidRPr="00D87DDA" w14:paraId="3228F482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35A5BBF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6A6D6D3A" w14:textId="77777777" w:rsidTr="00DF1F38">
        <w:trPr>
          <w:trHeight w:val="476"/>
          <w:jc w:val="center"/>
        </w:trPr>
        <w:tc>
          <w:tcPr>
            <w:tcW w:w="9893" w:type="dxa"/>
            <w:vMerge w:val="restart"/>
            <w:shd w:val="clear" w:color="auto" w:fill="auto"/>
            <w:vAlign w:val="center"/>
            <w:hideMark/>
          </w:tcPr>
          <w:p w14:paraId="6838E9C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Atención: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1.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Si el sistema a mantener posee extinción por gas asegúrese de inhabilitar el sistema de descarga de agente extintor al inicio de las labores y de habilitarlo nuevamente al término de éstas.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2.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Diligenciar los campos del formato que apliquen al sistema bajo mantenimiento.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Asegúrese de poseer los siguientes documentos para el mantenimiento: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3.1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Diagramas de cableado punto a punto.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3.2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Planos de conexión de dispositivos individuales.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3.3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Planos As-</w:t>
            </w: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Built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3.4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Copia de documentos originales de los equipos.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3.5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Manuales de operación. 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3.6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Lista de direcciones de dispositivos y ubicaciones.</w:t>
            </w:r>
          </w:p>
        </w:tc>
      </w:tr>
      <w:tr w:rsidR="00396504" w:rsidRPr="00D87DDA" w14:paraId="56127791" w14:textId="77777777" w:rsidTr="00DF1F38">
        <w:trPr>
          <w:trHeight w:val="533"/>
          <w:jc w:val="center"/>
        </w:trPr>
        <w:tc>
          <w:tcPr>
            <w:tcW w:w="9893" w:type="dxa"/>
            <w:vMerge/>
            <w:vAlign w:val="center"/>
            <w:hideMark/>
          </w:tcPr>
          <w:p w14:paraId="0304468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A13CBD6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1D81DD4E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2AEC0AEC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047F83B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F085F47" w14:textId="77777777" w:rsidTr="00DF1F38">
        <w:trPr>
          <w:trHeight w:val="476"/>
          <w:jc w:val="center"/>
        </w:trPr>
        <w:tc>
          <w:tcPr>
            <w:tcW w:w="9893" w:type="dxa"/>
            <w:vMerge/>
            <w:vAlign w:val="center"/>
            <w:hideMark/>
          </w:tcPr>
          <w:p w14:paraId="3C6BCF9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</w:tbl>
    <w:p w14:paraId="4F3BE4D5" w14:textId="77777777" w:rsidR="00396504" w:rsidRPr="00D87DDA" w:rsidRDefault="00396504">
      <w:pPr>
        <w:widowControl w:val="0"/>
        <w:numPr>
          <w:ilvl w:val="0"/>
          <w:numId w:val="1"/>
        </w:numPr>
        <w:suppressAutoHyphens/>
        <w:autoSpaceDE w:val="0"/>
        <w:textAlignment w:val="baseline"/>
        <w:rPr>
          <w:rFonts w:ascii="Arial" w:eastAsia="Arial" w:hAnsi="Arial" w:cs="Arial"/>
          <w:bCs/>
          <w:kern w:val="1"/>
          <w:lang w:eastAsia="ar-SA"/>
        </w:rPr>
      </w:pPr>
    </w:p>
    <w:tbl>
      <w:tblPr>
        <w:tblW w:w="11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985"/>
        <w:gridCol w:w="1588"/>
        <w:gridCol w:w="1834"/>
        <w:gridCol w:w="1408"/>
        <w:gridCol w:w="1221"/>
        <w:gridCol w:w="794"/>
        <w:gridCol w:w="709"/>
        <w:gridCol w:w="811"/>
        <w:gridCol w:w="460"/>
        <w:gridCol w:w="627"/>
      </w:tblGrid>
      <w:tr w:rsidR="00396504" w:rsidRPr="00D87DDA" w14:paraId="2B3B30A2" w14:textId="77777777" w:rsidTr="00FB009D">
        <w:trPr>
          <w:trHeight w:val="390"/>
          <w:jc w:val="center"/>
        </w:trPr>
        <w:tc>
          <w:tcPr>
            <w:tcW w:w="11787" w:type="dxa"/>
            <w:gridSpan w:val="11"/>
            <w:shd w:val="clear" w:color="FFFFFF" w:fill="E6E6E6"/>
            <w:noWrap/>
            <w:vAlign w:val="bottom"/>
            <w:hideMark/>
          </w:tcPr>
          <w:p w14:paraId="47C6A88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 DE TABLEROS DE CONTROL</w:t>
            </w:r>
          </w:p>
        </w:tc>
      </w:tr>
      <w:tr w:rsidR="00396504" w:rsidRPr="00D87DDA" w14:paraId="59597E2B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bottom"/>
            <w:hideMark/>
          </w:tcPr>
          <w:p w14:paraId="18C5938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ACTIVIDAD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6EB9E30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6C488CB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364A3ED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30A0724D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CCCCFF" w:fill="CCCCCC"/>
            <w:noWrap/>
            <w:vAlign w:val="bottom"/>
            <w:hideMark/>
          </w:tcPr>
          <w:p w14:paraId="594A1D1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Inspecciones y registros:</w:t>
            </w:r>
          </w:p>
        </w:tc>
        <w:tc>
          <w:tcPr>
            <w:tcW w:w="1408" w:type="dxa"/>
            <w:vMerge/>
            <w:vAlign w:val="center"/>
            <w:hideMark/>
          </w:tcPr>
          <w:p w14:paraId="0B4A397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398C7D9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5DBA525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4FF5703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15DF49B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321CF4B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1BE4B92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E01E1C" w:rsidRPr="00D87DDA" w14:paraId="630F2870" w14:textId="77777777" w:rsidTr="002A1464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64DB8FC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La condición del </w:t>
            </w: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display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del tablero es “normal – listo”.</w:t>
            </w:r>
          </w:p>
        </w:tc>
        <w:tc>
          <w:tcPr>
            <w:tcW w:w="1408" w:type="dxa"/>
            <w:shd w:val="clear" w:color="auto" w:fill="auto"/>
            <w:hideMark/>
          </w:tcPr>
          <w:p w14:paraId="3EBE5A30" w14:textId="766C5FA6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C17561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2796B795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14:paraId="5C0DA84B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FE24EF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3ADB9694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152C769F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65CF76D8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2F2D2C0B" w14:textId="77777777" w:rsidTr="002A1464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78F471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Registrar la capacidad de las baterías de respaldo (ej. 12V 7A.h).</w:t>
            </w:r>
          </w:p>
        </w:tc>
        <w:tc>
          <w:tcPr>
            <w:tcW w:w="1408" w:type="dxa"/>
            <w:shd w:val="clear" w:color="auto" w:fill="auto"/>
            <w:hideMark/>
          </w:tcPr>
          <w:p w14:paraId="2EA67D71" w14:textId="71B06543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C17561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4273436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14:paraId="2F0AE57E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12DF80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7F150B56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560DA46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4FA2AF55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7D04B545" w14:textId="77777777" w:rsidTr="002A1464">
        <w:trPr>
          <w:trHeight w:val="769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2FF6581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Registre el valor en Amperios de la protección del breaker que alimenta el tablero de control de la bomba </w:t>
            </w: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diesel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>.</w:t>
            </w:r>
          </w:p>
        </w:tc>
        <w:tc>
          <w:tcPr>
            <w:tcW w:w="1408" w:type="dxa"/>
            <w:shd w:val="clear" w:color="auto" w:fill="auto"/>
            <w:hideMark/>
          </w:tcPr>
          <w:p w14:paraId="4AE5F8F4" w14:textId="3765B14F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C17561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738C827A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14:paraId="70767A5A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40CE9A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2D429FD2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FFA05C4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65BC1F2C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40E08A13" w14:textId="77777777" w:rsidTr="002A1464">
        <w:trPr>
          <w:trHeight w:val="7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8AB138D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Registre el valor en Amperios de la protección del breaker que alimenta el tablero de control de la bomba jockey.</w:t>
            </w:r>
          </w:p>
        </w:tc>
        <w:tc>
          <w:tcPr>
            <w:tcW w:w="1408" w:type="dxa"/>
            <w:shd w:val="clear" w:color="auto" w:fill="auto"/>
            <w:hideMark/>
          </w:tcPr>
          <w:p w14:paraId="1619C8E3" w14:textId="3EDE0762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C17561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763C7CEF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14:paraId="0991E02D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51E1DC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2C5281A6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74449724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667381E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461FF33E" w14:textId="77777777" w:rsidTr="002A1464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11DD711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Verificar voltaje de baterías de respaldo y su condición general</w:t>
            </w:r>
          </w:p>
        </w:tc>
        <w:tc>
          <w:tcPr>
            <w:tcW w:w="1408" w:type="dxa"/>
            <w:shd w:val="clear" w:color="auto" w:fill="auto"/>
            <w:hideMark/>
          </w:tcPr>
          <w:p w14:paraId="70D06AAF" w14:textId="09D67188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C17561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699AEAB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14:paraId="50CE9523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3C3057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40173E2A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56B8B2D0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6B0C270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7CB450A4" w14:textId="77777777" w:rsidTr="002A1464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2C35FF9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>Realizar medición de voltaje de alimentación al tablero de control.</w:t>
            </w:r>
          </w:p>
        </w:tc>
        <w:tc>
          <w:tcPr>
            <w:tcW w:w="1408" w:type="dxa"/>
            <w:shd w:val="clear" w:color="auto" w:fill="auto"/>
            <w:hideMark/>
          </w:tcPr>
          <w:p w14:paraId="2C45B41E" w14:textId="36CBE5BC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C17561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91BA284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14:paraId="04365D9A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B1808A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189CEC53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5722FCD9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744B02B8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01DCC32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CCCCFF" w:fill="CCCCCC"/>
            <w:vAlign w:val="center"/>
            <w:hideMark/>
          </w:tcPr>
          <w:p w14:paraId="2C8690E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Mantenimiento: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4171A1F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3F60705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71C2254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40E78500" w14:textId="77777777" w:rsidTr="00FB009D">
        <w:trPr>
          <w:trHeight w:val="300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522F701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00ECA2C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112CDC5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010DFD1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10B2B6D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331CBAF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703CAE0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62ED33C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54753B7F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noWrap/>
            <w:vAlign w:val="center"/>
            <w:hideMark/>
          </w:tcPr>
          <w:p w14:paraId="0CE61D9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operación del cargador de batería.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30982A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EE6B40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39595E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A4E0E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C553F9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D760BE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64B37AA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F730733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noWrap/>
            <w:vAlign w:val="center"/>
            <w:hideMark/>
          </w:tcPr>
          <w:p w14:paraId="3078676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Apagar el tablero y realizar las siguientes actividades.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622D1D4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0D8607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7F9CD1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3E8C2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B92A9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347C7ED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71AEFE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C4F4011" w14:textId="77777777" w:rsidTr="00FB009D">
        <w:trPr>
          <w:trHeight w:val="50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AE820E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llegadas de cableado y ajuste entre cables y borneras de las tarjetas del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642C43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A6E2F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01B3A1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90F04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65FB9A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0162115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A3EF52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F009EE0" w14:textId="77777777" w:rsidTr="00FB009D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759B74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Desmontar los fusibles del tablero y comprobar continuidad con el Multímetro.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7D94B4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629C1E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AFF9B7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FC36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8C068F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88760C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C98DA6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887DE44" w14:textId="77777777" w:rsidTr="00FB009D">
        <w:trPr>
          <w:trHeight w:val="50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5DBED5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Efectuar limpieza de las tarjetas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las recomendaciones del fabricante.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12BEC4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D1548C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49699A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1191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97D8D8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10AA868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78F6A0E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85CBA39" w14:textId="77777777" w:rsidTr="00FB009D">
        <w:trPr>
          <w:trHeight w:val="50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F66A5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(no eléctrico) a los bornes de las tarjetas.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FE6294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BCB915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B93A80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A2AE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E076BF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DC4CDB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32141B0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C0BD4D5" w14:textId="77777777" w:rsidTr="00FB009D">
        <w:trPr>
          <w:trHeight w:val="476"/>
          <w:jc w:val="center"/>
        </w:trPr>
        <w:tc>
          <w:tcPr>
            <w:tcW w:w="2335" w:type="dxa"/>
            <w:gridSpan w:val="2"/>
            <w:vMerge w:val="restart"/>
            <w:shd w:val="clear" w:color="auto" w:fill="auto"/>
            <w:vAlign w:val="center"/>
            <w:hideMark/>
          </w:tcPr>
          <w:p w14:paraId="2860F3C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vMerge w:val="restart"/>
            <w:shd w:val="clear" w:color="auto" w:fill="auto"/>
            <w:vAlign w:val="center"/>
            <w:hideMark/>
          </w:tcPr>
          <w:p w14:paraId="2A74CF5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401" w:type="dxa"/>
            <w:gridSpan w:val="5"/>
            <w:vMerge w:val="restart"/>
            <w:shd w:val="clear" w:color="auto" w:fill="auto"/>
            <w:vAlign w:val="center"/>
            <w:hideMark/>
          </w:tcPr>
          <w:p w14:paraId="5E422ED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2 de 5</w:t>
            </w:r>
          </w:p>
        </w:tc>
      </w:tr>
      <w:tr w:rsidR="00396504" w:rsidRPr="00D87DDA" w14:paraId="6EB59CBC" w14:textId="77777777" w:rsidTr="00FB009D">
        <w:trPr>
          <w:trHeight w:val="480"/>
          <w:jc w:val="center"/>
        </w:trPr>
        <w:tc>
          <w:tcPr>
            <w:tcW w:w="2335" w:type="dxa"/>
            <w:gridSpan w:val="2"/>
            <w:vMerge/>
            <w:vAlign w:val="center"/>
            <w:hideMark/>
          </w:tcPr>
          <w:p w14:paraId="5CF0CA5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vMerge/>
            <w:vAlign w:val="center"/>
            <w:hideMark/>
          </w:tcPr>
          <w:p w14:paraId="1C8F591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3401" w:type="dxa"/>
            <w:gridSpan w:val="5"/>
            <w:vMerge/>
            <w:vAlign w:val="center"/>
            <w:hideMark/>
          </w:tcPr>
          <w:p w14:paraId="4259163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3BC867C2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CCCCFF" w:fill="CCCCCC"/>
            <w:vAlign w:val="center"/>
            <w:hideMark/>
          </w:tcPr>
          <w:p w14:paraId="484ABBF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Pruebas: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7619499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432930C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1E40ECC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1D7F792E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124152A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6F0D581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6DFA433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34F2CBB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17CE5E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0F8C5C8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16C78FA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00DF9C6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462C2265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E588CD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proofErr w:type="spellStart"/>
            <w:r w:rsidRPr="00D87DDA">
              <w:rPr>
                <w:rFonts w:ascii="Arial" w:eastAsia="Times New Roman" w:hAnsi="Arial" w:cs="Arial"/>
                <w:lang w:eastAsia="es-ES_tradnl"/>
              </w:rPr>
              <w:t>Desenergizar</w:t>
            </w:r>
            <w:proofErr w:type="spell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el tablero desde la acometida y revisar que las baterías suministren la energía requerida en forma adecuada.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61EE84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AC1024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981DAA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AEFA1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4BDE72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54599AF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C9B8AE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94B3712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bottom"/>
            <w:hideMark/>
          </w:tcPr>
          <w:p w14:paraId="2630672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Retirar alimentación de las baterías y observar la generación de alarma por falla de baterías.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9F2945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A32B96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6FEB94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66FA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8C5F62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3D809DD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A33337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41E6F4F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58CA6A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Ejercite todas las funciones del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FE10FF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 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82EF17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BF14D3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2B6C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3F1357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779C1B6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3AD4E33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A85B543" w14:textId="77777777" w:rsidTr="00FB009D">
        <w:trPr>
          <w:trHeight w:val="255"/>
          <w:jc w:val="center"/>
        </w:trPr>
        <w:tc>
          <w:tcPr>
            <w:tcW w:w="350" w:type="dxa"/>
            <w:shd w:val="clear" w:color="auto" w:fill="auto"/>
            <w:noWrap/>
            <w:vAlign w:val="bottom"/>
            <w:hideMark/>
          </w:tcPr>
          <w:p w14:paraId="6EA0DC8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highlight w:val="lightGray"/>
                <w:lang w:eastAsia="es-ES_tradnl"/>
              </w:rPr>
            </w:pPr>
          </w:p>
        </w:tc>
        <w:tc>
          <w:tcPr>
            <w:tcW w:w="11437" w:type="dxa"/>
            <w:gridSpan w:val="10"/>
            <w:shd w:val="clear" w:color="FFFFFF" w:fill="E6E6E6"/>
            <w:noWrap/>
            <w:vAlign w:val="bottom"/>
            <w:hideMark/>
          </w:tcPr>
          <w:p w14:paraId="2C37FA2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 DE SISTEMAS DE DETECCIÓN</w:t>
            </w:r>
          </w:p>
        </w:tc>
      </w:tr>
      <w:tr w:rsidR="00396504" w:rsidRPr="00D87DDA" w14:paraId="7002CD95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bottom"/>
            <w:hideMark/>
          </w:tcPr>
          <w:p w14:paraId="7687C38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ACTIVIDAD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5164D30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23FFB9C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2487277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2D1D881F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center"/>
            <w:hideMark/>
          </w:tcPr>
          <w:p w14:paraId="3695D1E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Inspecciones visual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:</w:t>
            </w:r>
          </w:p>
        </w:tc>
        <w:tc>
          <w:tcPr>
            <w:tcW w:w="1408" w:type="dxa"/>
            <w:vMerge/>
            <w:vAlign w:val="center"/>
            <w:hideMark/>
          </w:tcPr>
          <w:p w14:paraId="2CA25FAA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6C3CC0F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71C2C2A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57B175A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4DFC49E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62AD38B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2A662EC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00921E68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0FBE27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Inspeccionar que ningún dispositivo del sistema de detección y alarma esté pintado, cubierto u obstruido.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A2B6A2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E938D1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D97A28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43480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92FCB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9B0102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268911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75E6F80" w14:textId="77777777" w:rsidTr="00FB009D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0A53E7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Inspeccione correcta ubicación y orientación de todos los dispositivos del sistema de detección y alarma.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E5A6564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CF0984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50FD8B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FA431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AECBC4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07007B8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388F2A8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F257508" w14:textId="77777777" w:rsidTr="00FB009D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CE87D2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Inspeccionar el cableado del sistema buscando que sea el adecuado para la aplicación.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E154FF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2A90BD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A3947B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824D2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BD6475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767C296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144D28D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FEB9503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B07B0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Anunciadores remotos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1088E5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0491DF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00F19F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6504E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479319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8714C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5D8E875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973072E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BC05D9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Baterías de plomo – acido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DD3715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3AF66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AFF050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71699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DEB88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FE982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1C4C62B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5CE29E3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CE7324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Equipos de notificación supervisados o no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C7F801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262C19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1A9644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79720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01950A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63762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75C8721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2878BFE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CCCCFF" w:fill="CCCCCC"/>
            <w:vAlign w:val="center"/>
            <w:hideMark/>
          </w:tcPr>
          <w:p w14:paraId="7129A63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Mantenimiento: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65DB0B2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1F48FDB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4E392D3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548E0A83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FFFFFF" w:fill="E6E6E6"/>
            <w:noWrap/>
            <w:vAlign w:val="center"/>
            <w:hideMark/>
          </w:tcPr>
          <w:p w14:paraId="251244E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Detectores de humo y de temperatura</w:t>
            </w:r>
          </w:p>
        </w:tc>
        <w:tc>
          <w:tcPr>
            <w:tcW w:w="1408" w:type="dxa"/>
            <w:vMerge/>
            <w:vAlign w:val="center"/>
            <w:hideMark/>
          </w:tcPr>
          <w:p w14:paraId="48EAEDA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77ACCB74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3B06178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73C16F9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5EE2834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32D397E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7A7779F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1C388842" w14:textId="77777777" w:rsidTr="00FB009D">
        <w:trPr>
          <w:trHeight w:val="409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83616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Desmontar el detector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DFA234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02954F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CAD0AF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8A053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AF6D74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2AADF03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6DE5995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D0AFC06" w14:textId="77777777" w:rsidTr="00FB009D">
        <w:trPr>
          <w:trHeight w:val="56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FD003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>Revisar que el detector no esté recubierto por ninguna clase de material o pintura.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A344F0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3C9946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74EA50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1E028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D5451C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6D243F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B87350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6D88CBE" w14:textId="77777777" w:rsidTr="00FB009D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9737D4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Limpiar con brocha el interior y exterior del detector y aspirarlo.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E98B88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3EBAFF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3CA74E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F41B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7C4B72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0B3AA3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4795BF4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7D73400" w14:textId="77777777" w:rsidTr="00FB009D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C9C2F7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ED5A4E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524D08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0604F8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D8371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6C5BAE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AA10CE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F7A09C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35FFED2" w14:textId="77777777" w:rsidTr="00FB009D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5F2A9C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967556F" w14:textId="06011A8B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 w:rsidR="00FB009D">
              <w:rPr>
                <w:rFonts w:ascii="Arial" w:eastAsia="Times New Roman" w:hAnsi="Arial" w:cs="Arial"/>
                <w:lang w:eastAsia="es-ES_tradnl"/>
              </w:rPr>
              <w:t xml:space="preserve"> MENSUAL</w:t>
            </w:r>
            <w:r w:rsidR="00FB009D" w:rsidRPr="0071103D">
              <w:rPr>
                <w:rFonts w:ascii="Arial" w:eastAsia="Times New Roman" w:hAnsi="Arial" w:cs="Arial"/>
                <w:lang w:eastAsia="es-ES_tradnl"/>
              </w:rPr>
              <w:t xml:space="preserve">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C457AF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08BF2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E1555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6938E2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5C018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158611A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1FD7900D" w14:textId="77777777" w:rsidTr="00400A30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4BF9F40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que los contactos de los detectores no estén corroídos ni flojos.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64D0F5F" w14:textId="478D5A84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553A766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549BF81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44B4B1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BD4DBAB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FFC0224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1EB02C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09C8FCE2" w14:textId="77777777" w:rsidTr="00400A30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BBDF5D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el detector y la base.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18C74D9" w14:textId="7D9E6150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>
              <w:rPr>
                <w:rFonts w:ascii="Arial" w:eastAsia="Times New Roman" w:hAnsi="Arial" w:cs="Arial"/>
                <w:lang w:eastAsia="es-ES_tradnl"/>
              </w:rPr>
              <w:t xml:space="preserve"> MENSUAL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 xml:space="preserve"> 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46B7076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8C65195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349E90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CB3E78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CC72C58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5FFD0C2D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1B5DBA66" w14:textId="77777777" w:rsidTr="00FB009D">
        <w:trPr>
          <w:trHeight w:val="51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E9A181B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89BB1E0" w14:textId="134BFB82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803D82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68770A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F8E059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AC3ACF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FCE87FE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1441170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582753AE" w14:textId="77777777" w:rsidTr="00FB009D">
        <w:trPr>
          <w:trHeight w:val="53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5C4A42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3DB83B5" w14:textId="44274B95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>
              <w:rPr>
                <w:rFonts w:ascii="Arial" w:eastAsia="Times New Roman" w:hAnsi="Arial" w:cs="Arial"/>
                <w:lang w:eastAsia="es-ES_tradnl"/>
              </w:rPr>
              <w:t xml:space="preserve"> MENSUAL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 xml:space="preserve"> 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7586821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59FAEBA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FEEF4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42DA11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45893789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C24503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D9443C2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77C22F65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Switches de temperatura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6FA1393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171BDE4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232A01D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20C4F19E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5BF82FF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5B55AD7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00EC7CA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0B77FFD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159FCDA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2EA060A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59A7FF7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1CFFEA1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E01E1C" w:rsidRPr="00D87DDA" w14:paraId="5FA41BD4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E75EBC7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Desmontar el Switch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CE2FFAB" w14:textId="77B8D61A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B771CD0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3991B4C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B9143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E4A5BF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35B83ECC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784DE701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2CC78B43" w14:textId="77777777" w:rsidTr="00FB009D">
        <w:trPr>
          <w:trHeight w:val="360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5CC87A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exterior del switch térmico.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27C0FBF" w14:textId="0E73F660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>
              <w:rPr>
                <w:rFonts w:ascii="Arial" w:eastAsia="Times New Roman" w:hAnsi="Arial" w:cs="Arial"/>
                <w:lang w:eastAsia="es-ES_tradnl"/>
              </w:rPr>
              <w:t xml:space="preserve"> MENSUAL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 xml:space="preserve"> 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C74C735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70B3EA1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6E9980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F03BCBB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2D6C4E17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EFCA15F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3AA97AB7" w14:textId="77777777" w:rsidTr="00FB009D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E364355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que el switch no esté recubierto de ninguna clase de material o pintura.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2C2045A" w14:textId="771C26AB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82D9688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7F4D53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A3BE5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2C943DB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E3CE9E5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11E5DF05" w14:textId="77777777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353ABF59" w14:textId="77777777" w:rsidTr="00FB009D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2D5854A" w14:textId="77777777" w:rsidR="00E01E1C" w:rsidRPr="0071103D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Activar cada switch de temperatura midiendo continuidad y registrar ubicación del dispositivo y temperatura de activación.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Ajustar a la temperatura correcta de ser posible.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4673450" w14:textId="5A31A186" w:rsidR="00E01E1C" w:rsidRPr="00D87DDA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>
              <w:rPr>
                <w:rFonts w:ascii="Arial" w:eastAsia="Times New Roman" w:hAnsi="Arial" w:cs="Arial"/>
                <w:lang w:eastAsia="es-ES_tradnl"/>
              </w:rPr>
              <w:t xml:space="preserve"> MENSUAL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 xml:space="preserve"> 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64E9F08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137B1B3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A8F7EB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D3BCEA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A74E105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0E967AB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42B8D8A7" w14:textId="77777777" w:rsidTr="00FB009D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9CB83F6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Montar el switch una vez se enfríe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F924AE8" w14:textId="6D81BC03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A509E9E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1E1E27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B92176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6454AAA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B4E2857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06E4E26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642DA144" w14:textId="77777777" w:rsidTr="00FB009D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85C582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empalmes.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9ADE58C" w14:textId="40939B87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>
              <w:rPr>
                <w:rFonts w:ascii="Arial" w:eastAsia="Times New Roman" w:hAnsi="Arial" w:cs="Arial"/>
                <w:lang w:eastAsia="es-ES_tradnl"/>
              </w:rPr>
              <w:t xml:space="preserve">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F4BF37E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FC8F520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70A9FC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C360ED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0E38C2A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4852D74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E01E1C" w:rsidRPr="00D87DDA" w14:paraId="15F38318" w14:textId="77777777" w:rsidTr="00FB009D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5909DA5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7FCAB04" w14:textId="55412E21" w:rsidR="00E01E1C" w:rsidRPr="0071103D" w:rsidRDefault="00E01E1C" w:rsidP="00E01E1C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3399DC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465E522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141207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1049E17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931A275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03254FF" w14:textId="77777777" w:rsidR="00E01E1C" w:rsidRPr="00D87DDA" w:rsidRDefault="00E01E1C" w:rsidP="00E01E1C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76A6EB1" w14:textId="77777777" w:rsidTr="00FB009D">
        <w:trPr>
          <w:trHeight w:val="518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  <w:hideMark/>
          </w:tcPr>
          <w:p w14:paraId="39F8FBF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shd w:val="clear" w:color="auto" w:fill="auto"/>
            <w:vAlign w:val="center"/>
            <w:hideMark/>
          </w:tcPr>
          <w:p w14:paraId="1FE83C0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401" w:type="dxa"/>
            <w:gridSpan w:val="5"/>
            <w:shd w:val="clear" w:color="auto" w:fill="auto"/>
            <w:vAlign w:val="center"/>
            <w:hideMark/>
          </w:tcPr>
          <w:p w14:paraId="2B53C2F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3 de 5</w:t>
            </w:r>
          </w:p>
        </w:tc>
      </w:tr>
      <w:tr w:rsidR="00396504" w:rsidRPr="00D87DDA" w14:paraId="6DC2F5F3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59255FA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Switches de temperatura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09D3845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12884B4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11BBD40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6C647D39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6B62557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3675057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425F038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52179B2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EA7EEB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3B7E1AF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6FDCE44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082E1EE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285C1DEC" w14:textId="77777777" w:rsidTr="00FB009D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624F6D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 (soldadura).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31E1E6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581F54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5AC12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5B9EB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6E4BFC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09EF5D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4D49EED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D92F45A" w14:textId="77777777" w:rsidTr="00FB009D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0F4B7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733A89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3D7A49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2D0FDF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AB6B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937DE9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1F64330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6205A4D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E54B97D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59B4E56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Switches de apertura y cierre de válvulas (</w:t>
            </w:r>
            <w:proofErr w:type="spell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Tamper</w:t>
            </w:r>
            <w:proofErr w:type="spell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Switches)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0BD18FE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018AC24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434BCF1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2E4E8FC4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235CD9B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3C17F04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7D69CE9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5F27B89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11E27B1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3899C8B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7EB63C1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302C4B3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5CF87286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6EE25A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9281EA9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32D17C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3F70E9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F72E5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0B8982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34B1783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175CC4D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DA26AB6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24E79A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79D3ED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68011F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A3E57D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BBEF6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8DB18C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852818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03F0B5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97A36A2" w14:textId="77777777" w:rsidTr="00FB009D">
        <w:trPr>
          <w:trHeight w:val="50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AE48FC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D6B851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0DE13C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2AAAC1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9AC0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A6A4E8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4B5483A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044AED3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0B01E38" w14:textId="77777777" w:rsidTr="00FB009D">
        <w:trPr>
          <w:trHeight w:val="54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08EC9C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0DFCAD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4752AD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DF85AC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C08A9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491C98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7EC1D1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824391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6FFFA8D" w14:textId="77777777" w:rsidTr="00FB009D">
        <w:trPr>
          <w:trHeight w:val="56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F8440E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FB9DF3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8B514E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5EFA62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C6F86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D3411A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41973BF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1E55BC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EBBE31A" w14:textId="77777777" w:rsidTr="00FB009D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53BD1B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2E8E87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C2B03A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938297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9C51A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9F4C10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D9D986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51EBD0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B487668" w14:textId="77777777" w:rsidTr="00FB009D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9043AB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continuidad con multímetro al activar y desactivar el switch supervisor.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24CF88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DE878B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A6CCEF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4DA21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C4F3E1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70CEE7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62602D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3B67D24" w14:textId="77777777" w:rsidTr="00FB009D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5F34E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2125D2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58C049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79A19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DA105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1B1F20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229E221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78EFE1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87A9495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7AEB9E2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Módulos de Control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3C2004D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33671D9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15E760D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66E6EF7A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41A303BA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25D2CA1E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22A0A8A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0873F58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639E049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4024086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41640E1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367CA58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32E891E1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47E07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tapa de la caja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1F0580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C6D3C6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5B27EE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BA3A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257CD2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0D656EF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75DC20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0BD464C" w14:textId="77777777" w:rsidTr="00FB009D">
        <w:trPr>
          <w:trHeight w:val="42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F3145B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04B992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F3F3EB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854D7C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E5DD9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272682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5A11B35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741B273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68EC36F" w14:textId="77777777" w:rsidTr="00FB009D">
        <w:trPr>
          <w:trHeight w:val="51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83EA44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63038DD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3025BA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C83596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08C92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A1A0B8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439078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4AE24C1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F277C25" w14:textId="77777777" w:rsidTr="00FB009D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DEC5D6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FC9123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FCC85E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438973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0D5B8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D7D991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6661C8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660805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5D1E3C0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8D24D5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que el led indicador esté destellando.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6ECE6E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 xml:space="preserve">Semestral 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9631AE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A0B50A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22F15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A92419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7EA4E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2C4753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1E7FF07" w14:textId="77777777" w:rsidTr="00FB009D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01B00A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6F4366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1D8927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C77D9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D201D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F9E2F5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28BBF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363D8A1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B427D7B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6C2FABD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Estaciones manuales de alarma y descarga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7BE08ADB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703BEA7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459EE19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0B5F9B19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40D4C70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3DE42E6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75D4537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6D92213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1A103A7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BA046E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4ECC7A3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157A2EB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48AFBC1C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6DCDB5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7B5B19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06A16D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0FBFA8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C793A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C78D38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3258863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920C19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D5945A3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8D05A7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C2C187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2B484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250A25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71215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11843B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5AE9D5A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57B59D1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EC16C9A" w14:textId="77777777" w:rsidTr="00FB009D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4D171D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>Revisar llegada de cableado a borneras y ajustar con destornillador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208B65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348301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36B138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D88B4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763812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F5E79A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466DD64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79B6A25" w14:textId="77777777" w:rsidTr="00FB009D">
        <w:trPr>
          <w:trHeight w:val="54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D704CD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841193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472356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C771D5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AC53B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E1367A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97CF81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A45820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9CF99CA" w14:textId="77777777" w:rsidTr="00FB009D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043C81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360BCA0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1313A0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88C6B7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03D2A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3B443E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59CDD0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4DD89B6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D43DE2E" w14:textId="77777777" w:rsidTr="00FB009D">
        <w:trPr>
          <w:trHeight w:val="454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C4B912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A0C7CE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C208DF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7F269A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CB5B3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97663D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DE1A87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0508CA4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E325D57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6FAF57E2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Estaciones manuales de alarma y descarga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34CB7CC0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7D7DB12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5A0147F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4CE463F7" w14:textId="77777777" w:rsidTr="00FB009D">
        <w:trPr>
          <w:trHeight w:val="439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6D33BC8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74D5676E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39EDCAB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7285B92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0F1CC04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5D08EC6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3A624DB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684C299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48B2C5FF" w14:textId="77777777" w:rsidTr="00FB009D">
        <w:trPr>
          <w:trHeight w:val="567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0DBD9F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continuidad con Multímetro al activar y desactivar el switch de la estación manual.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D45AD6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51A05C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25CC0C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5CFE3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99269D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0F3245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4AC6D3A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5E5D3A5" w14:textId="77777777" w:rsidTr="00FB009D">
        <w:trPr>
          <w:trHeight w:val="53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D62AC0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D6EE4C2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24ABA3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7D7DF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A8D85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B7FE4C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0477C2F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017E509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9C72ED6" w14:textId="77777777" w:rsidTr="00FB009D">
        <w:trPr>
          <w:trHeight w:val="476"/>
          <w:jc w:val="center"/>
        </w:trPr>
        <w:tc>
          <w:tcPr>
            <w:tcW w:w="2335" w:type="dxa"/>
            <w:gridSpan w:val="2"/>
            <w:vMerge w:val="restart"/>
            <w:shd w:val="clear" w:color="auto" w:fill="auto"/>
            <w:vAlign w:val="center"/>
            <w:hideMark/>
          </w:tcPr>
          <w:p w14:paraId="3CF53C4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vMerge w:val="restart"/>
            <w:shd w:val="clear" w:color="auto" w:fill="auto"/>
            <w:vAlign w:val="center"/>
            <w:hideMark/>
          </w:tcPr>
          <w:p w14:paraId="2716653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401" w:type="dxa"/>
            <w:gridSpan w:val="5"/>
            <w:vMerge w:val="restart"/>
            <w:shd w:val="clear" w:color="auto" w:fill="auto"/>
            <w:vAlign w:val="center"/>
            <w:hideMark/>
          </w:tcPr>
          <w:p w14:paraId="21356DE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ágina 4 de 5</w:t>
            </w:r>
          </w:p>
        </w:tc>
      </w:tr>
      <w:tr w:rsidR="00396504" w:rsidRPr="00D87DDA" w14:paraId="5FD211E8" w14:textId="77777777" w:rsidTr="00FB009D">
        <w:trPr>
          <w:trHeight w:val="476"/>
          <w:jc w:val="center"/>
        </w:trPr>
        <w:tc>
          <w:tcPr>
            <w:tcW w:w="2335" w:type="dxa"/>
            <w:gridSpan w:val="2"/>
            <w:vMerge/>
            <w:vAlign w:val="center"/>
            <w:hideMark/>
          </w:tcPr>
          <w:p w14:paraId="095C866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vMerge/>
            <w:vAlign w:val="center"/>
            <w:hideMark/>
          </w:tcPr>
          <w:p w14:paraId="3D9C31B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3401" w:type="dxa"/>
            <w:gridSpan w:val="5"/>
            <w:vMerge/>
            <w:vAlign w:val="center"/>
            <w:hideMark/>
          </w:tcPr>
          <w:p w14:paraId="2C2D458E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6CAC368A" w14:textId="77777777" w:rsidTr="00FB009D">
        <w:trPr>
          <w:trHeight w:val="476"/>
          <w:jc w:val="center"/>
        </w:trPr>
        <w:tc>
          <w:tcPr>
            <w:tcW w:w="2335" w:type="dxa"/>
            <w:gridSpan w:val="2"/>
            <w:vMerge/>
            <w:vAlign w:val="center"/>
            <w:hideMark/>
          </w:tcPr>
          <w:p w14:paraId="1905C96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vMerge/>
            <w:vAlign w:val="center"/>
            <w:hideMark/>
          </w:tcPr>
          <w:p w14:paraId="0E0C18E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3401" w:type="dxa"/>
            <w:gridSpan w:val="5"/>
            <w:vMerge/>
            <w:vAlign w:val="center"/>
            <w:hideMark/>
          </w:tcPr>
          <w:p w14:paraId="012467B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386844CC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25B5428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Cornetas-Luz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35C5CD6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006576CF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4F8B91E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5FDEAA7D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1324291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6D492F2B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2BA3805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3A7EEC2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3236ABF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670497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4CBE7A0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425C095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7C3524AC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7C3F687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798262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2FD70F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FE3FE7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6C8D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172D7B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2DCB310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672471F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F8BAB4A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DCCE07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7CBB9A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D9E0AA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30B20A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F06FC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EFDC9B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69312F5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1EF1711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E5AFCF1" w14:textId="77777777" w:rsidTr="00FB009D">
        <w:trPr>
          <w:trHeight w:val="488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C36F10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2C872E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EECE2F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0CB9F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A2BD7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44AAFE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04C1E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337CA5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192B28A" w14:textId="77777777" w:rsidTr="00FB009D">
        <w:trPr>
          <w:trHeight w:val="473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3A69B5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19A33BB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635C74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82A975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FC559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F6D820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72191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7DD1B82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7081BAB" w14:textId="77777777" w:rsidTr="00FB009D">
        <w:trPr>
          <w:trHeight w:val="58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3D85A6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E12295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9C9DB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FEB54D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22E57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FC90D5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F12CFF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FC0805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BC23B44" w14:textId="77777777" w:rsidTr="00FB009D">
        <w:trPr>
          <w:trHeight w:val="439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D1A19F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D638820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E6A1A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78A694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F55D4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7072A4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8EDD15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683DD0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9FC62A3" w14:textId="77777777" w:rsidTr="00FB009D">
        <w:trPr>
          <w:trHeight w:val="612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568799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40E7B0A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A9303E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509838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074D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836D19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4A1396F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C93B7B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C7727B0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62610205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Sensores de flujo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3E976EE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528776A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31DED3F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749F96EE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123A6D2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667AE97A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145BEBE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2574C23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0B4ADF7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526CAAC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2DDFA0F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772F821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7E6BC695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296E272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- Remover parte exterior y realizar lo siguiente: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1E1561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CB0966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D86FCC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9B7B5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DD687E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3A295D1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5FE5654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1AA9CF0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7AE484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limpieza interior y exterior del dispositivo.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4169E7C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2CACFB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98F831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3BFA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1FC1E0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019649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2933C21D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A0EF59E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9538B3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llegada de cableado a borneras y ajustar con destornillador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250F8EC6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0E50FB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E985B0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A332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4B93DC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184CB2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E71427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E1A9BDB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AF17EF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lastRenderedPageBreak/>
              <w:t xml:space="preserve">Revisar que el voltaje de alimentación sea el correcto </w:t>
            </w:r>
            <w:proofErr w:type="gramStart"/>
            <w:r w:rsidRPr="00D87DDA">
              <w:rPr>
                <w:rFonts w:ascii="Arial" w:eastAsia="Times New Roman" w:hAnsi="Arial" w:cs="Arial"/>
                <w:lang w:eastAsia="es-ES_tradnl"/>
              </w:rPr>
              <w:t>de acuerdo al</w:t>
            </w:r>
            <w:proofErr w:type="gramEnd"/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modelo.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D9FEDDE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B75435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CA4B3A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8CC1B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3F1791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1BED30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40B36AF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E5E6532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DDA078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Medir con el Multímetro el valor de la resistencia de final de línea (si aplica) y cambiar si se requiere.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505EF61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613D7D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24BA31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BBFF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9476A1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3BCB73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9CE675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7242E96" w14:textId="77777777" w:rsidTr="00FB009D">
        <w:trPr>
          <w:trHeight w:val="255"/>
          <w:jc w:val="center"/>
        </w:trPr>
        <w:tc>
          <w:tcPr>
            <w:tcW w:w="57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CEFA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y realizar ajuste de los contactos de la resistencia de final de línea (si aplica).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663A8BF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C9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4C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4C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B0A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E50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535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42870CF7" w14:textId="77777777" w:rsidTr="00FB009D">
        <w:trPr>
          <w:trHeight w:val="255"/>
          <w:jc w:val="center"/>
        </w:trPr>
        <w:tc>
          <w:tcPr>
            <w:tcW w:w="57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1C30D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Realizar medición de continuidad con Multímetro al activar y desactivar el switch del sensor de flujo.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8AAE27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E64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49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ACF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1EF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2CD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340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DC924B0" w14:textId="77777777" w:rsidTr="00FB009D">
        <w:trPr>
          <w:trHeight w:val="255"/>
          <w:jc w:val="center"/>
        </w:trPr>
        <w:tc>
          <w:tcPr>
            <w:tcW w:w="57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092A3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Aplicar limpiador de contactos electrónico a los contactos entre cables y borneras.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4A52239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Trimestral /Semestral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EE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31E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964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E5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67D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7B2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C6796DB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289163A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Pruebas: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6CA8F74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2923311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461E1DB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001DF47A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7D13161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6042611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6D93A42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540DE64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344817E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4CCA825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0FF61F2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7015670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028F382A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8388EB7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Estaciones manuales de alarma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(para estaciones manuales de descarga, ver Mantenimiento de sistemas de extinción por gas).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CC7C44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6C15F5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3737B9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58909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0B0CB8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597DA50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44300DD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3FE93ED2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B6A54EF" w14:textId="77777777" w:rsidR="00396504" w:rsidRPr="00D87DDA" w:rsidRDefault="00396504" w:rsidP="00DF1F38">
            <w:pPr>
              <w:rPr>
                <w:rFonts w:ascii="Arial" w:eastAsia="Times New Roman" w:hAnsi="Arial" w:cs="Arial"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i/>
                <w:iCs/>
                <w:lang w:eastAsia="es-ES_tradnl"/>
              </w:rPr>
              <w:t>Activar todas las estaciones manuales y observar respuesta en el tablero y en alarmas sonoro-visuales en sitio.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9493F13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A059C1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442C0B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78DC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13639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84A834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1D9A34D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AF9C217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noWrap/>
            <w:vAlign w:val="center"/>
            <w:hideMark/>
          </w:tcPr>
          <w:p w14:paraId="721BD2A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Cornetas-Luz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06D651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FCC69D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0053D5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0E089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196C839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300FF8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08590AA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8C0B9B5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3A97D30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Revisar funcionamiento con cada activación de detectores y estaciones manuales.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6D86C7B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6A8CF6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52ABD3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AB179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5B5DA7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C8A1D4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1992332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6D7F3FC" w14:textId="77777777" w:rsidTr="00FB009D">
        <w:trPr>
          <w:trHeight w:val="255"/>
          <w:jc w:val="center"/>
        </w:trPr>
        <w:tc>
          <w:tcPr>
            <w:tcW w:w="7165" w:type="dxa"/>
            <w:gridSpan w:val="5"/>
            <w:shd w:val="clear" w:color="auto" w:fill="auto"/>
            <w:noWrap/>
            <w:vAlign w:val="center"/>
            <w:hideMark/>
          </w:tcPr>
          <w:p w14:paraId="34A10F2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Switches de apertura y cierre de válvulas (</w:t>
            </w:r>
            <w:proofErr w:type="spellStart"/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Tamper</w:t>
            </w:r>
            <w:proofErr w:type="spellEnd"/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 xml:space="preserve"> Switches)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1CE053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7AAA0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CE4F6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0C929D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055F30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C58D45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6D0DAF49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05B80296" w14:textId="77777777" w:rsidR="00396504" w:rsidRPr="0071103D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Compruebe el funcionamiento de los switches de válvulas mariposa supervisadas.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Observe respuesta en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7F47E78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489A78C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FED4B4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6CA23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0B986BF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172442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47ADAE8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48D733D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10A647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Compruebe el funcionamiento de los switches de válvulas de compuerta OS&amp;Y. Observe respuesta en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6BD77F5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DAFD17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D038572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23175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6C4355E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E43249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0E0363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51B733E6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 w:val="restart"/>
            <w:shd w:val="clear" w:color="FFFFFF" w:fill="E6E6E6"/>
            <w:noWrap/>
            <w:vAlign w:val="center"/>
            <w:hideMark/>
          </w:tcPr>
          <w:p w14:paraId="518AC40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Pruebas:</w:t>
            </w:r>
          </w:p>
        </w:tc>
        <w:tc>
          <w:tcPr>
            <w:tcW w:w="1408" w:type="dxa"/>
            <w:vMerge w:val="restart"/>
            <w:shd w:val="clear" w:color="FFFFFF" w:fill="E6E6E6"/>
            <w:vAlign w:val="center"/>
            <w:hideMark/>
          </w:tcPr>
          <w:p w14:paraId="538F045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Frecuencia</w:t>
            </w:r>
          </w:p>
        </w:tc>
        <w:tc>
          <w:tcPr>
            <w:tcW w:w="3535" w:type="dxa"/>
            <w:gridSpan w:val="4"/>
            <w:shd w:val="clear" w:color="FFFFFF" w:fill="E6E6E6"/>
            <w:noWrap/>
            <w:vAlign w:val="bottom"/>
            <w:hideMark/>
          </w:tcPr>
          <w:p w14:paraId="30A6D94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CONTROL</w:t>
            </w:r>
          </w:p>
        </w:tc>
        <w:tc>
          <w:tcPr>
            <w:tcW w:w="1087" w:type="dxa"/>
            <w:gridSpan w:val="2"/>
            <w:shd w:val="clear" w:color="FFCC00" w:fill="AECF00"/>
            <w:vAlign w:val="center"/>
            <w:hideMark/>
          </w:tcPr>
          <w:p w14:paraId="0BEB01F8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OPTIMO</w:t>
            </w:r>
          </w:p>
        </w:tc>
      </w:tr>
      <w:tr w:rsidR="00396504" w:rsidRPr="00D87DDA" w14:paraId="241ECA90" w14:textId="77777777" w:rsidTr="00FB009D">
        <w:trPr>
          <w:trHeight w:val="255"/>
          <w:jc w:val="center"/>
        </w:trPr>
        <w:tc>
          <w:tcPr>
            <w:tcW w:w="5757" w:type="dxa"/>
            <w:gridSpan w:val="4"/>
            <w:vMerge/>
            <w:vAlign w:val="center"/>
            <w:hideMark/>
          </w:tcPr>
          <w:p w14:paraId="7C4EF03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7B62833C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21" w:type="dxa"/>
            <w:shd w:val="clear" w:color="CCCCFF" w:fill="CCCCCC"/>
            <w:vAlign w:val="center"/>
            <w:hideMark/>
          </w:tcPr>
          <w:p w14:paraId="0D518E6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</w:p>
        </w:tc>
        <w:tc>
          <w:tcPr>
            <w:tcW w:w="794" w:type="dxa"/>
            <w:shd w:val="clear" w:color="CCCCFF" w:fill="CCCCCC"/>
            <w:vAlign w:val="center"/>
            <w:hideMark/>
          </w:tcPr>
          <w:p w14:paraId="0CD0FE22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proofErr w:type="gramEnd"/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14:paraId="48B2035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</w:t>
            </w:r>
          </w:p>
        </w:tc>
        <w:tc>
          <w:tcPr>
            <w:tcW w:w="811" w:type="dxa"/>
            <w:shd w:val="clear" w:color="CCCCFF" w:fill="CCCCCC"/>
            <w:vAlign w:val="center"/>
            <w:hideMark/>
          </w:tcPr>
          <w:p w14:paraId="7037FCA5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N.A.</w:t>
            </w:r>
          </w:p>
        </w:tc>
        <w:tc>
          <w:tcPr>
            <w:tcW w:w="460" w:type="dxa"/>
            <w:shd w:val="clear" w:color="FFFFFF" w:fill="FFFFCC"/>
            <w:noWrap/>
            <w:vAlign w:val="center"/>
            <w:hideMark/>
          </w:tcPr>
          <w:p w14:paraId="2EE43B6E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SI</w:t>
            </w:r>
          </w:p>
        </w:tc>
        <w:tc>
          <w:tcPr>
            <w:tcW w:w="627" w:type="dxa"/>
            <w:shd w:val="clear" w:color="FFFFFF" w:fill="FFFFCC"/>
            <w:noWrap/>
            <w:vAlign w:val="center"/>
            <w:hideMark/>
          </w:tcPr>
          <w:p w14:paraId="04C8BD9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NO</w:t>
            </w:r>
          </w:p>
        </w:tc>
      </w:tr>
      <w:tr w:rsidR="00396504" w:rsidRPr="00D87DDA" w14:paraId="7A227721" w14:textId="77777777" w:rsidTr="00FB009D">
        <w:trPr>
          <w:trHeight w:val="255"/>
          <w:jc w:val="center"/>
        </w:trPr>
        <w:tc>
          <w:tcPr>
            <w:tcW w:w="7165" w:type="dxa"/>
            <w:gridSpan w:val="5"/>
            <w:shd w:val="clear" w:color="auto" w:fill="auto"/>
            <w:noWrap/>
            <w:vAlign w:val="center"/>
            <w:hideMark/>
          </w:tcPr>
          <w:p w14:paraId="4C4DB55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Switches de temperatura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C32282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B3AB1A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D9BC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60DC17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14:paraId="48C2BC9B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71CA54C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060BD5E7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1741397B" w14:textId="77777777" w:rsidR="00396504" w:rsidRPr="0071103D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Realice un puente eléctrico entre cables de entrada y salida del dispositivo y compruebe el funcionamiento del circuito eléctrico. </w:t>
            </w:r>
            <w:r w:rsidRPr="0071103D">
              <w:rPr>
                <w:rFonts w:ascii="Arial" w:eastAsia="Times New Roman" w:hAnsi="Arial" w:cs="Arial"/>
                <w:lang w:eastAsia="es-ES_tradnl"/>
              </w:rPr>
              <w:t>Observe respuesta en el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3C46ED57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Semestral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80BEB4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C4E30B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F336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2547B6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E0E9E5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1DD68D6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E38DCBE" w14:textId="77777777" w:rsidTr="00FB009D">
        <w:trPr>
          <w:trHeight w:val="255"/>
          <w:jc w:val="center"/>
        </w:trPr>
        <w:tc>
          <w:tcPr>
            <w:tcW w:w="7165" w:type="dxa"/>
            <w:gridSpan w:val="5"/>
            <w:shd w:val="clear" w:color="auto" w:fill="auto"/>
            <w:noWrap/>
            <w:vAlign w:val="center"/>
            <w:hideMark/>
          </w:tcPr>
          <w:p w14:paraId="0F19B193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i/>
                <w:iCs/>
                <w:lang w:eastAsia="es-ES_tradnl"/>
              </w:rPr>
              <w:t>Detectores de humo y de temperatura 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7BDFFC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F0AA26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042D5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94C552B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06C486A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5522AC4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12EDDAF8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5679310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Active todos los detectores de humo. Observe respuesta en el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259ADE3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5708B9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9A92869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7FFFD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E879234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200DBB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5F8C015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7D087B06" w14:textId="77777777" w:rsidTr="00FB009D">
        <w:trPr>
          <w:trHeight w:val="255"/>
          <w:jc w:val="center"/>
        </w:trPr>
        <w:tc>
          <w:tcPr>
            <w:tcW w:w="5757" w:type="dxa"/>
            <w:gridSpan w:val="4"/>
            <w:shd w:val="clear" w:color="auto" w:fill="auto"/>
            <w:vAlign w:val="center"/>
            <w:hideMark/>
          </w:tcPr>
          <w:p w14:paraId="49F620C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Active todos los detectores de temperatura. Observe respuesta en el tablero.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025547F8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lang w:eastAsia="es-ES_tradnl"/>
              </w:rPr>
              <w:t>Semestral /Anual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CB6B35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80BA81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3C58C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0262BF3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370CD77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69870CF1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</w:tr>
      <w:tr w:rsidR="00396504" w:rsidRPr="00D87DDA" w14:paraId="2CD1136E" w14:textId="77777777" w:rsidTr="00FB009D">
        <w:trPr>
          <w:trHeight w:val="72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  <w:hideMark/>
          </w:tcPr>
          <w:p w14:paraId="4964909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6051" w:type="dxa"/>
            <w:gridSpan w:val="4"/>
            <w:shd w:val="clear" w:color="auto" w:fill="auto"/>
            <w:vAlign w:val="center"/>
            <w:hideMark/>
          </w:tcPr>
          <w:p w14:paraId="320BAAA0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LISTA DE REVISIÓN DE MANTENIMIENTO</w:t>
            </w: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br/>
            </w:r>
            <w:proofErr w:type="gramStart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DETECCIÓN  Y</w:t>
            </w:r>
            <w:proofErr w:type="gramEnd"/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NOTIFICACION  NFPA 72</w:t>
            </w:r>
          </w:p>
        </w:tc>
        <w:tc>
          <w:tcPr>
            <w:tcW w:w="3401" w:type="dxa"/>
            <w:gridSpan w:val="5"/>
            <w:shd w:val="clear" w:color="auto" w:fill="auto"/>
            <w:vAlign w:val="center"/>
            <w:hideMark/>
          </w:tcPr>
          <w:p w14:paraId="049D97B1" w14:textId="77777777" w:rsidR="00396504" w:rsidRPr="0071103D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71103D">
              <w:rPr>
                <w:rFonts w:ascii="Arial" w:eastAsia="Times New Roman" w:hAnsi="Arial" w:cs="Arial"/>
                <w:b/>
                <w:bCs/>
                <w:lang w:eastAsia="es-ES_tradnl"/>
              </w:rPr>
              <w:t>Página 5 de 5</w:t>
            </w:r>
          </w:p>
        </w:tc>
      </w:tr>
      <w:tr w:rsidR="00396504" w:rsidRPr="00D87DDA" w14:paraId="04DA5618" w14:textId="77777777" w:rsidTr="00FB009D">
        <w:trPr>
          <w:trHeight w:val="255"/>
          <w:jc w:val="center"/>
        </w:trPr>
        <w:tc>
          <w:tcPr>
            <w:tcW w:w="11787" w:type="dxa"/>
            <w:gridSpan w:val="11"/>
            <w:shd w:val="clear" w:color="CCCCFF" w:fill="CCCCCC"/>
            <w:noWrap/>
            <w:vAlign w:val="bottom"/>
            <w:hideMark/>
          </w:tcPr>
          <w:p w14:paraId="6BE32A4A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OBSERVACIONES GENERALES / SUGERENCIAS</w:t>
            </w:r>
          </w:p>
        </w:tc>
      </w:tr>
      <w:tr w:rsidR="00396504" w:rsidRPr="00D87DDA" w14:paraId="03761165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 w:val="restart"/>
            <w:shd w:val="clear" w:color="auto" w:fill="auto"/>
            <w:noWrap/>
            <w:vAlign w:val="bottom"/>
            <w:hideMark/>
          </w:tcPr>
          <w:p w14:paraId="472577E9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 </w:t>
            </w:r>
          </w:p>
        </w:tc>
      </w:tr>
      <w:tr w:rsidR="00396504" w:rsidRPr="00D87DDA" w14:paraId="28598D1A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63860AC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bookmarkEnd w:id="0"/>
      <w:tr w:rsidR="00396504" w:rsidRPr="00D87DDA" w14:paraId="6B1DD81F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0E86F97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55B92058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72F9017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2DF0E4DA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3A1AB725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420908BC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0D8853F1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D8BB2FE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6FA0F95F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7ED38B4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435E68F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EEF5360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02A4FFA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534FECBF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0E5E50D6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1F132F83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3C3A2E68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67931347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3E12855D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9680B38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10578A7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7990F928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77830CDA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0603F2AF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49B37E60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6FA844F4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6081D3D4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769E1E48" w14:textId="77777777" w:rsidTr="00FB009D">
        <w:trPr>
          <w:trHeight w:val="476"/>
          <w:jc w:val="center"/>
        </w:trPr>
        <w:tc>
          <w:tcPr>
            <w:tcW w:w="11787" w:type="dxa"/>
            <w:gridSpan w:val="11"/>
            <w:vMerge/>
            <w:vAlign w:val="center"/>
            <w:hideMark/>
          </w:tcPr>
          <w:p w14:paraId="256A35C9" w14:textId="77777777" w:rsidR="00396504" w:rsidRPr="00D87DDA" w:rsidRDefault="00396504" w:rsidP="00DF1F38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396504" w:rsidRPr="00D87DDA" w14:paraId="2B35786C" w14:textId="77777777" w:rsidTr="00FB009D">
        <w:trPr>
          <w:trHeight w:val="255"/>
          <w:jc w:val="center"/>
        </w:trPr>
        <w:tc>
          <w:tcPr>
            <w:tcW w:w="350" w:type="dxa"/>
            <w:shd w:val="clear" w:color="auto" w:fill="auto"/>
            <w:noWrap/>
            <w:vAlign w:val="bottom"/>
            <w:hideMark/>
          </w:tcPr>
          <w:p w14:paraId="2AFCAE3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B32EFF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071EB206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R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: Realizado</w:t>
            </w:r>
          </w:p>
        </w:tc>
        <w:tc>
          <w:tcPr>
            <w:tcW w:w="3242" w:type="dxa"/>
            <w:gridSpan w:val="2"/>
            <w:shd w:val="clear" w:color="auto" w:fill="auto"/>
            <w:noWrap/>
            <w:vAlign w:val="bottom"/>
            <w:hideMark/>
          </w:tcPr>
          <w:p w14:paraId="3FA04B4C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N.R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>: No Realizado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3758884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P: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Pendiente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F02E4A1" w14:textId="77777777" w:rsidR="00396504" w:rsidRPr="00D87DDA" w:rsidRDefault="00396504" w:rsidP="00DF1F38">
            <w:pPr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D87DDA">
              <w:rPr>
                <w:rFonts w:ascii="Arial" w:eastAsia="Times New Roman" w:hAnsi="Arial" w:cs="Arial"/>
                <w:b/>
                <w:bCs/>
                <w:lang w:eastAsia="es-ES_tradnl"/>
              </w:rPr>
              <w:t>N.A:</w:t>
            </w:r>
            <w:r w:rsidRPr="00D87DDA">
              <w:rPr>
                <w:rFonts w:ascii="Arial" w:eastAsia="Times New Roman" w:hAnsi="Arial" w:cs="Arial"/>
                <w:lang w:eastAsia="es-ES_tradnl"/>
              </w:rPr>
              <w:t xml:space="preserve"> No Aplica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09C290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A79F27E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3589FFD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29FEB368" w14:textId="77777777" w:rsidR="00396504" w:rsidRPr="00D87DDA" w:rsidRDefault="00396504" w:rsidP="00DF1F38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</w:tr>
    </w:tbl>
    <w:p w14:paraId="3D598055" w14:textId="77777777" w:rsidR="00396504" w:rsidRPr="00D87DDA" w:rsidRDefault="00396504" w:rsidP="00396504">
      <w:pPr>
        <w:rPr>
          <w:rFonts w:ascii="Arial" w:eastAsia="Times New Roman" w:hAnsi="Arial" w:cs="Arial"/>
          <w:lang w:eastAsia="es-ES_tradnl"/>
        </w:rPr>
      </w:pPr>
    </w:p>
    <w:p w14:paraId="0E9F8634" w14:textId="77777777" w:rsidR="00D43FB9" w:rsidRDefault="00D43FB9"/>
    <w:sectPr w:rsidR="00D43F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10CDB"/>
    <w:multiLevelType w:val="hybridMultilevel"/>
    <w:tmpl w:val="4EDCCE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12027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04"/>
    <w:rsid w:val="002A566F"/>
    <w:rsid w:val="00396504"/>
    <w:rsid w:val="00583651"/>
    <w:rsid w:val="00836E7B"/>
    <w:rsid w:val="00D43FB9"/>
    <w:rsid w:val="00E01E1C"/>
    <w:rsid w:val="00F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53C9"/>
  <w15:chartTrackingRefBased/>
  <w15:docId w15:val="{60534696-45A5-4452-9531-48B891CB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7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50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3965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396504"/>
    <w:pPr>
      <w:keepNext/>
      <w:tabs>
        <w:tab w:val="left" w:pos="0"/>
      </w:tabs>
      <w:autoSpaceDE w:val="0"/>
      <w:autoSpaceDN w:val="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s-ES_tradnl" w:eastAsia="es-MX"/>
    </w:rPr>
  </w:style>
  <w:style w:type="paragraph" w:styleId="Ttulo3">
    <w:name w:val="heading 3"/>
    <w:basedOn w:val="Normal"/>
    <w:link w:val="Ttulo3Car"/>
    <w:uiPriority w:val="9"/>
    <w:qFormat/>
    <w:rsid w:val="0039650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s-ES_tradnl" w:eastAsia="es-ES_tradn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6504"/>
    <w:pPr>
      <w:keepNext/>
      <w:keepLines/>
      <w:spacing w:before="240" w:after="40" w:line="259" w:lineRule="auto"/>
      <w:outlineLvl w:val="3"/>
    </w:pPr>
    <w:rPr>
      <w:rFonts w:ascii="Times New Roman" w:eastAsia="Calibri" w:hAnsi="Times New Roman" w:cs="Times New Roman"/>
      <w:b/>
      <w:lang w:val="es-ES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6504"/>
    <w:pPr>
      <w:keepNext/>
      <w:keepLines/>
      <w:spacing w:before="220" w:after="40" w:line="259" w:lineRule="auto"/>
      <w:outlineLvl w:val="4"/>
    </w:pPr>
    <w:rPr>
      <w:rFonts w:ascii="Times New Roman" w:eastAsia="Calibri" w:hAnsi="Times New Roman" w:cs="Times New Roman"/>
      <w:b/>
      <w:lang w:val="es-ES" w:eastAsia="es-ES_tradnl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96504"/>
    <w:pPr>
      <w:keepNext/>
      <w:keepLines/>
      <w:spacing w:before="200" w:after="40" w:line="259" w:lineRule="auto"/>
      <w:outlineLvl w:val="5"/>
    </w:pPr>
    <w:rPr>
      <w:rFonts w:ascii="Times New Roman" w:eastAsia="Calibri" w:hAnsi="Times New Roman" w:cs="Times New Roman"/>
      <w:b/>
      <w:sz w:val="20"/>
      <w:szCs w:val="20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65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96504"/>
    <w:rPr>
      <w:rFonts w:ascii="Times New Roman" w:eastAsia="Times New Roman" w:hAnsi="Times New Roman" w:cs="Times New Roman"/>
      <w:b/>
      <w:bCs/>
      <w:i/>
      <w:iCs/>
      <w:sz w:val="28"/>
      <w:szCs w:val="28"/>
      <w:lang w:val="es-ES_tradnl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396504"/>
    <w:rPr>
      <w:rFonts w:ascii="Times New Roman" w:hAnsi="Times New Roman" w:cs="Times New Roman"/>
      <w:b/>
      <w:bCs/>
      <w:sz w:val="27"/>
      <w:szCs w:val="27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396504"/>
    <w:rPr>
      <w:rFonts w:ascii="Times New Roman" w:eastAsia="Calibri" w:hAnsi="Times New Roman" w:cs="Times New Roman"/>
      <w:b/>
      <w:sz w:val="24"/>
      <w:szCs w:val="24"/>
      <w:lang w:val="es-ES" w:eastAsia="es-ES_tradnl"/>
    </w:rPr>
  </w:style>
  <w:style w:type="character" w:customStyle="1" w:styleId="Ttulo5Car">
    <w:name w:val="Título 5 Car"/>
    <w:basedOn w:val="Fuentedeprrafopredeter"/>
    <w:link w:val="Ttulo5"/>
    <w:uiPriority w:val="9"/>
    <w:rsid w:val="00396504"/>
    <w:rPr>
      <w:rFonts w:ascii="Times New Roman" w:eastAsia="Calibri" w:hAnsi="Times New Roman" w:cs="Times New Roman"/>
      <w:b/>
      <w:sz w:val="24"/>
      <w:szCs w:val="24"/>
      <w:lang w:val="es-ES" w:eastAsia="es-ES_tradnl"/>
    </w:rPr>
  </w:style>
  <w:style w:type="character" w:customStyle="1" w:styleId="Ttulo6Car">
    <w:name w:val="Título 6 Car"/>
    <w:basedOn w:val="Fuentedeprrafopredeter"/>
    <w:link w:val="Ttulo6"/>
    <w:uiPriority w:val="9"/>
    <w:rsid w:val="00396504"/>
    <w:rPr>
      <w:rFonts w:ascii="Times New Roman" w:eastAsia="Calibri" w:hAnsi="Times New Roman" w:cs="Times New Roman"/>
      <w:b/>
      <w:sz w:val="20"/>
      <w:szCs w:val="20"/>
      <w:lang w:val="es-ES" w:eastAsia="es-ES_tradnl"/>
    </w:rPr>
  </w:style>
  <w:style w:type="paragraph" w:styleId="Encabezado">
    <w:name w:val="header"/>
    <w:basedOn w:val="Normal"/>
    <w:link w:val="EncabezadoCar"/>
    <w:uiPriority w:val="99"/>
    <w:unhideWhenUsed/>
    <w:qFormat/>
    <w:rsid w:val="00396504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396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qFormat/>
    <w:rsid w:val="00396504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96504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unhideWhenUsed/>
    <w:qFormat/>
    <w:rsid w:val="0039650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sid w:val="0039650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3965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tulo">
    <w:name w:val="Title"/>
    <w:basedOn w:val="Normal"/>
    <w:next w:val="Normal"/>
    <w:link w:val="TtuloCar"/>
    <w:uiPriority w:val="10"/>
    <w:qFormat/>
    <w:rsid w:val="003965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6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opredeterminado">
    <w:name w:val="Texto predeterminado"/>
    <w:basedOn w:val="Normal"/>
    <w:link w:val="TextopredeterminadoCar"/>
    <w:rsid w:val="00396504"/>
    <w:pPr>
      <w:autoSpaceDE w:val="0"/>
      <w:autoSpaceDN w:val="0"/>
    </w:pPr>
    <w:rPr>
      <w:rFonts w:ascii="Times New Roman" w:eastAsia="Times New Roman" w:hAnsi="Times New Roman" w:cs="Times New Roman"/>
      <w:lang w:eastAsia="es-MX"/>
    </w:rPr>
  </w:style>
  <w:style w:type="character" w:customStyle="1" w:styleId="TextopredeterminadoCar">
    <w:name w:val="Texto predeterminado Car"/>
    <w:link w:val="Textopredeterminado"/>
    <w:locked/>
    <w:rsid w:val="00396504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aliases w:val="Aries,k,Sin espaciado1"/>
    <w:link w:val="SinespaciadoCar"/>
    <w:uiPriority w:val="1"/>
    <w:qFormat/>
    <w:rsid w:val="003965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aliases w:val="Aries Car,k Car,Sin espaciado1 Car"/>
    <w:link w:val="Sinespaciado"/>
    <w:uiPriority w:val="1"/>
    <w:qFormat/>
    <w:locked/>
    <w:rsid w:val="00396504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uiPriority w:val="7"/>
    <w:unhideWhenUsed/>
    <w:qFormat/>
    <w:rsid w:val="00396504"/>
    <w:pPr>
      <w:spacing w:after="120" w:line="480" w:lineRule="auto"/>
    </w:pPr>
    <w:rPr>
      <w:rFonts w:ascii="Arial" w:eastAsiaTheme="minorEastAsia" w:hAnsi="Arial" w:cs="Arial"/>
    </w:rPr>
  </w:style>
  <w:style w:type="character" w:customStyle="1" w:styleId="Textoindependiente2Car">
    <w:name w:val="Texto independiente 2 Car"/>
    <w:basedOn w:val="Fuentedeprrafopredeter"/>
    <w:link w:val="Textoindependiente2"/>
    <w:uiPriority w:val="7"/>
    <w:rsid w:val="00396504"/>
    <w:rPr>
      <w:rFonts w:ascii="Arial" w:eastAsiaTheme="minorEastAsia" w:hAnsi="Arial" w:cs="Arial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96504"/>
    <w:rPr>
      <w:color w:val="0563C1"/>
      <w:u w:val="single"/>
    </w:rPr>
  </w:style>
  <w:style w:type="paragraph" w:customStyle="1" w:styleId="C1">
    <w:name w:val="C1"/>
    <w:basedOn w:val="Normal"/>
    <w:rsid w:val="00396504"/>
    <w:pPr>
      <w:tabs>
        <w:tab w:val="left" w:pos="0"/>
      </w:tabs>
      <w:overflowPunct w:val="0"/>
      <w:autoSpaceDE w:val="0"/>
      <w:autoSpaceDN w:val="0"/>
      <w:adjustRightInd w:val="0"/>
      <w:spacing w:before="120" w:after="120"/>
      <w:jc w:val="both"/>
    </w:pPr>
    <w:rPr>
      <w:rFonts w:ascii="Arial" w:eastAsia="Times New Roman" w:hAnsi="Arial" w:cs="Times New Roman"/>
      <w:sz w:val="22"/>
      <w:szCs w:val="20"/>
      <w:lang w:val="es-ES" w:eastAsia="es-MX"/>
    </w:rPr>
  </w:style>
  <w:style w:type="paragraph" w:styleId="Prrafodelista">
    <w:name w:val="List Paragraph"/>
    <w:aliases w:val="HOJA,Bolita,List Paragraph,Párrafo de lista4,BOLADEF,Párrafo de lista3,Párrafo de lista21,BOLA,Nivel 1 OS,Colorful List Accent 1,Colorful List - Accent 11,VIÑETAS,Figuras,Cita textual,Párrafo de tabla,Texto Tabla,Bullet List,FooterText"/>
    <w:basedOn w:val="Normal"/>
    <w:link w:val="PrrafodelistaCar"/>
    <w:uiPriority w:val="34"/>
    <w:qFormat/>
    <w:rsid w:val="00396504"/>
    <w:pPr>
      <w:ind w:left="720"/>
      <w:contextualSpacing/>
    </w:pPr>
  </w:style>
  <w:style w:type="character" w:customStyle="1" w:styleId="PrrafodelistaCar">
    <w:name w:val="Párrafo de lista Car"/>
    <w:aliases w:val="HOJA Car,Bolita Car,List Paragraph Car,Párrafo de lista4 Car,BOLADEF Car,Párrafo de lista3 Car,Párrafo de lista21 Car,BOLA Car,Nivel 1 OS Car,Colorful List Accent 1 Car,Colorful List - Accent 11 Car,VIÑETAS Car,Figuras Car"/>
    <w:link w:val="Prrafodelista"/>
    <w:uiPriority w:val="34"/>
    <w:qFormat/>
    <w:locked/>
    <w:rsid w:val="00396504"/>
    <w:rPr>
      <w:sz w:val="24"/>
      <w:szCs w:val="24"/>
    </w:rPr>
  </w:style>
  <w:style w:type="character" w:customStyle="1" w:styleId="TextopredeterminadoCarCar">
    <w:name w:val="Texto predeterminado Car Car"/>
    <w:rsid w:val="00396504"/>
    <w:rPr>
      <w:rFonts w:ascii="Times New Roman" w:eastAsia="Times New Roman" w:hAnsi="Times New Roman" w:cs="Times New Roman"/>
      <w:lang w:eastAsia="es-MX"/>
    </w:rPr>
  </w:style>
  <w:style w:type="paragraph" w:customStyle="1" w:styleId="P4JUSTIFICADO10">
    <w:name w:val="P4 JUSTIFICADO 10"/>
    <w:uiPriority w:val="99"/>
    <w:rsid w:val="00396504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Arial" w:eastAsia="Times New Roman" w:hAnsi="Arial" w:cs="Arial"/>
      <w:sz w:val="20"/>
      <w:szCs w:val="20"/>
      <w:lang w:val="es-ES_tradnl" w:eastAsia="es-CO"/>
    </w:rPr>
  </w:style>
  <w:style w:type="paragraph" w:customStyle="1" w:styleId="JUSTIFICADO10">
    <w:name w:val="* JUSTIFICADO 10"/>
    <w:uiPriority w:val="99"/>
    <w:rsid w:val="00396504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Arial" w:eastAsia="Times New Roman" w:hAnsi="Arial" w:cs="Arial"/>
      <w:sz w:val="20"/>
      <w:szCs w:val="20"/>
      <w:lang w:val="es-ES_tradnl" w:eastAsia="es-CO"/>
    </w:rPr>
  </w:style>
  <w:style w:type="paragraph" w:customStyle="1" w:styleId="Default">
    <w:name w:val="Default"/>
    <w:rsid w:val="00396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396504"/>
  </w:style>
  <w:style w:type="table" w:styleId="Tablaconcuadrcula">
    <w:name w:val="Table Grid"/>
    <w:basedOn w:val="Tablanormal"/>
    <w:uiPriority w:val="59"/>
    <w:rsid w:val="0039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re">
    <w:name w:val="Lettre"/>
    <w:basedOn w:val="Normal"/>
    <w:rsid w:val="00396504"/>
    <w:pPr>
      <w:spacing w:after="200" w:line="360" w:lineRule="atLeast"/>
      <w:jc w:val="both"/>
    </w:pPr>
    <w:rPr>
      <w:rFonts w:ascii="Times New Roman" w:eastAsia="Calibri" w:hAnsi="Times New Roman" w:cs="Times New Roman"/>
      <w:color w:val="000000"/>
      <w:lang w:val="en-GB" w:eastAsia="ja-JP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396504"/>
    <w:rPr>
      <w:rFonts w:eastAsiaTheme="minorEastAsia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396504"/>
    <w:rPr>
      <w:rFonts w:eastAsiaTheme="minorEastAsia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396504"/>
    <w:rPr>
      <w:rFonts w:eastAsiaTheme="minorEastAsia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396504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396504"/>
    <w:rPr>
      <w:rFonts w:eastAsiaTheme="minorEastAsia"/>
      <w:b/>
      <w:bCs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96504"/>
    <w:rPr>
      <w:rFonts w:ascii="Calibri" w:hAnsi="Calibri"/>
      <w:szCs w:val="21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6504"/>
    <w:rPr>
      <w:rFonts w:ascii="Calibri" w:hAnsi="Calibri"/>
      <w:sz w:val="22"/>
      <w:szCs w:val="21"/>
    </w:rPr>
  </w:style>
  <w:style w:type="character" w:customStyle="1" w:styleId="TextosinformatoCar1">
    <w:name w:val="Texto sin formato Car1"/>
    <w:basedOn w:val="Fuentedeprrafopredeter"/>
    <w:uiPriority w:val="99"/>
    <w:semiHidden/>
    <w:rsid w:val="00396504"/>
    <w:rPr>
      <w:rFonts w:ascii="Consolas" w:hAnsi="Consolas"/>
      <w:sz w:val="21"/>
      <w:szCs w:val="21"/>
    </w:rPr>
  </w:style>
  <w:style w:type="paragraph" w:customStyle="1" w:styleId="Vieta">
    <w:name w:val="Viñeta"/>
    <w:basedOn w:val="Normal"/>
    <w:link w:val="VietaCar"/>
    <w:autoRedefine/>
    <w:rsid w:val="00396504"/>
    <w:pPr>
      <w:autoSpaceDE w:val="0"/>
      <w:autoSpaceDN w:val="0"/>
      <w:adjustRightInd w:val="0"/>
      <w:ind w:hanging="360"/>
      <w:jc w:val="both"/>
    </w:pPr>
    <w:rPr>
      <w:rFonts w:ascii="Arial" w:eastAsia="Times New Roman" w:hAnsi="Arial" w:cs="Arial"/>
      <w:color w:val="FF0000"/>
      <w:sz w:val="20"/>
      <w:szCs w:val="20"/>
      <w:lang w:val="x-none" w:eastAsia="x-none"/>
    </w:rPr>
  </w:style>
  <w:style w:type="character" w:customStyle="1" w:styleId="VietaCar">
    <w:name w:val="Viñeta Car"/>
    <w:link w:val="Vieta"/>
    <w:locked/>
    <w:rsid w:val="00396504"/>
    <w:rPr>
      <w:rFonts w:ascii="Arial" w:eastAsia="Times New Roman" w:hAnsi="Arial" w:cs="Arial"/>
      <w:color w:val="FF0000"/>
      <w:sz w:val="20"/>
      <w:szCs w:val="20"/>
      <w:lang w:val="x-none" w:eastAsia="x-none"/>
    </w:rPr>
  </w:style>
  <w:style w:type="character" w:styleId="Refdecomentario">
    <w:name w:val="annotation reference"/>
    <w:basedOn w:val="Fuentedeprrafopredeter"/>
    <w:uiPriority w:val="99"/>
    <w:unhideWhenUsed/>
    <w:qFormat/>
    <w:rsid w:val="00396504"/>
    <w:rPr>
      <w:sz w:val="16"/>
      <w:szCs w:val="16"/>
    </w:rPr>
  </w:style>
  <w:style w:type="character" w:customStyle="1" w:styleId="Bodytext2">
    <w:name w:val="Body text (2)_"/>
    <w:basedOn w:val="Fuentedeprrafopredeter"/>
    <w:rsid w:val="0039650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9650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Bodytext20">
    <w:name w:val="Body text (2)"/>
    <w:basedOn w:val="Bodytext2"/>
    <w:rsid w:val="0039650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6504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6504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396504"/>
    <w:rPr>
      <w:vertAlign w:val="superscript"/>
    </w:rPr>
  </w:style>
  <w:style w:type="paragraph" w:styleId="Revisin">
    <w:name w:val="Revision"/>
    <w:hidden/>
    <w:uiPriority w:val="99"/>
    <w:semiHidden/>
    <w:rsid w:val="00396504"/>
    <w:pPr>
      <w:spacing w:after="0" w:line="240" w:lineRule="auto"/>
    </w:pPr>
    <w:rPr>
      <w:rFonts w:ascii="Calibri" w:hAnsi="Calibri" w:cs="Calibri"/>
      <w:lang w:eastAsia="es-CO"/>
    </w:rPr>
  </w:style>
  <w:style w:type="table" w:customStyle="1" w:styleId="Cuadrculadetablaclara1">
    <w:name w:val="Cuadrícula de tabla clara1"/>
    <w:basedOn w:val="Tablanormal"/>
    <w:uiPriority w:val="40"/>
    <w:rsid w:val="0039650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21">
    <w:name w:val="Tabla normal 21"/>
    <w:basedOn w:val="Tablanormal"/>
    <w:uiPriority w:val="42"/>
    <w:rsid w:val="00396504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11">
    <w:name w:val="Tabla normal 11"/>
    <w:basedOn w:val="Tablanormal"/>
    <w:uiPriority w:val="41"/>
    <w:rsid w:val="00396504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396504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rsid w:val="00396504"/>
    <w:pPr>
      <w:tabs>
        <w:tab w:val="right" w:leader="dot" w:pos="8636"/>
      </w:tabs>
      <w:spacing w:before="360" w:after="360"/>
    </w:pPr>
    <w:rPr>
      <w:rFonts w:eastAsia="Times New Roman" w:cs="Times New Roman"/>
      <w:b/>
      <w:bCs/>
      <w:caps/>
      <w:u w:val="single"/>
      <w:lang w:eastAsia="es-ES_tradnl"/>
    </w:rPr>
  </w:style>
  <w:style w:type="paragraph" w:styleId="TDC2">
    <w:name w:val="toc 2"/>
    <w:basedOn w:val="Normal"/>
    <w:next w:val="Normal"/>
    <w:autoRedefine/>
    <w:uiPriority w:val="39"/>
    <w:unhideWhenUsed/>
    <w:rsid w:val="00396504"/>
    <w:rPr>
      <w:rFonts w:eastAsia="Times New Roman" w:cs="Times New Roman"/>
      <w:b/>
      <w:bCs/>
      <w:smallCaps/>
      <w:lang w:eastAsia="es-ES_tradnl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smallCaps/>
      <w:lang w:eastAsia="es-ES_tradnl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lang w:eastAsia="es-ES_tradnl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lang w:eastAsia="es-ES_tradnl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lang w:eastAsia="es-ES_tradnl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lang w:eastAsia="es-ES_tradnl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lang w:eastAsia="es-ES_tradnl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96504"/>
    <w:rPr>
      <w:rFonts w:eastAsia="Times New Roman" w:cs="Times New Roman"/>
      <w:lang w:eastAsia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39650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ES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396504"/>
    <w:rPr>
      <w:rFonts w:ascii="Georgia" w:eastAsia="Georgia" w:hAnsi="Georgia" w:cs="Georgia"/>
      <w:i/>
      <w:color w:val="666666"/>
      <w:sz w:val="48"/>
      <w:szCs w:val="48"/>
      <w:lang w:val="es-ES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96504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396504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396504"/>
    <w:rPr>
      <w:sz w:val="24"/>
      <w:szCs w:val="24"/>
    </w:rPr>
  </w:style>
  <w:style w:type="paragraph" w:styleId="Descripcin">
    <w:name w:val="caption"/>
    <w:basedOn w:val="Normal"/>
    <w:next w:val="Textoindependiente"/>
    <w:qFormat/>
    <w:rsid w:val="00396504"/>
    <w:pPr>
      <w:keepNext/>
      <w:overflowPunct w:val="0"/>
      <w:autoSpaceDE w:val="0"/>
      <w:autoSpaceDN w:val="0"/>
      <w:adjustRightInd w:val="0"/>
      <w:spacing w:before="60" w:after="240" w:line="220" w:lineRule="atLeast"/>
      <w:ind w:left="1920" w:hanging="120"/>
      <w:textAlignment w:val="baseline"/>
    </w:pPr>
    <w:rPr>
      <w:rFonts w:ascii="Arial Narrow" w:eastAsia="Times New Roman" w:hAnsi="Arial Narrow" w:cs="Times New Roman"/>
      <w:sz w:val="18"/>
      <w:szCs w:val="20"/>
      <w:lang w:val="es-ES" w:eastAsia="es-ES"/>
    </w:rPr>
  </w:style>
  <w:style w:type="paragraph" w:styleId="HTMLconformatoprevio">
    <w:name w:val="HTML Preformatted"/>
    <w:link w:val="HTMLconformatoprevioCar"/>
    <w:qFormat/>
    <w:rsid w:val="00396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sz w:val="24"/>
      <w:szCs w:val="24"/>
      <w:lang w:val="en-US" w:eastAsia="zh-CN"/>
    </w:rPr>
  </w:style>
  <w:style w:type="character" w:customStyle="1" w:styleId="HTMLconformatoprevioCar">
    <w:name w:val="HTML con formato previo Car"/>
    <w:basedOn w:val="Fuentedeprrafopredeter"/>
    <w:link w:val="HTMLconformatoprevio"/>
    <w:rsid w:val="00396504"/>
    <w:rPr>
      <w:rFonts w:ascii="SimSun" w:eastAsia="SimSun" w:hAnsi="SimSun" w:cs="Times New Roman"/>
      <w:sz w:val="24"/>
      <w:szCs w:val="24"/>
      <w:lang w:val="en-US" w:eastAsia="zh-CN"/>
    </w:rPr>
  </w:style>
  <w:style w:type="table" w:customStyle="1" w:styleId="NormalTable0">
    <w:name w:val="Normal Table0"/>
    <w:qFormat/>
    <w:rsid w:val="00396504"/>
    <w:rPr>
      <w:rFonts w:ascii="Times New Roman" w:eastAsia="SimSun" w:hAnsi="Times New Roman" w:cs="Times New Roman"/>
      <w:sz w:val="20"/>
      <w:szCs w:val="20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NormalTable0"/>
    <w:qFormat/>
    <w:rsid w:val="0039650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NormalTable0"/>
    <w:qFormat/>
    <w:rsid w:val="0039650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NormalTable0"/>
    <w:qFormat/>
    <w:rsid w:val="0039650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NormalTable0"/>
    <w:rsid w:val="0039650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NormalTable0"/>
    <w:qFormat/>
    <w:rsid w:val="0039650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NormalTable0"/>
    <w:rsid w:val="00396504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comentarioCar1">
    <w:name w:val="Texto comentario Car1"/>
    <w:uiPriority w:val="99"/>
    <w:semiHidden/>
    <w:rsid w:val="00396504"/>
    <w:rPr>
      <w:sz w:val="20"/>
      <w:szCs w:val="20"/>
    </w:rPr>
  </w:style>
  <w:style w:type="paragraph" w:customStyle="1" w:styleId="Standard">
    <w:name w:val="Standard"/>
    <w:rsid w:val="00396504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default0">
    <w:name w:val="default"/>
    <w:basedOn w:val="Normal"/>
    <w:rsid w:val="00396504"/>
    <w:pPr>
      <w:autoSpaceDE w:val="0"/>
      <w:autoSpaceDN w:val="0"/>
    </w:pPr>
    <w:rPr>
      <w:rFonts w:ascii="Arial" w:eastAsia="Times New Roman" w:hAnsi="Arial" w:cs="Arial"/>
      <w:color w:val="000000"/>
      <w:lang w:eastAsia="es-ES_tradnl"/>
    </w:rPr>
  </w:style>
  <w:style w:type="table" w:customStyle="1" w:styleId="TableGrid0">
    <w:name w:val="Table Grid0"/>
    <w:rsid w:val="00396504"/>
    <w:pPr>
      <w:spacing w:after="0" w:line="240" w:lineRule="auto"/>
    </w:pPr>
    <w:rPr>
      <w:rFonts w:eastAsiaTheme="minorEastAsia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650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96504"/>
    <w:rPr>
      <w:color w:val="954F72" w:themeColor="followedHyperlink"/>
      <w:u w:val="single"/>
    </w:rPr>
  </w:style>
  <w:style w:type="table" w:customStyle="1" w:styleId="TableGrid1">
    <w:name w:val="Table Grid1"/>
    <w:rsid w:val="00396504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3965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normaltextrun">
    <w:name w:val="normaltextrun"/>
    <w:basedOn w:val="Fuentedeprrafopredeter"/>
    <w:rsid w:val="00396504"/>
  </w:style>
  <w:style w:type="character" w:customStyle="1" w:styleId="eop">
    <w:name w:val="eop"/>
    <w:basedOn w:val="Fuentedeprrafopredeter"/>
    <w:rsid w:val="00396504"/>
  </w:style>
  <w:style w:type="table" w:customStyle="1" w:styleId="TableNormal1">
    <w:name w:val="Table Normal1"/>
    <w:rsid w:val="00396504"/>
    <w:pPr>
      <w:spacing w:after="0" w:line="240" w:lineRule="auto"/>
    </w:pPr>
    <w:rPr>
      <w:rFonts w:ascii="Calibri" w:eastAsia="Calibri" w:hAnsi="Calibri" w:cs="Calibri"/>
      <w:sz w:val="20"/>
      <w:szCs w:val="2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3641</Words>
  <Characters>20029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Lennis Aydee Echeverri Hincapié</dc:creator>
  <cp:keywords/>
  <dc:description/>
  <cp:lastModifiedBy>Lennis Aydee Echeverri Hincapié</cp:lastModifiedBy>
  <cp:revision>3</cp:revision>
  <dcterms:created xsi:type="dcterms:W3CDTF">2022-09-21T00:28:00Z</dcterms:created>
  <dcterms:modified xsi:type="dcterms:W3CDTF">2022-09-21T20:36:00Z</dcterms:modified>
</cp:coreProperties>
</file>